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99C0" w14:textId="60986E8A" w:rsidR="00994C9B" w:rsidRPr="00994C9B" w:rsidRDefault="00994C9B" w:rsidP="00994C9B">
      <w:pPr>
        <w:shd w:val="clear" w:color="auto" w:fill="FFFFFF"/>
        <w:spacing w:after="300" w:line="468" w:lineRule="atLeast"/>
        <w:outlineLvl w:val="1"/>
        <w:rPr>
          <w:rFonts w:ascii="Work Sans" w:eastAsia="Times New Roman" w:hAnsi="Work Sans" w:cs="Arial"/>
          <w:b/>
          <w:bCs/>
          <w:spacing w:val="-2"/>
          <w:sz w:val="32"/>
          <w:szCs w:val="32"/>
          <w:lang w:eastAsia="pl-PL"/>
        </w:rPr>
      </w:pPr>
      <w:r w:rsidRPr="00994C9B">
        <w:rPr>
          <w:rFonts w:ascii="Work Sans" w:eastAsia="Times New Roman" w:hAnsi="Work Sans" w:cs="Arial"/>
          <w:b/>
          <w:bCs/>
          <w:spacing w:val="-2"/>
          <w:sz w:val="32"/>
          <w:szCs w:val="32"/>
          <w:lang w:eastAsia="pl-PL"/>
        </w:rPr>
        <w:t>Stanowisko: pielęgniarka</w:t>
      </w:r>
      <w:r w:rsidR="00983D4A">
        <w:rPr>
          <w:rFonts w:ascii="Work Sans" w:eastAsia="Times New Roman" w:hAnsi="Work Sans" w:cs="Arial"/>
          <w:b/>
          <w:bCs/>
          <w:spacing w:val="-2"/>
          <w:sz w:val="32"/>
          <w:szCs w:val="32"/>
          <w:lang w:eastAsia="pl-PL"/>
        </w:rPr>
        <w:t>/ pielęgniarz</w:t>
      </w:r>
    </w:p>
    <w:p w14:paraId="65B70FDF" w14:textId="77777777" w:rsidR="00994C9B" w:rsidRPr="00994C9B" w:rsidRDefault="00994C9B" w:rsidP="00994C9B">
      <w:pPr>
        <w:shd w:val="clear" w:color="auto" w:fill="FFFFFF"/>
        <w:spacing w:after="300" w:line="468" w:lineRule="atLeast"/>
        <w:outlineLvl w:val="1"/>
        <w:rPr>
          <w:rFonts w:ascii="Work Sans" w:eastAsia="Times New Roman" w:hAnsi="Work Sans" w:cs="Arial"/>
          <w:b/>
          <w:bCs/>
          <w:spacing w:val="-2"/>
          <w:sz w:val="32"/>
          <w:szCs w:val="32"/>
          <w:lang w:eastAsia="pl-PL"/>
        </w:rPr>
      </w:pPr>
      <w:r w:rsidRPr="00994C9B">
        <w:rPr>
          <w:rFonts w:ascii="Work Sans" w:eastAsia="Times New Roman" w:hAnsi="Work Sans" w:cs="Arial"/>
          <w:b/>
          <w:bCs/>
          <w:spacing w:val="-2"/>
          <w:sz w:val="32"/>
          <w:szCs w:val="32"/>
          <w:lang w:eastAsia="pl-PL"/>
        </w:rPr>
        <w:t>Miejsce wykonywania pracy: Optegra Polska Sp. z o.o.</w:t>
      </w:r>
    </w:p>
    <w:p w14:paraId="3AE8D5E6" w14:textId="77777777" w:rsidR="00994C9B" w:rsidRPr="00994C9B" w:rsidRDefault="00994C9B" w:rsidP="00994C9B">
      <w:pPr>
        <w:shd w:val="clear" w:color="auto" w:fill="FFFFFF"/>
        <w:spacing w:after="300" w:line="468" w:lineRule="atLeast"/>
        <w:outlineLvl w:val="1"/>
        <w:rPr>
          <w:rFonts w:ascii="Work Sans" w:eastAsia="Times New Roman" w:hAnsi="Work Sans" w:cs="Arial"/>
          <w:b/>
          <w:bCs/>
          <w:spacing w:val="-2"/>
          <w:sz w:val="32"/>
          <w:szCs w:val="32"/>
          <w:lang w:eastAsia="pl-PL"/>
        </w:rPr>
      </w:pPr>
      <w:r w:rsidRPr="00994C9B">
        <w:rPr>
          <w:rFonts w:ascii="Work Sans" w:eastAsia="Times New Roman" w:hAnsi="Work Sans" w:cs="Arial"/>
          <w:b/>
          <w:bCs/>
          <w:spacing w:val="-2"/>
          <w:sz w:val="32"/>
          <w:szCs w:val="32"/>
          <w:lang w:eastAsia="pl-PL"/>
        </w:rPr>
        <w:t>Twój zakres obowiązków</w:t>
      </w:r>
    </w:p>
    <w:p w14:paraId="1162A403" w14:textId="77777777" w:rsidR="00994C9B" w:rsidRPr="00994C9B" w:rsidRDefault="00994C9B" w:rsidP="00D54DB5">
      <w:pPr>
        <w:numPr>
          <w:ilvl w:val="0"/>
          <w:numId w:val="7"/>
        </w:numPr>
        <w:shd w:val="clear" w:color="auto" w:fill="FFFFFF"/>
        <w:spacing w:line="315" w:lineRule="atLeast"/>
        <w:ind w:left="990"/>
        <w:jc w:val="both"/>
        <w:rPr>
          <w:rFonts w:ascii="Open Sans" w:eastAsia="Times New Roman" w:hAnsi="Open Sans" w:cs="Arial"/>
          <w:sz w:val="21"/>
          <w:szCs w:val="21"/>
          <w:lang w:eastAsia="pl-PL"/>
        </w:rPr>
      </w:pPr>
      <w:r w:rsidRPr="00994C9B">
        <w:rPr>
          <w:rFonts w:ascii="Open Sans" w:eastAsia="Times New Roman" w:hAnsi="Open Sans" w:cs="Arial"/>
          <w:sz w:val="21"/>
          <w:szCs w:val="21"/>
          <w:lang w:eastAsia="pl-PL"/>
        </w:rPr>
        <w:t>Opieka pielęgniarska nad pacjentami Kliniki Okulistycznej Optegra;</w:t>
      </w:r>
    </w:p>
    <w:p w14:paraId="103AB732" w14:textId="77777777" w:rsidR="00994C9B" w:rsidRPr="00994C9B" w:rsidRDefault="00994C9B" w:rsidP="00D54DB5">
      <w:pPr>
        <w:numPr>
          <w:ilvl w:val="0"/>
          <w:numId w:val="7"/>
        </w:numPr>
        <w:shd w:val="clear" w:color="auto" w:fill="FFFFFF"/>
        <w:spacing w:line="315" w:lineRule="atLeast"/>
        <w:ind w:left="990"/>
        <w:jc w:val="both"/>
        <w:rPr>
          <w:rFonts w:ascii="Open Sans" w:eastAsia="Times New Roman" w:hAnsi="Open Sans" w:cs="Arial"/>
          <w:sz w:val="21"/>
          <w:szCs w:val="21"/>
          <w:lang w:eastAsia="pl-PL"/>
        </w:rPr>
      </w:pPr>
      <w:r w:rsidRPr="00994C9B">
        <w:rPr>
          <w:rFonts w:ascii="Open Sans" w:eastAsia="Times New Roman" w:hAnsi="Open Sans" w:cs="Arial"/>
          <w:sz w:val="21"/>
          <w:szCs w:val="21"/>
          <w:lang w:eastAsia="pl-PL"/>
        </w:rPr>
        <w:t>Wykonywanie procedur medycznych zgodnie z posiadanymi kompetencjami;</w:t>
      </w:r>
    </w:p>
    <w:p w14:paraId="3792C42B" w14:textId="77777777" w:rsidR="00994C9B" w:rsidRPr="00994C9B" w:rsidRDefault="00994C9B" w:rsidP="00D54DB5">
      <w:pPr>
        <w:numPr>
          <w:ilvl w:val="0"/>
          <w:numId w:val="7"/>
        </w:numPr>
        <w:shd w:val="clear" w:color="auto" w:fill="FFFFFF"/>
        <w:spacing w:line="315" w:lineRule="atLeast"/>
        <w:ind w:left="990"/>
        <w:jc w:val="both"/>
        <w:rPr>
          <w:rFonts w:ascii="Open Sans" w:eastAsia="Times New Roman" w:hAnsi="Open Sans" w:cs="Arial"/>
          <w:sz w:val="21"/>
          <w:szCs w:val="21"/>
          <w:lang w:eastAsia="pl-PL"/>
        </w:rPr>
      </w:pPr>
      <w:r w:rsidRPr="00994C9B">
        <w:rPr>
          <w:rFonts w:ascii="Open Sans" w:eastAsia="Times New Roman" w:hAnsi="Open Sans" w:cs="Arial"/>
          <w:sz w:val="21"/>
          <w:szCs w:val="21"/>
          <w:lang w:eastAsia="pl-PL"/>
        </w:rPr>
        <w:t>Prowadzenie dokumentacji medycznej zgodnie z wymogami i obowiązującymi standardami;</w:t>
      </w:r>
    </w:p>
    <w:p w14:paraId="147C78A5" w14:textId="77777777" w:rsidR="00994C9B" w:rsidRPr="00994C9B" w:rsidRDefault="00994C9B" w:rsidP="00D54DB5">
      <w:pPr>
        <w:numPr>
          <w:ilvl w:val="0"/>
          <w:numId w:val="7"/>
        </w:numPr>
        <w:shd w:val="clear" w:color="auto" w:fill="FFFFFF"/>
        <w:spacing w:line="315" w:lineRule="atLeast"/>
        <w:ind w:left="990"/>
        <w:jc w:val="both"/>
        <w:rPr>
          <w:rFonts w:ascii="Open Sans" w:eastAsia="Times New Roman" w:hAnsi="Open Sans" w:cs="Arial"/>
          <w:sz w:val="21"/>
          <w:szCs w:val="21"/>
          <w:lang w:eastAsia="pl-PL"/>
        </w:rPr>
      </w:pPr>
      <w:r w:rsidRPr="00994C9B">
        <w:rPr>
          <w:rFonts w:ascii="Open Sans" w:eastAsia="Times New Roman" w:hAnsi="Open Sans" w:cs="Arial"/>
          <w:sz w:val="21"/>
          <w:szCs w:val="21"/>
          <w:lang w:eastAsia="pl-PL"/>
        </w:rPr>
        <w:t>Przygotowanie pacjenta do zabiegów okulistycznych;</w:t>
      </w:r>
    </w:p>
    <w:p w14:paraId="062D0F50" w14:textId="77777777" w:rsidR="00994C9B" w:rsidRPr="00994C9B" w:rsidRDefault="00994C9B" w:rsidP="00D54DB5">
      <w:pPr>
        <w:numPr>
          <w:ilvl w:val="0"/>
          <w:numId w:val="7"/>
        </w:numPr>
        <w:shd w:val="clear" w:color="auto" w:fill="FFFFFF"/>
        <w:spacing w:line="315" w:lineRule="atLeast"/>
        <w:ind w:left="990"/>
        <w:jc w:val="both"/>
        <w:rPr>
          <w:rFonts w:ascii="Open Sans" w:eastAsia="Times New Roman" w:hAnsi="Open Sans" w:cs="Arial"/>
          <w:sz w:val="21"/>
          <w:szCs w:val="21"/>
          <w:lang w:eastAsia="pl-PL"/>
        </w:rPr>
      </w:pPr>
      <w:r w:rsidRPr="00994C9B">
        <w:rPr>
          <w:rFonts w:ascii="Open Sans" w:eastAsia="Times New Roman" w:hAnsi="Open Sans" w:cs="Arial"/>
          <w:sz w:val="21"/>
          <w:szCs w:val="21"/>
          <w:lang w:eastAsia="pl-PL"/>
        </w:rPr>
        <w:t>Wykonywanie obowiązków służbowych z należytą starannością i zgodnie z zasadami etyki zawodowej;</w:t>
      </w:r>
    </w:p>
    <w:p w14:paraId="09B11A7A" w14:textId="77777777" w:rsidR="00994C9B" w:rsidRPr="00994C9B" w:rsidRDefault="00994C9B" w:rsidP="00D54DB5">
      <w:pPr>
        <w:numPr>
          <w:ilvl w:val="0"/>
          <w:numId w:val="7"/>
        </w:numPr>
        <w:shd w:val="clear" w:color="auto" w:fill="FFFFFF"/>
        <w:spacing w:line="315" w:lineRule="atLeast"/>
        <w:ind w:left="990"/>
        <w:jc w:val="both"/>
        <w:rPr>
          <w:rFonts w:ascii="Open Sans" w:eastAsia="Times New Roman" w:hAnsi="Open Sans" w:cs="Arial"/>
          <w:sz w:val="21"/>
          <w:szCs w:val="21"/>
          <w:lang w:eastAsia="pl-PL"/>
        </w:rPr>
      </w:pPr>
      <w:r w:rsidRPr="00994C9B">
        <w:rPr>
          <w:rFonts w:ascii="Open Sans" w:eastAsia="Times New Roman" w:hAnsi="Open Sans" w:cs="Arial"/>
          <w:sz w:val="21"/>
          <w:szCs w:val="21"/>
          <w:lang w:eastAsia="pl-PL"/>
        </w:rPr>
        <w:t>Przestrzeganie obowiązujących przepisów;</w:t>
      </w:r>
    </w:p>
    <w:p w14:paraId="6A516673" w14:textId="77777777" w:rsidR="00994C9B" w:rsidRPr="00994C9B" w:rsidRDefault="00994C9B" w:rsidP="00D54DB5">
      <w:pPr>
        <w:numPr>
          <w:ilvl w:val="0"/>
          <w:numId w:val="7"/>
        </w:numPr>
        <w:shd w:val="clear" w:color="auto" w:fill="FFFFFF"/>
        <w:spacing w:line="315" w:lineRule="atLeast"/>
        <w:ind w:left="990"/>
        <w:jc w:val="both"/>
        <w:rPr>
          <w:rFonts w:ascii="Open Sans" w:eastAsia="Times New Roman" w:hAnsi="Open Sans" w:cs="Arial"/>
          <w:sz w:val="21"/>
          <w:szCs w:val="21"/>
          <w:lang w:eastAsia="pl-PL"/>
        </w:rPr>
      </w:pPr>
      <w:r w:rsidRPr="00994C9B">
        <w:rPr>
          <w:rFonts w:ascii="Open Sans" w:eastAsia="Times New Roman" w:hAnsi="Open Sans" w:cs="Arial"/>
          <w:sz w:val="21"/>
          <w:szCs w:val="21"/>
          <w:lang w:eastAsia="pl-PL"/>
        </w:rPr>
        <w:t>Dbałość o powierzony sprzęt;</w:t>
      </w:r>
    </w:p>
    <w:p w14:paraId="4FD44974" w14:textId="77777777" w:rsidR="00994C9B" w:rsidRPr="00994C9B" w:rsidRDefault="00994C9B" w:rsidP="00994C9B">
      <w:pPr>
        <w:shd w:val="clear" w:color="auto" w:fill="FFFFFF"/>
        <w:spacing w:line="315" w:lineRule="atLeast"/>
        <w:ind w:left="990"/>
        <w:rPr>
          <w:rFonts w:ascii="Open Sans" w:eastAsia="Times New Roman" w:hAnsi="Open Sans" w:cs="Arial"/>
          <w:sz w:val="21"/>
          <w:szCs w:val="21"/>
          <w:lang w:eastAsia="pl-PL"/>
        </w:rPr>
      </w:pPr>
    </w:p>
    <w:p w14:paraId="1E12D4C3" w14:textId="77777777" w:rsidR="00994C9B" w:rsidRPr="00994C9B" w:rsidRDefault="00994C9B" w:rsidP="00994C9B">
      <w:pPr>
        <w:shd w:val="clear" w:color="auto" w:fill="FFFFFF"/>
        <w:spacing w:after="300" w:line="468" w:lineRule="atLeast"/>
        <w:outlineLvl w:val="1"/>
        <w:rPr>
          <w:rFonts w:ascii="Work Sans" w:eastAsia="Times New Roman" w:hAnsi="Work Sans" w:cs="Arial"/>
          <w:b/>
          <w:bCs/>
          <w:spacing w:val="-2"/>
          <w:sz w:val="32"/>
          <w:szCs w:val="32"/>
          <w:lang w:eastAsia="pl-PL"/>
        </w:rPr>
      </w:pPr>
      <w:r w:rsidRPr="00994C9B">
        <w:rPr>
          <w:rFonts w:ascii="Work Sans" w:eastAsia="Times New Roman" w:hAnsi="Work Sans" w:cs="Arial"/>
          <w:b/>
          <w:bCs/>
          <w:spacing w:val="-2"/>
          <w:sz w:val="32"/>
          <w:szCs w:val="32"/>
          <w:lang w:eastAsia="pl-PL"/>
        </w:rPr>
        <w:t>Nasze wymagania</w:t>
      </w:r>
    </w:p>
    <w:p w14:paraId="53790CB6" w14:textId="77777777" w:rsidR="00994C9B" w:rsidRPr="00994C9B" w:rsidRDefault="00994C9B" w:rsidP="00D54DB5">
      <w:pPr>
        <w:numPr>
          <w:ilvl w:val="0"/>
          <w:numId w:val="8"/>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mile widziane ukończone studia wyższe kierunkowe – pielęgniarstwo;</w:t>
      </w:r>
    </w:p>
    <w:p w14:paraId="65E99415" w14:textId="77777777" w:rsidR="00994C9B" w:rsidRPr="00994C9B" w:rsidRDefault="00994C9B" w:rsidP="00D54DB5">
      <w:pPr>
        <w:numPr>
          <w:ilvl w:val="0"/>
          <w:numId w:val="8"/>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mile widziana specjalizacja z pielęgniarstwa operacyjnego;</w:t>
      </w:r>
    </w:p>
    <w:p w14:paraId="4CE2CE08" w14:textId="77777777" w:rsidR="00994C9B" w:rsidRPr="00994C9B" w:rsidRDefault="00994C9B" w:rsidP="00D54DB5">
      <w:pPr>
        <w:numPr>
          <w:ilvl w:val="0"/>
          <w:numId w:val="8"/>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doświadczenie w pracy w okulistyce będzie dodatkowym atutem;</w:t>
      </w:r>
    </w:p>
    <w:p w14:paraId="3406F208" w14:textId="77777777" w:rsidR="00994C9B" w:rsidRPr="00994C9B" w:rsidRDefault="00994C9B" w:rsidP="00D54DB5">
      <w:pPr>
        <w:numPr>
          <w:ilvl w:val="0"/>
          <w:numId w:val="8"/>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umiejętność pracy w zespole;</w:t>
      </w:r>
    </w:p>
    <w:p w14:paraId="097FF0AE" w14:textId="77777777" w:rsidR="00994C9B" w:rsidRPr="00994C9B" w:rsidRDefault="00994C9B" w:rsidP="00D54DB5">
      <w:pPr>
        <w:numPr>
          <w:ilvl w:val="0"/>
          <w:numId w:val="8"/>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komunikatywność;</w:t>
      </w:r>
    </w:p>
    <w:p w14:paraId="0C40F98A" w14:textId="77777777" w:rsidR="00994C9B" w:rsidRPr="00994C9B" w:rsidRDefault="00994C9B" w:rsidP="00D54DB5">
      <w:pPr>
        <w:numPr>
          <w:ilvl w:val="0"/>
          <w:numId w:val="8"/>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wysoka kultura osobista;</w:t>
      </w:r>
    </w:p>
    <w:p w14:paraId="33B1CAB2" w14:textId="77777777" w:rsidR="00994C9B" w:rsidRPr="00994C9B" w:rsidRDefault="00994C9B" w:rsidP="00D54DB5">
      <w:pPr>
        <w:numPr>
          <w:ilvl w:val="0"/>
          <w:numId w:val="8"/>
        </w:numPr>
        <w:shd w:val="clear" w:color="auto" w:fill="FFFFFF"/>
        <w:spacing w:after="160"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samodzielność i odpowiedzialność.</w:t>
      </w:r>
    </w:p>
    <w:p w14:paraId="46B9E4E8" w14:textId="77777777" w:rsidR="00994C9B" w:rsidRPr="00994C9B" w:rsidRDefault="00994C9B" w:rsidP="00994C9B">
      <w:pPr>
        <w:shd w:val="clear" w:color="auto" w:fill="FFFFFF"/>
        <w:spacing w:after="300" w:line="468" w:lineRule="atLeast"/>
        <w:outlineLvl w:val="1"/>
        <w:rPr>
          <w:rFonts w:ascii="Work Sans" w:eastAsia="Times New Roman" w:hAnsi="Work Sans" w:cs="Arial"/>
          <w:b/>
          <w:bCs/>
          <w:spacing w:val="-2"/>
          <w:sz w:val="32"/>
          <w:szCs w:val="32"/>
          <w:lang w:eastAsia="pl-PL"/>
        </w:rPr>
      </w:pPr>
      <w:r w:rsidRPr="00994C9B">
        <w:rPr>
          <w:rFonts w:ascii="Work Sans" w:eastAsia="Times New Roman" w:hAnsi="Work Sans" w:cs="Arial"/>
          <w:b/>
          <w:bCs/>
          <w:spacing w:val="-2"/>
          <w:sz w:val="32"/>
          <w:szCs w:val="32"/>
          <w:lang w:eastAsia="pl-PL"/>
        </w:rPr>
        <w:t>To oferujemy</w:t>
      </w:r>
    </w:p>
    <w:p w14:paraId="648F74BE" w14:textId="77777777" w:rsidR="00994C9B" w:rsidRPr="00994C9B" w:rsidRDefault="00994C9B" w:rsidP="00D54DB5">
      <w:pPr>
        <w:numPr>
          <w:ilvl w:val="0"/>
          <w:numId w:val="9"/>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stabilną pracę w międzynarodowej sieci klinik chirurgii okulistycznej, działającej w Polsce i na świecie. Nasze kliniki w Warszawie, Poznaniu, Krakowie, Wrocławiu, Szczecinie, Lublinie, Łodzi, Rzeszowie i Katowicach cieszą się zaufaniem i uznaniem naszych Pacjentów;</w:t>
      </w:r>
    </w:p>
    <w:p w14:paraId="6E7E7C68" w14:textId="77777777" w:rsidR="00994C9B" w:rsidRPr="00994C9B" w:rsidRDefault="00994C9B" w:rsidP="00D54DB5">
      <w:pPr>
        <w:numPr>
          <w:ilvl w:val="0"/>
          <w:numId w:val="9"/>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zatrudnienie w ramach umowy zlecenie/ kontraktu gospodarczego. Optegra jest miejscem bezpiecznym, godnym zaufania zarówno dla Pacjentów, jak i naszych pracowników;</w:t>
      </w:r>
    </w:p>
    <w:p w14:paraId="05778464" w14:textId="77777777" w:rsidR="00994C9B" w:rsidRPr="00994C9B" w:rsidRDefault="00994C9B" w:rsidP="00D54DB5">
      <w:pPr>
        <w:numPr>
          <w:ilvl w:val="0"/>
          <w:numId w:val="9"/>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realne możliwości rozwoju zawodowego w organizacji skupionej na pracy zespołowej i dostarczaniu Pacjentom najlepszych rozwiązań w zakresie chirurgii okulistycznej;</w:t>
      </w:r>
    </w:p>
    <w:p w14:paraId="551EA54D" w14:textId="77777777" w:rsidR="00994C9B" w:rsidRPr="00994C9B" w:rsidRDefault="00994C9B" w:rsidP="00D54DB5">
      <w:pPr>
        <w:numPr>
          <w:ilvl w:val="0"/>
          <w:numId w:val="9"/>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pracę na najwyższej klasy, innowacyjnym i zaawansowanym technologicznie sprzęcie;</w:t>
      </w:r>
    </w:p>
    <w:p w14:paraId="13B864ED" w14:textId="77777777" w:rsidR="00994C9B" w:rsidRPr="00994C9B" w:rsidRDefault="00994C9B" w:rsidP="00D54DB5">
      <w:pPr>
        <w:numPr>
          <w:ilvl w:val="0"/>
          <w:numId w:val="10"/>
        </w:numPr>
        <w:shd w:val="clear" w:color="auto" w:fill="FFFFFF"/>
        <w:spacing w:line="315" w:lineRule="atLeast"/>
        <w:ind w:left="990"/>
        <w:jc w:val="both"/>
        <w:rPr>
          <w:rFonts w:ascii="Open Sans" w:eastAsia="Times New Roman" w:hAnsi="Open Sans"/>
          <w:sz w:val="21"/>
          <w:szCs w:val="21"/>
          <w:lang w:eastAsia="pl-PL"/>
        </w:rPr>
      </w:pPr>
      <w:r w:rsidRPr="00994C9B">
        <w:rPr>
          <w:rFonts w:ascii="Open Sans" w:eastAsia="Times New Roman" w:hAnsi="Open Sans"/>
          <w:sz w:val="21"/>
          <w:szCs w:val="21"/>
          <w:lang w:eastAsia="pl-PL"/>
        </w:rPr>
        <w:t>opiekę medyczną dla Ciebie i Twoich bliskich w formie pakietu medycznego;</w:t>
      </w:r>
    </w:p>
    <w:p w14:paraId="5BE2CC94" w14:textId="77777777" w:rsidR="00FF2276" w:rsidRDefault="00FF2276" w:rsidP="00FF2276">
      <w:pPr>
        <w:shd w:val="clear" w:color="auto" w:fill="FFFFFF"/>
        <w:spacing w:after="160" w:line="315" w:lineRule="atLeast"/>
        <w:ind w:left="990"/>
        <w:rPr>
          <w:rFonts w:ascii="Open Sans" w:eastAsia="Times New Roman" w:hAnsi="Open Sans"/>
          <w:sz w:val="21"/>
          <w:szCs w:val="21"/>
          <w:lang w:eastAsia="pl-PL"/>
        </w:rPr>
      </w:pPr>
    </w:p>
    <w:p w14:paraId="2404856E" w14:textId="2E6B0D1D" w:rsidR="00994C9B" w:rsidRPr="00994C9B" w:rsidRDefault="00994C9B" w:rsidP="00994C9B">
      <w:pPr>
        <w:numPr>
          <w:ilvl w:val="0"/>
          <w:numId w:val="10"/>
        </w:numPr>
        <w:shd w:val="clear" w:color="auto" w:fill="FFFFFF"/>
        <w:spacing w:after="160" w:line="315" w:lineRule="atLeast"/>
        <w:ind w:left="990"/>
        <w:rPr>
          <w:rFonts w:ascii="Open Sans" w:eastAsia="Times New Roman" w:hAnsi="Open Sans"/>
          <w:sz w:val="21"/>
          <w:szCs w:val="21"/>
          <w:lang w:eastAsia="pl-PL"/>
        </w:rPr>
      </w:pPr>
      <w:r w:rsidRPr="00994C9B">
        <w:rPr>
          <w:rFonts w:ascii="Open Sans" w:eastAsia="Times New Roman" w:hAnsi="Open Sans"/>
          <w:sz w:val="21"/>
          <w:szCs w:val="21"/>
          <w:lang w:eastAsia="pl-PL"/>
        </w:rPr>
        <w:t>otwartość i gotowość naszego zespołu, aby nauczyć Cię wszystkiego, co ważne i niezbędne w naszej pracy.</w:t>
      </w:r>
    </w:p>
    <w:p w14:paraId="5C7FA2AD" w14:textId="77777777" w:rsidR="00994C9B" w:rsidRPr="00994C9B" w:rsidRDefault="00994C9B" w:rsidP="00994C9B">
      <w:pPr>
        <w:shd w:val="clear" w:color="auto" w:fill="FFFFFF"/>
        <w:spacing w:after="300" w:line="468" w:lineRule="atLeast"/>
        <w:outlineLvl w:val="1"/>
        <w:rPr>
          <w:rFonts w:ascii="Work Sans" w:eastAsia="Times New Roman" w:hAnsi="Work Sans" w:cs="Arial"/>
          <w:b/>
          <w:bCs/>
          <w:spacing w:val="-2"/>
          <w:sz w:val="32"/>
          <w:szCs w:val="32"/>
          <w:lang w:eastAsia="pl-PL"/>
        </w:rPr>
      </w:pPr>
      <w:r w:rsidRPr="00994C9B">
        <w:rPr>
          <w:rFonts w:ascii="Work Sans" w:eastAsia="Times New Roman" w:hAnsi="Work Sans" w:cs="Arial"/>
          <w:b/>
          <w:bCs/>
          <w:spacing w:val="-2"/>
          <w:sz w:val="32"/>
          <w:szCs w:val="32"/>
          <w:lang w:eastAsia="pl-PL"/>
        </w:rPr>
        <w:t>Benefity</w:t>
      </w:r>
    </w:p>
    <w:p w14:paraId="2790BF42" w14:textId="77777777" w:rsidR="00994C9B" w:rsidRPr="00994C9B" w:rsidRDefault="00994C9B" w:rsidP="00994C9B">
      <w:pPr>
        <w:numPr>
          <w:ilvl w:val="0"/>
          <w:numId w:val="11"/>
        </w:numPr>
        <w:shd w:val="clear" w:color="auto" w:fill="FFFFFF"/>
        <w:spacing w:after="160" w:line="315" w:lineRule="atLeast"/>
        <w:ind w:left="990"/>
        <w:rPr>
          <w:rFonts w:ascii="Open Sans" w:eastAsia="Times New Roman" w:hAnsi="Open Sans"/>
          <w:sz w:val="21"/>
          <w:szCs w:val="21"/>
          <w:lang w:eastAsia="pl-PL"/>
        </w:rPr>
      </w:pPr>
      <w:r w:rsidRPr="00994C9B">
        <w:rPr>
          <w:rFonts w:ascii="Open Sans" w:eastAsia="Times New Roman" w:hAnsi="Open Sans"/>
          <w:sz w:val="21"/>
          <w:szCs w:val="21"/>
          <w:lang w:eastAsia="pl-PL"/>
        </w:rPr>
        <w:t>prywatna opieka medyczna</w:t>
      </w:r>
    </w:p>
    <w:p w14:paraId="77061CD7" w14:textId="77777777" w:rsidR="00994C9B" w:rsidRPr="00994C9B" w:rsidRDefault="00994C9B" w:rsidP="00994C9B">
      <w:pPr>
        <w:numPr>
          <w:ilvl w:val="0"/>
          <w:numId w:val="11"/>
        </w:numPr>
        <w:shd w:val="clear" w:color="auto" w:fill="FFFFFF"/>
        <w:spacing w:after="160" w:line="315" w:lineRule="atLeast"/>
        <w:ind w:left="990"/>
        <w:rPr>
          <w:rFonts w:ascii="Open Sans" w:eastAsia="Times New Roman" w:hAnsi="Open Sans"/>
          <w:sz w:val="21"/>
          <w:szCs w:val="21"/>
          <w:lang w:eastAsia="pl-PL"/>
        </w:rPr>
      </w:pPr>
      <w:r w:rsidRPr="00994C9B">
        <w:rPr>
          <w:rFonts w:ascii="Open Sans" w:eastAsia="Times New Roman" w:hAnsi="Open Sans"/>
          <w:sz w:val="21"/>
          <w:szCs w:val="21"/>
          <w:lang w:eastAsia="pl-PL"/>
        </w:rPr>
        <w:t>owocowe dni</w:t>
      </w:r>
    </w:p>
    <w:p w14:paraId="408D6A74" w14:textId="77777777" w:rsidR="00994C9B" w:rsidRPr="00994C9B" w:rsidRDefault="00994C9B" w:rsidP="00994C9B">
      <w:pPr>
        <w:numPr>
          <w:ilvl w:val="0"/>
          <w:numId w:val="11"/>
        </w:numPr>
        <w:shd w:val="clear" w:color="auto" w:fill="FFFFFF"/>
        <w:spacing w:after="160" w:line="315" w:lineRule="atLeast"/>
        <w:ind w:left="990"/>
        <w:rPr>
          <w:rFonts w:ascii="Open Sans" w:eastAsia="Times New Roman" w:hAnsi="Open Sans"/>
          <w:sz w:val="21"/>
          <w:szCs w:val="21"/>
          <w:lang w:eastAsia="pl-PL"/>
        </w:rPr>
      </w:pPr>
      <w:r w:rsidRPr="00994C9B">
        <w:rPr>
          <w:rFonts w:ascii="Open Sans" w:eastAsia="Times New Roman" w:hAnsi="Open Sans"/>
          <w:sz w:val="21"/>
          <w:szCs w:val="21"/>
          <w:lang w:eastAsia="pl-PL"/>
        </w:rPr>
        <w:t>kawa / herbata</w:t>
      </w:r>
    </w:p>
    <w:p w14:paraId="0C39B1D8" w14:textId="77777777" w:rsidR="00994C9B" w:rsidRPr="00994C9B" w:rsidRDefault="00994C9B" w:rsidP="00994C9B">
      <w:pPr>
        <w:shd w:val="clear" w:color="auto" w:fill="FFFFFF"/>
        <w:spacing w:after="300" w:line="468" w:lineRule="atLeast"/>
        <w:outlineLvl w:val="1"/>
        <w:rPr>
          <w:rFonts w:ascii="Work Sans" w:eastAsia="Times New Roman" w:hAnsi="Work Sans" w:cs="Arial"/>
          <w:b/>
          <w:bCs/>
          <w:spacing w:val="-2"/>
          <w:sz w:val="32"/>
          <w:szCs w:val="32"/>
          <w:lang w:eastAsia="pl-PL"/>
        </w:rPr>
      </w:pPr>
      <w:r w:rsidRPr="00994C9B">
        <w:rPr>
          <w:rFonts w:ascii="Work Sans" w:eastAsia="Times New Roman" w:hAnsi="Work Sans" w:cs="Arial"/>
          <w:b/>
          <w:bCs/>
          <w:spacing w:val="-2"/>
          <w:sz w:val="32"/>
          <w:szCs w:val="32"/>
          <w:lang w:eastAsia="pl-PL"/>
        </w:rPr>
        <w:t>O nas</w:t>
      </w:r>
    </w:p>
    <w:p w14:paraId="6D2303A8" w14:textId="559E7015" w:rsidR="00994C9B" w:rsidRPr="00994C9B" w:rsidRDefault="00994C9B" w:rsidP="004F2248">
      <w:pPr>
        <w:shd w:val="clear" w:color="auto" w:fill="FFFFFF"/>
        <w:spacing w:line="300" w:lineRule="atLeast"/>
        <w:jc w:val="both"/>
        <w:rPr>
          <w:rFonts w:ascii="Open Sans" w:eastAsia="Times New Roman" w:hAnsi="Open Sans"/>
          <w:sz w:val="21"/>
          <w:szCs w:val="21"/>
          <w:lang w:eastAsia="pl-PL"/>
        </w:rPr>
      </w:pPr>
      <w:r w:rsidRPr="00994C9B">
        <w:rPr>
          <w:rFonts w:ascii="Open Sans" w:eastAsia="Times New Roman" w:hAnsi="Open Sans"/>
          <w:sz w:val="21"/>
          <w:szCs w:val="21"/>
          <w:lang w:eastAsia="pl-PL"/>
        </w:rPr>
        <w:t xml:space="preserve">Centrum Okulistyczne </w:t>
      </w:r>
      <w:proofErr w:type="spellStart"/>
      <w:r w:rsidRPr="00994C9B">
        <w:rPr>
          <w:rFonts w:ascii="Open Sans" w:eastAsia="Times New Roman" w:hAnsi="Open Sans"/>
          <w:sz w:val="21"/>
          <w:szCs w:val="21"/>
          <w:lang w:eastAsia="pl-PL"/>
        </w:rPr>
        <w:t>Vidium</w:t>
      </w:r>
      <w:proofErr w:type="spellEnd"/>
      <w:r w:rsidRPr="00994C9B">
        <w:rPr>
          <w:rFonts w:ascii="Open Sans" w:eastAsia="Times New Roman" w:hAnsi="Open Sans"/>
          <w:sz w:val="21"/>
          <w:szCs w:val="21"/>
          <w:lang w:eastAsia="pl-PL"/>
        </w:rPr>
        <w:t xml:space="preserve"> </w:t>
      </w:r>
      <w:proofErr w:type="spellStart"/>
      <w:r w:rsidRPr="00994C9B">
        <w:rPr>
          <w:rFonts w:ascii="Open Sans" w:eastAsia="Times New Roman" w:hAnsi="Open Sans"/>
          <w:sz w:val="21"/>
          <w:szCs w:val="21"/>
          <w:lang w:eastAsia="pl-PL"/>
        </w:rPr>
        <w:t>Medica</w:t>
      </w:r>
      <w:proofErr w:type="spellEnd"/>
      <w:r w:rsidRPr="00994C9B">
        <w:rPr>
          <w:rFonts w:ascii="Open Sans" w:eastAsia="Times New Roman" w:hAnsi="Open Sans"/>
          <w:sz w:val="21"/>
          <w:szCs w:val="21"/>
          <w:lang w:eastAsia="pl-PL"/>
        </w:rPr>
        <w:t xml:space="preserve"> od niedawna należy do Grupy Optegra.</w:t>
      </w:r>
      <w:r w:rsidR="004F2248">
        <w:rPr>
          <w:rFonts w:ascii="Open Sans" w:eastAsia="Times New Roman" w:hAnsi="Open Sans"/>
          <w:sz w:val="21"/>
          <w:szCs w:val="21"/>
          <w:lang w:eastAsia="pl-PL"/>
        </w:rPr>
        <w:t xml:space="preserve"> </w:t>
      </w:r>
      <w:r w:rsidRPr="00994C9B">
        <w:rPr>
          <w:rFonts w:ascii="Open Sans" w:eastAsia="Times New Roman" w:hAnsi="Open Sans"/>
          <w:sz w:val="21"/>
          <w:szCs w:val="21"/>
          <w:lang w:eastAsia="pl-PL"/>
        </w:rPr>
        <w:t>Optegra Polska to lider polskiego rynku medycznych usług w obszarze chirurgii oka działająca w Wielkiej Brytanii, Czechach i Polsce. W Polsce jest ich dziesięć, w: Warszawie, Poznaniu, Krakowie, Wrocławiu, Szczecinie, Katowicach, Rzeszowie, Lublinie i Łodzi. W każdym oddziale Optegra zatrudnia zróżnicowany personel medyczny i niemedyczny.</w:t>
      </w:r>
    </w:p>
    <w:p w14:paraId="735048A7" w14:textId="77777777" w:rsidR="00994C9B" w:rsidRPr="00994C9B" w:rsidRDefault="00994C9B" w:rsidP="004F2248">
      <w:pPr>
        <w:shd w:val="clear" w:color="auto" w:fill="FFFFFF"/>
        <w:spacing w:line="300" w:lineRule="atLeast"/>
        <w:jc w:val="both"/>
        <w:rPr>
          <w:rFonts w:ascii="Open Sans" w:eastAsia="Times New Roman" w:hAnsi="Open Sans"/>
          <w:sz w:val="21"/>
          <w:szCs w:val="21"/>
          <w:lang w:eastAsia="pl-PL"/>
        </w:rPr>
      </w:pPr>
      <w:r w:rsidRPr="00994C9B">
        <w:rPr>
          <w:rFonts w:ascii="Open Sans" w:eastAsia="Times New Roman" w:hAnsi="Open Sans"/>
          <w:sz w:val="21"/>
          <w:szCs w:val="21"/>
          <w:lang w:eastAsia="pl-PL"/>
        </w:rPr>
        <w:t>Optegra oferuje swoim pacjentom możliwość wyboru jednej z trzech dróg leczenia schorzeń oczu. Pacjent może skorzystać z wybranych zabiegów refundowanych przez NFZ, zdecydować się na określony zabieg w ramach dyrektywy transgranicznej albo podjąć decyzję o leczeniu w ramach usług komercyjnych. Optegra ma w swojej ofercie nowoczesne zabiegi chirurgiczne, które usuwają takie wady wzroku jak: krótkowzroczność, dalekowzroczność, astygmatyzm, zaćmę etc.</w:t>
      </w:r>
    </w:p>
    <w:p w14:paraId="6A001BFC" w14:textId="77777777" w:rsidR="00994C9B" w:rsidRPr="00994C9B" w:rsidRDefault="00994C9B" w:rsidP="004F2248">
      <w:pPr>
        <w:shd w:val="clear" w:color="auto" w:fill="FFFFFF"/>
        <w:spacing w:line="300" w:lineRule="atLeast"/>
        <w:jc w:val="both"/>
        <w:rPr>
          <w:rFonts w:ascii="Open Sans" w:eastAsia="Times New Roman" w:hAnsi="Open Sans"/>
          <w:sz w:val="21"/>
          <w:szCs w:val="21"/>
          <w:lang w:eastAsia="pl-PL"/>
        </w:rPr>
      </w:pPr>
      <w:r w:rsidRPr="00994C9B">
        <w:rPr>
          <w:rFonts w:ascii="Open Sans" w:eastAsia="Times New Roman" w:hAnsi="Open Sans"/>
          <w:sz w:val="21"/>
          <w:szCs w:val="21"/>
          <w:lang w:eastAsia="pl-PL"/>
        </w:rPr>
        <w:t xml:space="preserve">W 2018 roku technologia lasera </w:t>
      </w:r>
      <w:proofErr w:type="spellStart"/>
      <w:r w:rsidRPr="00994C9B">
        <w:rPr>
          <w:rFonts w:ascii="Open Sans" w:eastAsia="Times New Roman" w:hAnsi="Open Sans"/>
          <w:sz w:val="21"/>
          <w:szCs w:val="21"/>
          <w:lang w:eastAsia="pl-PL"/>
        </w:rPr>
        <w:t>femtosekundowego</w:t>
      </w:r>
      <w:proofErr w:type="spellEnd"/>
      <w:r w:rsidRPr="00994C9B">
        <w:rPr>
          <w:rFonts w:ascii="Open Sans" w:eastAsia="Times New Roman" w:hAnsi="Open Sans"/>
          <w:sz w:val="21"/>
          <w:szCs w:val="21"/>
          <w:lang w:eastAsia="pl-PL"/>
        </w:rPr>
        <w:t xml:space="preserve">, wykorzystywana w klinikach Optegra do korekcji wzroku metodą </w:t>
      </w:r>
      <w:proofErr w:type="spellStart"/>
      <w:r w:rsidRPr="00994C9B">
        <w:rPr>
          <w:rFonts w:ascii="Open Sans" w:eastAsia="Times New Roman" w:hAnsi="Open Sans"/>
          <w:sz w:val="21"/>
          <w:szCs w:val="21"/>
          <w:lang w:eastAsia="pl-PL"/>
        </w:rPr>
        <w:t>Lentivu</w:t>
      </w:r>
      <w:proofErr w:type="spellEnd"/>
      <w:r w:rsidRPr="00994C9B">
        <w:rPr>
          <w:rFonts w:ascii="Open Sans" w:eastAsia="Times New Roman" w:hAnsi="Open Sans"/>
          <w:sz w:val="21"/>
          <w:szCs w:val="21"/>
          <w:lang w:eastAsia="pl-PL"/>
        </w:rPr>
        <w:t>, została nagrodzona Nagrodą Nobla w dziedzinie fizyki.</w:t>
      </w:r>
    </w:p>
    <w:p w14:paraId="213E935A" w14:textId="7F93340E" w:rsidR="00994C9B" w:rsidRPr="00994C9B" w:rsidRDefault="00994C9B" w:rsidP="004F2248">
      <w:pPr>
        <w:jc w:val="both"/>
        <w:rPr>
          <w:rFonts w:ascii="Open Sans" w:eastAsia="Times New Roman" w:hAnsi="Open Sans"/>
          <w:sz w:val="21"/>
          <w:szCs w:val="21"/>
          <w:lang w:eastAsia="pl-PL"/>
        </w:rPr>
      </w:pPr>
      <w:r w:rsidRPr="00994C9B">
        <w:rPr>
          <w:rFonts w:ascii="Open Sans" w:eastAsia="Times New Roman" w:hAnsi="Open Sans"/>
          <w:sz w:val="21"/>
          <w:szCs w:val="21"/>
          <w:lang w:eastAsia="pl-PL"/>
        </w:rPr>
        <w:t>Aplikacje zawierające CV prosimy przesyłać drogą elektroniczną na</w:t>
      </w:r>
      <w:r w:rsidR="004F2248">
        <w:rPr>
          <w:rFonts w:ascii="Open Sans" w:eastAsia="Times New Roman" w:hAnsi="Open Sans"/>
          <w:sz w:val="21"/>
          <w:szCs w:val="21"/>
          <w:lang w:eastAsia="pl-PL"/>
        </w:rPr>
        <w:t xml:space="preserve"> </w:t>
      </w:r>
      <w:r w:rsidRPr="00994C9B">
        <w:rPr>
          <w:rFonts w:ascii="Open Sans" w:eastAsia="Times New Roman" w:hAnsi="Open Sans"/>
          <w:sz w:val="21"/>
          <w:szCs w:val="21"/>
          <w:lang w:eastAsia="pl-PL"/>
        </w:rPr>
        <w:t>adres: </w:t>
      </w:r>
      <w:hyperlink r:id="rId7" w:history="1">
        <w:r w:rsidRPr="00994C9B">
          <w:rPr>
            <w:rFonts w:ascii="Open Sans" w:eastAsia="Times New Roman" w:hAnsi="Open Sans"/>
            <w:sz w:val="21"/>
            <w:szCs w:val="21"/>
            <w:lang w:eastAsia="pl-PL"/>
          </w:rPr>
          <w:t>m.sokolowska@optegra.com.pl</w:t>
        </w:r>
      </w:hyperlink>
    </w:p>
    <w:p w14:paraId="78A7A062" w14:textId="77777777" w:rsidR="00994C9B" w:rsidRPr="00994C9B" w:rsidRDefault="00994C9B" w:rsidP="00994C9B">
      <w:pPr>
        <w:shd w:val="clear" w:color="auto" w:fill="FFFFFF"/>
        <w:spacing w:line="300" w:lineRule="atLeast"/>
        <w:rPr>
          <w:rFonts w:ascii="Open Sans" w:eastAsia="Times New Roman" w:hAnsi="Open Sans"/>
          <w:color w:val="202557"/>
          <w:sz w:val="21"/>
          <w:szCs w:val="21"/>
          <w:lang w:eastAsia="pl-PL"/>
        </w:rPr>
      </w:pPr>
    </w:p>
    <w:p w14:paraId="51C0D4C0" w14:textId="77777777" w:rsidR="00994C9B" w:rsidRDefault="00994C9B" w:rsidP="00994C9B">
      <w:pPr>
        <w:shd w:val="clear" w:color="auto" w:fill="FFFFFF"/>
        <w:spacing w:line="300" w:lineRule="atLeast"/>
        <w:rPr>
          <w:rFonts w:ascii="Open Sans" w:eastAsia="Times New Roman" w:hAnsi="Open Sans"/>
          <w:color w:val="000000"/>
          <w:sz w:val="21"/>
          <w:szCs w:val="21"/>
          <w:lang w:eastAsia="pl-PL"/>
        </w:rPr>
      </w:pPr>
    </w:p>
    <w:p w14:paraId="6DAE9B0B" w14:textId="77777777" w:rsidR="00994C9B" w:rsidRDefault="00994C9B" w:rsidP="00994C9B">
      <w:pPr>
        <w:shd w:val="clear" w:color="auto" w:fill="FFFFFF"/>
        <w:spacing w:line="300" w:lineRule="atLeast"/>
        <w:rPr>
          <w:rFonts w:ascii="Open Sans" w:eastAsia="Times New Roman" w:hAnsi="Open Sans"/>
          <w:color w:val="000000"/>
          <w:sz w:val="21"/>
          <w:szCs w:val="21"/>
          <w:lang w:eastAsia="pl-PL"/>
        </w:rPr>
      </w:pPr>
    </w:p>
    <w:p w14:paraId="5E7EF845" w14:textId="77777777" w:rsidR="00994C9B" w:rsidRDefault="00994C9B" w:rsidP="00994C9B">
      <w:pPr>
        <w:shd w:val="clear" w:color="auto" w:fill="FFFFFF"/>
        <w:spacing w:line="300" w:lineRule="atLeast"/>
        <w:rPr>
          <w:rFonts w:ascii="Open Sans" w:eastAsia="Times New Roman" w:hAnsi="Open Sans"/>
          <w:color w:val="000000"/>
          <w:sz w:val="21"/>
          <w:szCs w:val="21"/>
          <w:lang w:eastAsia="pl-PL"/>
        </w:rPr>
      </w:pPr>
    </w:p>
    <w:p w14:paraId="480751E6" w14:textId="77777777" w:rsidR="00994C9B" w:rsidRPr="00994C9B" w:rsidRDefault="00994C9B" w:rsidP="00994C9B">
      <w:pPr>
        <w:shd w:val="clear" w:color="auto" w:fill="FFFFFF"/>
        <w:spacing w:line="300" w:lineRule="atLeast"/>
        <w:rPr>
          <w:rFonts w:ascii="Open Sans" w:eastAsia="Times New Roman" w:hAnsi="Open Sans"/>
          <w:b/>
          <w:bCs/>
          <w:color w:val="000000"/>
          <w:sz w:val="18"/>
          <w:szCs w:val="18"/>
          <w:lang w:eastAsia="pl-PL"/>
        </w:rPr>
      </w:pPr>
      <w:r w:rsidRPr="00994C9B">
        <w:rPr>
          <w:rFonts w:ascii="Open Sans" w:eastAsia="Times New Roman" w:hAnsi="Open Sans"/>
          <w:b/>
          <w:bCs/>
          <w:color w:val="000000"/>
          <w:sz w:val="18"/>
          <w:szCs w:val="18"/>
          <w:lang w:eastAsia="pl-PL"/>
        </w:rPr>
        <w:t>Klauzula informacyjna RODO dla kandydatów do pracy</w:t>
      </w:r>
    </w:p>
    <w:p w14:paraId="5BDDAE6F" w14:textId="77777777" w:rsidR="00994C9B" w:rsidRPr="00994C9B" w:rsidRDefault="00994C9B" w:rsidP="00994C9B">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1.Administratorem Pani/Pana danych osobowych jest Optegra Polska Sp. z o.o. ul. Bitwy Warszawskiej 1920r nr 18, 02-366 Warszawa.</w:t>
      </w:r>
    </w:p>
    <w:p w14:paraId="6279B5E8" w14:textId="77777777" w:rsidR="00994C9B" w:rsidRPr="00994C9B" w:rsidRDefault="00994C9B" w:rsidP="00994C9B">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2.Przestrzeganie zasad ochrony danych w Optegra Polska Sp. z o.o. nadzoruje wyznaczony Inspektor Ochrony Danych, z którym można skontaktować się poprzez adres poczty elektronicznej </w:t>
      </w:r>
      <w:hyperlink r:id="rId8" w:history="1">
        <w:r w:rsidRPr="00994C9B">
          <w:rPr>
            <w:rStyle w:val="Hipercze"/>
            <w:rFonts w:ascii="Open Sans" w:hAnsi="Open Sans"/>
            <w:color w:val="000000"/>
            <w:sz w:val="18"/>
            <w:szCs w:val="18"/>
          </w:rPr>
          <w:t>iod@optegra.com.pl</w:t>
        </w:r>
      </w:hyperlink>
      <w:r w:rsidRPr="00994C9B">
        <w:rPr>
          <w:rFonts w:ascii="Open Sans" w:eastAsia="Times New Roman" w:hAnsi="Open Sans"/>
          <w:color w:val="000000"/>
          <w:sz w:val="18"/>
          <w:szCs w:val="18"/>
          <w:lang w:eastAsia="pl-PL"/>
        </w:rPr>
        <w:t>.</w:t>
      </w:r>
    </w:p>
    <w:p w14:paraId="72448076" w14:textId="77777777" w:rsidR="00994C9B" w:rsidRPr="00994C9B" w:rsidRDefault="00994C9B" w:rsidP="00994C9B">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3.Pani/Pana dane osobowe przetwarzane będą w celu:</w:t>
      </w:r>
    </w:p>
    <w:tbl>
      <w:tblPr>
        <w:tblW w:w="5000" w:type="pct"/>
        <w:tblInd w:w="720" w:type="dxa"/>
        <w:tblCellMar>
          <w:top w:w="90" w:type="dxa"/>
          <w:left w:w="90" w:type="dxa"/>
          <w:bottom w:w="90" w:type="dxa"/>
          <w:right w:w="90" w:type="dxa"/>
        </w:tblCellMar>
        <w:tblLook w:val="04A0" w:firstRow="1" w:lastRow="0" w:firstColumn="1" w:lastColumn="0" w:noHBand="0" w:noVBand="1"/>
      </w:tblPr>
      <w:tblGrid>
        <w:gridCol w:w="4534"/>
        <w:gridCol w:w="4522"/>
      </w:tblGrid>
      <w:tr w:rsidR="00994C9B" w:rsidRPr="00994C9B" w14:paraId="120A994F" w14:textId="77777777" w:rsidTr="00A47E07">
        <w:tc>
          <w:tcPr>
            <w:tcW w:w="4965"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49012062"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Cel przetwarzania danych</w:t>
            </w:r>
          </w:p>
        </w:tc>
        <w:tc>
          <w:tcPr>
            <w:tcW w:w="495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4B4430A2"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Podstawa prawna przetwarzania danych</w:t>
            </w:r>
          </w:p>
        </w:tc>
      </w:tr>
      <w:tr w:rsidR="00994C9B" w:rsidRPr="00994C9B" w14:paraId="7A975E5F" w14:textId="77777777" w:rsidTr="00A47E07">
        <w:tc>
          <w:tcPr>
            <w:tcW w:w="4965" w:type="dxa"/>
            <w:vMerge w:val="restart"/>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3BA8391A"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Prowadzenie postępowania rekrutacyjnego na stanowisko wskazane w ogłoszeniu</w:t>
            </w:r>
          </w:p>
        </w:tc>
        <w:tc>
          <w:tcPr>
            <w:tcW w:w="495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3FA36646"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 xml:space="preserve">art. 6 ust. 1 lit. c) Ogólnego rozporządzenia o ochronie danych (obowiązek prawny – art. 221 § 1 </w:t>
            </w:r>
            <w:r w:rsidRPr="00994C9B">
              <w:rPr>
                <w:rFonts w:ascii="Open Sans" w:eastAsia="Times New Roman" w:hAnsi="Open Sans"/>
                <w:color w:val="000000"/>
                <w:sz w:val="18"/>
                <w:szCs w:val="18"/>
                <w:lang w:eastAsia="pl-PL"/>
              </w:rPr>
              <w:lastRenderedPageBreak/>
              <w:t>Kodeks Pracy) – w przypadku zatrudnienia na podstawie umowy o pracę</w:t>
            </w:r>
          </w:p>
        </w:tc>
      </w:tr>
      <w:tr w:rsidR="00994C9B" w:rsidRPr="00994C9B" w14:paraId="06B80B0A" w14:textId="77777777" w:rsidTr="00A47E0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0C65A4" w14:textId="77777777" w:rsidR="00994C9B" w:rsidRPr="00994C9B" w:rsidRDefault="00994C9B" w:rsidP="00A47E07">
            <w:pPr>
              <w:rPr>
                <w:rFonts w:ascii="Open Sans" w:eastAsia="Times New Roman" w:hAnsi="Open Sans"/>
                <w:color w:val="000000"/>
                <w:sz w:val="18"/>
                <w:szCs w:val="18"/>
                <w:lang w:eastAsia="pl-PL"/>
              </w:rPr>
            </w:pPr>
          </w:p>
        </w:tc>
        <w:tc>
          <w:tcPr>
            <w:tcW w:w="495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22A3F343"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art. 6 ust. 1 lit. b) Ogólnego rozporządzenia o ochronie danych (podjęcie działań na żądanie osoby, której dane dotyczą przed zawarciem umowy)  – w przypadku zatrudnienia na podstawie umowy cywilnoprawnej</w:t>
            </w:r>
          </w:p>
        </w:tc>
      </w:tr>
      <w:tr w:rsidR="00994C9B" w:rsidRPr="00994C9B" w14:paraId="11899C84" w14:textId="77777777" w:rsidTr="00A47E0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8C2CDD" w14:textId="77777777" w:rsidR="00994C9B" w:rsidRPr="00994C9B" w:rsidRDefault="00994C9B" w:rsidP="00A47E07">
            <w:pPr>
              <w:rPr>
                <w:rFonts w:ascii="Open Sans" w:eastAsia="Times New Roman" w:hAnsi="Open Sans"/>
                <w:color w:val="000000"/>
                <w:sz w:val="18"/>
                <w:szCs w:val="18"/>
                <w:lang w:eastAsia="pl-PL"/>
              </w:rPr>
            </w:pPr>
          </w:p>
        </w:tc>
        <w:tc>
          <w:tcPr>
            <w:tcW w:w="495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65A1F6E5"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art. 6 ust. 1 lit. a) Ogólnego rozporządzenia o ochronie danych (zgoda – wyrażona poprzez wyraźne działanie potwierdzające tj. przesłanie dokumentów aplikacyjnych na wskazany adres email) – w przypadku przekazania przez kandydata szerszego zakresu danych niż jest to wskazane w przepisach prawa</w:t>
            </w:r>
          </w:p>
        </w:tc>
      </w:tr>
      <w:tr w:rsidR="00994C9B" w:rsidRPr="00994C9B" w14:paraId="4C049D7A" w14:textId="77777777" w:rsidTr="00A47E0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4627F4" w14:textId="77777777" w:rsidR="00994C9B" w:rsidRPr="00994C9B" w:rsidRDefault="00994C9B" w:rsidP="00A47E07">
            <w:pPr>
              <w:rPr>
                <w:rFonts w:ascii="Open Sans" w:eastAsia="Times New Roman" w:hAnsi="Open Sans"/>
                <w:color w:val="000000"/>
                <w:sz w:val="18"/>
                <w:szCs w:val="18"/>
                <w:lang w:eastAsia="pl-PL"/>
              </w:rPr>
            </w:pPr>
          </w:p>
        </w:tc>
        <w:tc>
          <w:tcPr>
            <w:tcW w:w="495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097797BB"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art. 6 ust. 1 lit. f) Ogólnego rozporządzenia o ochronie danych (prawnie uzasadniony interes – weryfikacja kwalifikacji, w tym przeprowadzanie testów w celu oceny predyspozycji kandydata na określone stanowisko)</w:t>
            </w:r>
          </w:p>
        </w:tc>
      </w:tr>
      <w:tr w:rsidR="00994C9B" w:rsidRPr="00994C9B" w14:paraId="33D31230" w14:textId="77777777" w:rsidTr="00A47E07">
        <w:trPr>
          <w:trHeight w:val="1130"/>
        </w:trPr>
        <w:tc>
          <w:tcPr>
            <w:tcW w:w="4965"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681A222A"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Wykorzystywanie złożonych dokumentów aplikacyjnych na potrzeby przyszłych rekrutacji</w:t>
            </w:r>
          </w:p>
        </w:tc>
        <w:tc>
          <w:tcPr>
            <w:tcW w:w="495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4D9DA516"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art. 6 ust. 1 lit. a) Ogólnego rozporządzenia o ochronie danych (zgoda) – udzielnie zgody następuje poprzez przesłanie dodatkowego oświadczenia</w:t>
            </w:r>
          </w:p>
        </w:tc>
      </w:tr>
      <w:tr w:rsidR="00994C9B" w:rsidRPr="00994C9B" w14:paraId="4436A930" w14:textId="77777777" w:rsidTr="00A47E07">
        <w:trPr>
          <w:trHeight w:val="220"/>
        </w:trPr>
        <w:tc>
          <w:tcPr>
            <w:tcW w:w="4965"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436D8312"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Ustalenie, dochodzenie ewentualnych roszczeń oraz obrona przed roszczeniami</w:t>
            </w:r>
          </w:p>
        </w:tc>
        <w:tc>
          <w:tcPr>
            <w:tcW w:w="495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hideMark/>
          </w:tcPr>
          <w:p w14:paraId="5B4A15E4" w14:textId="77777777" w:rsidR="00994C9B" w:rsidRPr="00994C9B" w:rsidRDefault="00994C9B" w:rsidP="00A47E07">
            <w:pPr>
              <w:shd w:val="clear" w:color="auto" w:fill="FFFFFF"/>
              <w:spacing w:line="300" w:lineRule="atLeast"/>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art. 6 ust. 1 lit. f) Ogólnego rozporządzenia o ochronie danych (prawnie uzasadniony interes – ustalenie, dochodzenie ewentualnych roszczeń, obrona przed roszczeniami) </w:t>
            </w:r>
          </w:p>
        </w:tc>
      </w:tr>
    </w:tbl>
    <w:p w14:paraId="6D51FD03" w14:textId="77777777" w:rsidR="00A533B7" w:rsidRDefault="00A533B7" w:rsidP="00994C9B">
      <w:pPr>
        <w:shd w:val="clear" w:color="auto" w:fill="FFFFFF"/>
        <w:spacing w:line="300" w:lineRule="atLeast"/>
        <w:jc w:val="both"/>
        <w:rPr>
          <w:rFonts w:ascii="Open Sans" w:eastAsia="Times New Roman" w:hAnsi="Open Sans"/>
          <w:color w:val="000000"/>
          <w:sz w:val="18"/>
          <w:szCs w:val="18"/>
          <w:lang w:eastAsia="pl-PL"/>
        </w:rPr>
      </w:pPr>
    </w:p>
    <w:p w14:paraId="00057CB8" w14:textId="216CFDD1"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4.Odbiorcami Pani/Pana danych osobowych będą podmioty świadczące usługi na rzecz Administratora, w szczególności obsługę informatyczną, obsługę procesu rekrutacji czy usługi doradztwa personalnego. Odbiorcami danych osobowych mogą być także podmioty upoważnione do odbioru danych na podstawie przepisów prawa. Dane osobowe mogą być także przekazywane dla wewnętrznych celów administracyjnych podmiotom należącym do grupy kapitałowej Optegra, w tym Optegra UK Limited z siedzibą w Wielkiej Brytanii.</w:t>
      </w:r>
    </w:p>
    <w:p w14:paraId="6D8E4FFF"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5.Pani / Pana dane osobowe mogą być przekazywane do państwa trzeciego (tj. państwa nienależącego do Europejskiego Obszaru Gospodarczego) – Zjednoczone Królestwo Wielkiej Brytanii i Irlandii Północnej. Podstawą prawną przekazania danych do tego państwa jest decyzja Komisji Europejskiej stwierdzająca odpowiedni poziom ochrony danych osobowych w tym państwie. Aby otrzymać szczegółowe informacje na temat stosowanych zabezpieczeń, należy skontaktować się wysyłając zapytanie na adres e-mail: iod@optegra.com.pl.</w:t>
      </w:r>
    </w:p>
    <w:p w14:paraId="079FC97A"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6.Dane osobowe kandydatów do pracy będą przechowywane:</w:t>
      </w:r>
    </w:p>
    <w:p w14:paraId="1800F483"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lastRenderedPageBreak/>
        <w:t>a) do momentu zakończenia procesu rekrutacji na wskazane w ogłoszeniu stanowisko;</w:t>
      </w:r>
    </w:p>
    <w:p w14:paraId="77B0F8FD"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b) w przypadku wyrażenia zgody na przetwarzanie danych na potrzeby przyszłych rekrutacji prowadzonych przez Administratora – do momentu wycofania tej zgody, jednak nie dłużej iż 6 miesięcy.</w:t>
      </w:r>
    </w:p>
    <w:p w14:paraId="75C35066" w14:textId="77777777" w:rsid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p>
    <w:p w14:paraId="7CB76C16" w14:textId="77777777" w:rsid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p>
    <w:p w14:paraId="5B4CF2FA" w14:textId="60F045EC"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 xml:space="preserve">Po wskazanym wyżej okresie, dane osobowe przechowywane będą przez czas, jaki właściwe przepisy prawa nakazują przechowanie danych lub przez okres przedawnienia ewentualnych roszczeń, a następnie będą usuwane lub </w:t>
      </w:r>
      <w:proofErr w:type="spellStart"/>
      <w:r w:rsidRPr="00994C9B">
        <w:rPr>
          <w:rFonts w:ascii="Open Sans" w:eastAsia="Times New Roman" w:hAnsi="Open Sans"/>
          <w:color w:val="000000"/>
          <w:sz w:val="18"/>
          <w:szCs w:val="18"/>
          <w:lang w:eastAsia="pl-PL"/>
        </w:rPr>
        <w:t>anonimizowane</w:t>
      </w:r>
      <w:proofErr w:type="spellEnd"/>
      <w:r w:rsidRPr="00994C9B">
        <w:rPr>
          <w:rFonts w:ascii="Open Sans" w:eastAsia="Times New Roman" w:hAnsi="Open Sans"/>
          <w:color w:val="000000"/>
          <w:sz w:val="18"/>
          <w:szCs w:val="18"/>
          <w:lang w:eastAsia="pl-PL"/>
        </w:rPr>
        <w:t xml:space="preserve"> zgodnie z obowiązującymi przepisami.</w:t>
      </w:r>
    </w:p>
    <w:p w14:paraId="32123E68"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7. W związku z przetwarzaniem danych osobowych, kandydatom do pracy przysługują następujące prawa:</w:t>
      </w:r>
    </w:p>
    <w:p w14:paraId="00F0F09B"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a) prawo dostępu do treści danych, prawo do sprostowania danych, prawo do usunięcia danych, prawo do ograniczenia przetwarzania danych, prawo do przenoszenia danych,</w:t>
      </w:r>
    </w:p>
    <w:p w14:paraId="364B0F19"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b) prawo do wycofania zgody na przetwarzanie danych w dowolnym momencie, bez wpływu na zgodność z prawem przetwarzania, którego dokonano na podstawie zgody przed jej cofnięciem. Zgodę można wycofać poprzez kontakt na adres </w:t>
      </w:r>
      <w:hyperlink r:id="rId9" w:history="1">
        <w:r w:rsidRPr="00994C9B">
          <w:rPr>
            <w:rStyle w:val="Hipercze"/>
            <w:rFonts w:ascii="Open Sans" w:hAnsi="Open Sans"/>
            <w:color w:val="000000"/>
            <w:sz w:val="18"/>
            <w:szCs w:val="18"/>
          </w:rPr>
          <w:t>rekrutacja@optegra.com.pl</w:t>
        </w:r>
      </w:hyperlink>
      <w:r w:rsidRPr="00994C9B">
        <w:rPr>
          <w:rFonts w:ascii="Open Sans" w:eastAsia="Times New Roman" w:hAnsi="Open Sans"/>
          <w:color w:val="000000"/>
          <w:sz w:val="18"/>
          <w:szCs w:val="18"/>
          <w:lang w:eastAsia="pl-PL"/>
        </w:rPr>
        <w:t> lub </w:t>
      </w:r>
      <w:hyperlink r:id="rId10" w:history="1">
        <w:r w:rsidRPr="00994C9B">
          <w:rPr>
            <w:rStyle w:val="Hipercze"/>
            <w:rFonts w:ascii="Open Sans" w:hAnsi="Open Sans"/>
            <w:color w:val="000000"/>
            <w:sz w:val="18"/>
            <w:szCs w:val="18"/>
          </w:rPr>
          <w:t>iod@optegra.com.pl</w:t>
        </w:r>
      </w:hyperlink>
      <w:r w:rsidRPr="00994C9B">
        <w:rPr>
          <w:rFonts w:ascii="Open Sans" w:eastAsia="Times New Roman" w:hAnsi="Open Sans"/>
          <w:color w:val="000000"/>
          <w:sz w:val="18"/>
          <w:szCs w:val="18"/>
          <w:lang w:eastAsia="pl-PL"/>
        </w:rPr>
        <w:t>;</w:t>
      </w:r>
    </w:p>
    <w:p w14:paraId="788F130A"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c) prawo do sprzeciwu wobec przetwarzania danych – w przypadku, gdy przetwarzanie danych osobowych odbywa się na podstawie tzw. prawnie uzasadnionego interesu i na warunkach określonych w przepisach Ogólnego rozporządzenia o ochronie danych,</w:t>
      </w:r>
    </w:p>
    <w:p w14:paraId="23DA4D96"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d) prawo do wniesienia skargi do organu nadzorczego (Prezesa Urzędu Ochrony Danych Osobowych) w przypadku uznania, że przetwarzanie danych osobowych narusza przepisy Ogólnego rozporządzenia o ochronie danych.</w:t>
      </w:r>
    </w:p>
    <w:p w14:paraId="08DF3D27"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8. Wszystkie wskazane wyżej prawa mają zastosowanie w zakresie wynikającym z przepisów Ogólnego rozporządzenia o ochronie danych. Prawa te można realizować poprzez wysłanie wniosku na dane kontaktowe Inspektora Ochrony Danych (wskazane w pkt. 2 powyżej).</w:t>
      </w:r>
    </w:p>
    <w:p w14:paraId="7739A37B"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9. Do przetwarzania danych nie będzie miał zastosowania proces zautomatyzowanego podejmowania decyzji, w tym profilowania.</w:t>
      </w:r>
    </w:p>
    <w:p w14:paraId="7941AD3A" w14:textId="77777777" w:rsidR="00994C9B" w:rsidRPr="00994C9B" w:rsidRDefault="00994C9B" w:rsidP="00994C9B">
      <w:pPr>
        <w:shd w:val="clear" w:color="auto" w:fill="FFFFFF"/>
        <w:spacing w:line="300" w:lineRule="atLeast"/>
        <w:jc w:val="both"/>
        <w:rPr>
          <w:rFonts w:ascii="Open Sans" w:eastAsia="Times New Roman" w:hAnsi="Open Sans"/>
          <w:color w:val="000000"/>
          <w:sz w:val="18"/>
          <w:szCs w:val="18"/>
          <w:lang w:eastAsia="pl-PL"/>
        </w:rPr>
      </w:pPr>
      <w:r w:rsidRPr="00994C9B">
        <w:rPr>
          <w:rFonts w:ascii="Open Sans" w:eastAsia="Times New Roman" w:hAnsi="Open Sans"/>
          <w:color w:val="000000"/>
          <w:sz w:val="18"/>
          <w:szCs w:val="18"/>
          <w:lang w:eastAsia="pl-PL"/>
        </w:rPr>
        <w:t>10. Podanie danych w zakresie wskazanym w Kodeksie pracy lub w innych ustawach szczegółowych (według wymogów ogłoszenia) jest niezbędne do wzięcia udziału w postępowaniu rekrutacyjnym. Konsekwencją niepodania tych danych może być wykluczenie kandydata z procesu rekrutacyjnego. Podanie pozostałych danych ma charakter dobrowolny i nie ma wpływu na możliwość udziału w rekrutacji.</w:t>
      </w:r>
    </w:p>
    <w:p w14:paraId="679F7A89" w14:textId="77777777" w:rsidR="00994C9B" w:rsidRPr="00994C9B" w:rsidRDefault="00994C9B" w:rsidP="00994C9B">
      <w:pPr>
        <w:shd w:val="clear" w:color="auto" w:fill="FFFFFF"/>
        <w:spacing w:line="300" w:lineRule="atLeast"/>
        <w:rPr>
          <w:rFonts w:ascii="Open Sans" w:eastAsia="Times New Roman" w:hAnsi="Open Sans"/>
          <w:color w:val="000000"/>
          <w:sz w:val="18"/>
          <w:szCs w:val="18"/>
          <w:lang w:eastAsia="pl-PL"/>
        </w:rPr>
      </w:pPr>
    </w:p>
    <w:p w14:paraId="6C2CCC55" w14:textId="77777777" w:rsidR="00994C9B" w:rsidRPr="00994C9B" w:rsidRDefault="00994C9B" w:rsidP="00994C9B">
      <w:pPr>
        <w:rPr>
          <w:sz w:val="18"/>
          <w:szCs w:val="18"/>
        </w:rPr>
      </w:pPr>
    </w:p>
    <w:p w14:paraId="22A902E8" w14:textId="668A79CA" w:rsidR="000C5042" w:rsidRPr="00994C9B" w:rsidRDefault="000C5042" w:rsidP="00637A87">
      <w:pPr>
        <w:spacing w:line="360" w:lineRule="auto"/>
        <w:rPr>
          <w:rFonts w:ascii="Times New Roman" w:hAnsi="Times New Roman"/>
          <w:snapToGrid w:val="0"/>
          <w:color w:val="000000"/>
          <w:sz w:val="18"/>
          <w:szCs w:val="18"/>
        </w:rPr>
      </w:pPr>
    </w:p>
    <w:sectPr w:rsidR="000C5042" w:rsidRPr="00994C9B" w:rsidSect="00586C4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473F" w14:textId="77777777" w:rsidR="003534B5" w:rsidRDefault="003534B5" w:rsidP="00B90323">
      <w:r>
        <w:separator/>
      </w:r>
    </w:p>
  </w:endnote>
  <w:endnote w:type="continuationSeparator" w:id="0">
    <w:p w14:paraId="7AC97A97" w14:textId="77777777" w:rsidR="003534B5" w:rsidRDefault="003534B5" w:rsidP="00B9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ork Sans">
    <w:altName w:val="Calibri"/>
    <w:charset w:val="EE"/>
    <w:family w:val="auto"/>
    <w:pitch w:val="variable"/>
    <w:sig w:usb0="A00000FF" w:usb1="5000E07B" w:usb2="00000000" w:usb3="00000000" w:csb0="00000193"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E615" w14:textId="77777777" w:rsidR="00B90323" w:rsidRPr="006C07C4" w:rsidRDefault="006C07C4" w:rsidP="006C07C4">
    <w:pPr>
      <w:pStyle w:val="Stopka"/>
    </w:pPr>
    <w:r w:rsidRPr="006C07C4">
      <w:rPr>
        <w:noProof/>
        <w:lang w:eastAsia="pl-PL"/>
      </w:rPr>
      <w:drawing>
        <wp:anchor distT="0" distB="0" distL="114300" distR="114300" simplePos="0" relativeHeight="251661312" behindDoc="0" locked="0" layoutInCell="1" allowOverlap="1" wp14:anchorId="3EA3695C" wp14:editId="07777777">
          <wp:simplePos x="0" y="0"/>
          <wp:positionH relativeFrom="margin">
            <wp:posOffset>-295910</wp:posOffset>
          </wp:positionH>
          <wp:positionV relativeFrom="margin">
            <wp:posOffset>8822690</wp:posOffset>
          </wp:positionV>
          <wp:extent cx="6276706" cy="561975"/>
          <wp:effectExtent l="0" t="0" r="0" b="0"/>
          <wp:wrapSquare wrapText="bothSides"/>
          <wp:docPr id="10" name="Picture 4" descr="C:\Users\jurbanowicz\Desktop\pulpet\marketing_asia\dokumenty firmowe\administracja\stopki do dokumentów\stopka październik 2016\OPTEGRA_papier_listowy_stopka_10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banowicz\Desktop\pulpet\marketing_asia\dokumenty firmowe\administracja\stopki do dokumentów\stopka październik 2016\OPTEGRA_papier_listowy_stopka_10_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6706"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8C28" w14:textId="77777777" w:rsidR="003534B5" w:rsidRDefault="003534B5" w:rsidP="00B90323">
      <w:r>
        <w:separator/>
      </w:r>
    </w:p>
  </w:footnote>
  <w:footnote w:type="continuationSeparator" w:id="0">
    <w:p w14:paraId="0D5CE965" w14:textId="77777777" w:rsidR="003534B5" w:rsidRDefault="003534B5" w:rsidP="00B9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8428" w14:textId="77777777" w:rsidR="00B90323" w:rsidRDefault="006C07C4">
    <w:pPr>
      <w:pStyle w:val="Nagwek"/>
    </w:pPr>
    <w:r>
      <w:rPr>
        <w:noProof/>
        <w:lang w:eastAsia="pl-PL"/>
      </w:rPr>
      <w:drawing>
        <wp:anchor distT="0" distB="0" distL="114300" distR="114300" simplePos="0" relativeHeight="251660288" behindDoc="0" locked="0" layoutInCell="1" allowOverlap="1" wp14:anchorId="122F3B95" wp14:editId="390D7076">
          <wp:simplePos x="0" y="0"/>
          <wp:positionH relativeFrom="margin">
            <wp:posOffset>4627880</wp:posOffset>
          </wp:positionH>
          <wp:positionV relativeFrom="margin">
            <wp:posOffset>-1122680</wp:posOffset>
          </wp:positionV>
          <wp:extent cx="1965960" cy="1228725"/>
          <wp:effectExtent l="0" t="0" r="0" b="9525"/>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EGR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1228725"/>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777777" w:rsidR="00B90323" w:rsidRDefault="00B90323">
    <w:pPr>
      <w:pStyle w:val="Nagwek"/>
    </w:pPr>
  </w:p>
  <w:p w14:paraId="02EB378F" w14:textId="77777777" w:rsidR="00B90323" w:rsidRDefault="00B90323">
    <w:pPr>
      <w:pStyle w:val="Nagwek"/>
    </w:pPr>
  </w:p>
  <w:p w14:paraId="6A05A809" w14:textId="77777777" w:rsidR="00B90323" w:rsidRDefault="00B903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36EA3"/>
    <w:multiLevelType w:val="multilevel"/>
    <w:tmpl w:val="5FC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00B47"/>
    <w:multiLevelType w:val="hybridMultilevel"/>
    <w:tmpl w:val="96DAAC92"/>
    <w:lvl w:ilvl="0" w:tplc="D5A6BFBA">
      <w:start w:val="1"/>
      <w:numFmt w:val="lowerLetter"/>
      <w:lvlText w:val="(%1)"/>
      <w:lvlJc w:val="left"/>
      <w:pPr>
        <w:tabs>
          <w:tab w:val="num" w:pos="480"/>
        </w:tabs>
        <w:ind w:left="4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35D274E2"/>
    <w:multiLevelType w:val="hybridMultilevel"/>
    <w:tmpl w:val="96DE5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FC05D8"/>
    <w:multiLevelType w:val="multilevel"/>
    <w:tmpl w:val="BFE6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62612"/>
    <w:multiLevelType w:val="multilevel"/>
    <w:tmpl w:val="7BC00DB4"/>
    <w:lvl w:ilvl="0">
      <w:start w:val="1"/>
      <w:numFmt w:val="decimal"/>
      <w:pStyle w:val="Numbered1"/>
      <w:lvlText w:val="%1"/>
      <w:lvlJc w:val="left"/>
      <w:pPr>
        <w:tabs>
          <w:tab w:val="num" w:pos="720"/>
        </w:tabs>
        <w:ind w:left="720" w:hanging="720"/>
      </w:pPr>
      <w:rPr>
        <w:rFonts w:hint="default"/>
      </w:rPr>
    </w:lvl>
    <w:lvl w:ilvl="1">
      <w:start w:val="1"/>
      <w:numFmt w:val="decimal"/>
      <w:pStyle w:val="Numbered2"/>
      <w:lvlText w:val="%1.%2"/>
      <w:lvlJc w:val="left"/>
      <w:pPr>
        <w:tabs>
          <w:tab w:val="num" w:pos="1134"/>
        </w:tabs>
        <w:ind w:left="1134" w:hanging="544"/>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5D7B048D"/>
    <w:multiLevelType w:val="multilevel"/>
    <w:tmpl w:val="7BF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62705"/>
    <w:multiLevelType w:val="multilevel"/>
    <w:tmpl w:val="258A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46C2"/>
    <w:multiLevelType w:val="hybridMultilevel"/>
    <w:tmpl w:val="5C769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446743"/>
    <w:multiLevelType w:val="multilevel"/>
    <w:tmpl w:val="6EE2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54225"/>
    <w:multiLevelType w:val="hybridMultilevel"/>
    <w:tmpl w:val="B27A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8412340">
    <w:abstractNumId w:val="10"/>
  </w:num>
  <w:num w:numId="2" w16cid:durableId="1350569644">
    <w:abstractNumId w:val="3"/>
  </w:num>
  <w:num w:numId="3" w16cid:durableId="564334868">
    <w:abstractNumId w:val="5"/>
  </w:num>
  <w:num w:numId="4" w16cid:durableId="628791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270510224">
    <w:abstractNumId w:val="2"/>
  </w:num>
  <w:num w:numId="6" w16cid:durableId="987051389">
    <w:abstractNumId w:val="8"/>
  </w:num>
  <w:num w:numId="7" w16cid:durableId="346641202">
    <w:abstractNumId w:val="9"/>
  </w:num>
  <w:num w:numId="8" w16cid:durableId="1890989332">
    <w:abstractNumId w:val="1"/>
  </w:num>
  <w:num w:numId="9" w16cid:durableId="1944070758">
    <w:abstractNumId w:val="6"/>
  </w:num>
  <w:num w:numId="10" w16cid:durableId="1480346710">
    <w:abstractNumId w:val="4"/>
  </w:num>
  <w:num w:numId="11" w16cid:durableId="1238127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23"/>
    <w:rsid w:val="000025F9"/>
    <w:rsid w:val="0000517C"/>
    <w:rsid w:val="000067F8"/>
    <w:rsid w:val="00006822"/>
    <w:rsid w:val="00007D70"/>
    <w:rsid w:val="00012935"/>
    <w:rsid w:val="00013947"/>
    <w:rsid w:val="00014899"/>
    <w:rsid w:val="00017540"/>
    <w:rsid w:val="000353B6"/>
    <w:rsid w:val="00051BDC"/>
    <w:rsid w:val="00057F4E"/>
    <w:rsid w:val="00065A6B"/>
    <w:rsid w:val="0006642D"/>
    <w:rsid w:val="00072BAE"/>
    <w:rsid w:val="00076663"/>
    <w:rsid w:val="00076CB0"/>
    <w:rsid w:val="00076E4D"/>
    <w:rsid w:val="00083C5B"/>
    <w:rsid w:val="000848F6"/>
    <w:rsid w:val="000861C5"/>
    <w:rsid w:val="000907B4"/>
    <w:rsid w:val="00093D28"/>
    <w:rsid w:val="00093E4C"/>
    <w:rsid w:val="000A16B8"/>
    <w:rsid w:val="000A2601"/>
    <w:rsid w:val="000A4034"/>
    <w:rsid w:val="000B2761"/>
    <w:rsid w:val="000C0A50"/>
    <w:rsid w:val="000C15EE"/>
    <w:rsid w:val="000C23E1"/>
    <w:rsid w:val="000C29D1"/>
    <w:rsid w:val="000C5042"/>
    <w:rsid w:val="000C53A1"/>
    <w:rsid w:val="000E72A5"/>
    <w:rsid w:val="000F1230"/>
    <w:rsid w:val="000F4502"/>
    <w:rsid w:val="001128B9"/>
    <w:rsid w:val="00112F44"/>
    <w:rsid w:val="00154CC2"/>
    <w:rsid w:val="0016015A"/>
    <w:rsid w:val="00160850"/>
    <w:rsid w:val="001674A4"/>
    <w:rsid w:val="001674AC"/>
    <w:rsid w:val="001676BE"/>
    <w:rsid w:val="00173415"/>
    <w:rsid w:val="001840E3"/>
    <w:rsid w:val="001947C4"/>
    <w:rsid w:val="00196FB8"/>
    <w:rsid w:val="001A1004"/>
    <w:rsid w:val="001A238C"/>
    <w:rsid w:val="001A5C69"/>
    <w:rsid w:val="001B1B21"/>
    <w:rsid w:val="001B2B31"/>
    <w:rsid w:val="001B3E1C"/>
    <w:rsid w:val="001B4678"/>
    <w:rsid w:val="001C14DC"/>
    <w:rsid w:val="001C6431"/>
    <w:rsid w:val="001C6F9E"/>
    <w:rsid w:val="001C75DA"/>
    <w:rsid w:val="001D39F5"/>
    <w:rsid w:val="001D5613"/>
    <w:rsid w:val="001E08A6"/>
    <w:rsid w:val="001F7827"/>
    <w:rsid w:val="001F7F43"/>
    <w:rsid w:val="002024DC"/>
    <w:rsid w:val="00202B3A"/>
    <w:rsid w:val="0020544E"/>
    <w:rsid w:val="0021517A"/>
    <w:rsid w:val="0022379E"/>
    <w:rsid w:val="00224F64"/>
    <w:rsid w:val="0023253E"/>
    <w:rsid w:val="002338C0"/>
    <w:rsid w:val="00241854"/>
    <w:rsid w:val="00243F54"/>
    <w:rsid w:val="002571F5"/>
    <w:rsid w:val="00260899"/>
    <w:rsid w:val="00260ED1"/>
    <w:rsid w:val="002637F1"/>
    <w:rsid w:val="00264D16"/>
    <w:rsid w:val="002651C8"/>
    <w:rsid w:val="00265F64"/>
    <w:rsid w:val="00274F36"/>
    <w:rsid w:val="002752FA"/>
    <w:rsid w:val="00280CAD"/>
    <w:rsid w:val="0028138F"/>
    <w:rsid w:val="002822FB"/>
    <w:rsid w:val="00283305"/>
    <w:rsid w:val="00285DD4"/>
    <w:rsid w:val="002867B0"/>
    <w:rsid w:val="00293C8F"/>
    <w:rsid w:val="00294172"/>
    <w:rsid w:val="00295A3E"/>
    <w:rsid w:val="0029663C"/>
    <w:rsid w:val="002A1CC5"/>
    <w:rsid w:val="002A58EC"/>
    <w:rsid w:val="002B147A"/>
    <w:rsid w:val="002B7532"/>
    <w:rsid w:val="002C1DB8"/>
    <w:rsid w:val="002C20E5"/>
    <w:rsid w:val="002C2716"/>
    <w:rsid w:val="002C3FD5"/>
    <w:rsid w:val="002C5D51"/>
    <w:rsid w:val="002C7C15"/>
    <w:rsid w:val="002C7DC8"/>
    <w:rsid w:val="002D0F97"/>
    <w:rsid w:val="002D681E"/>
    <w:rsid w:val="002F0FD1"/>
    <w:rsid w:val="002F35E7"/>
    <w:rsid w:val="002F6F8A"/>
    <w:rsid w:val="0030079B"/>
    <w:rsid w:val="00302C93"/>
    <w:rsid w:val="00304F6D"/>
    <w:rsid w:val="003108DA"/>
    <w:rsid w:val="00316A7A"/>
    <w:rsid w:val="00324660"/>
    <w:rsid w:val="00330FE0"/>
    <w:rsid w:val="003315C8"/>
    <w:rsid w:val="00337BB7"/>
    <w:rsid w:val="00344B60"/>
    <w:rsid w:val="00344F1D"/>
    <w:rsid w:val="0035129E"/>
    <w:rsid w:val="003534B5"/>
    <w:rsid w:val="00356EB1"/>
    <w:rsid w:val="00370B1D"/>
    <w:rsid w:val="00370E61"/>
    <w:rsid w:val="003732D2"/>
    <w:rsid w:val="00373806"/>
    <w:rsid w:val="0037435E"/>
    <w:rsid w:val="00374C28"/>
    <w:rsid w:val="003779CC"/>
    <w:rsid w:val="00380A05"/>
    <w:rsid w:val="003909D3"/>
    <w:rsid w:val="00397FA5"/>
    <w:rsid w:val="003A4B2A"/>
    <w:rsid w:val="003A5B6C"/>
    <w:rsid w:val="003A66CD"/>
    <w:rsid w:val="003B3D10"/>
    <w:rsid w:val="003B4926"/>
    <w:rsid w:val="003D52DD"/>
    <w:rsid w:val="003E64DC"/>
    <w:rsid w:val="003E67D8"/>
    <w:rsid w:val="003E6EBA"/>
    <w:rsid w:val="003F0468"/>
    <w:rsid w:val="003F4B95"/>
    <w:rsid w:val="00406ED5"/>
    <w:rsid w:val="00407D37"/>
    <w:rsid w:val="00410831"/>
    <w:rsid w:val="00415BE8"/>
    <w:rsid w:val="00420677"/>
    <w:rsid w:val="0042439D"/>
    <w:rsid w:val="00425E37"/>
    <w:rsid w:val="00427575"/>
    <w:rsid w:val="00427B08"/>
    <w:rsid w:val="00434118"/>
    <w:rsid w:val="00434278"/>
    <w:rsid w:val="00462C4E"/>
    <w:rsid w:val="00462D2C"/>
    <w:rsid w:val="00463355"/>
    <w:rsid w:val="00475088"/>
    <w:rsid w:val="00484D74"/>
    <w:rsid w:val="00486089"/>
    <w:rsid w:val="00486C3A"/>
    <w:rsid w:val="004A2492"/>
    <w:rsid w:val="004A77B8"/>
    <w:rsid w:val="004B07EC"/>
    <w:rsid w:val="004B2F83"/>
    <w:rsid w:val="004B5347"/>
    <w:rsid w:val="004C1000"/>
    <w:rsid w:val="004C51C0"/>
    <w:rsid w:val="004C5AF5"/>
    <w:rsid w:val="004C6C3F"/>
    <w:rsid w:val="004D1CA2"/>
    <w:rsid w:val="004D7738"/>
    <w:rsid w:val="004F0D21"/>
    <w:rsid w:val="004F2248"/>
    <w:rsid w:val="005000C4"/>
    <w:rsid w:val="005020F4"/>
    <w:rsid w:val="005032E5"/>
    <w:rsid w:val="00506043"/>
    <w:rsid w:val="005068C3"/>
    <w:rsid w:val="005107B4"/>
    <w:rsid w:val="0051101C"/>
    <w:rsid w:val="00513FC4"/>
    <w:rsid w:val="00525D9B"/>
    <w:rsid w:val="00530835"/>
    <w:rsid w:val="00530CCE"/>
    <w:rsid w:val="00536BF0"/>
    <w:rsid w:val="00554F2D"/>
    <w:rsid w:val="00557D10"/>
    <w:rsid w:val="0056322A"/>
    <w:rsid w:val="00574B34"/>
    <w:rsid w:val="0057520F"/>
    <w:rsid w:val="0057642D"/>
    <w:rsid w:val="00577E56"/>
    <w:rsid w:val="00580CA0"/>
    <w:rsid w:val="00586C4A"/>
    <w:rsid w:val="00590E1B"/>
    <w:rsid w:val="0059121E"/>
    <w:rsid w:val="00591AC9"/>
    <w:rsid w:val="005A39EF"/>
    <w:rsid w:val="005A4790"/>
    <w:rsid w:val="005A5495"/>
    <w:rsid w:val="005B2D99"/>
    <w:rsid w:val="005C5198"/>
    <w:rsid w:val="005C6006"/>
    <w:rsid w:val="005D75D8"/>
    <w:rsid w:val="005D799A"/>
    <w:rsid w:val="005E2133"/>
    <w:rsid w:val="005F0BB2"/>
    <w:rsid w:val="005F3A17"/>
    <w:rsid w:val="005F5BAA"/>
    <w:rsid w:val="005F64D5"/>
    <w:rsid w:val="005F7ABA"/>
    <w:rsid w:val="0060690F"/>
    <w:rsid w:val="0062162F"/>
    <w:rsid w:val="006266FB"/>
    <w:rsid w:val="006321B6"/>
    <w:rsid w:val="006321F1"/>
    <w:rsid w:val="00634F6A"/>
    <w:rsid w:val="00637A87"/>
    <w:rsid w:val="00641CCA"/>
    <w:rsid w:val="00643709"/>
    <w:rsid w:val="0064621B"/>
    <w:rsid w:val="00647E6B"/>
    <w:rsid w:val="00656902"/>
    <w:rsid w:val="00656E6D"/>
    <w:rsid w:val="00676E22"/>
    <w:rsid w:val="0068400E"/>
    <w:rsid w:val="006858E8"/>
    <w:rsid w:val="006906AA"/>
    <w:rsid w:val="00697C28"/>
    <w:rsid w:val="006B3C95"/>
    <w:rsid w:val="006B4E8D"/>
    <w:rsid w:val="006B57DD"/>
    <w:rsid w:val="006B6C83"/>
    <w:rsid w:val="006C07C4"/>
    <w:rsid w:val="006C07CA"/>
    <w:rsid w:val="006C2DFC"/>
    <w:rsid w:val="006C3ED2"/>
    <w:rsid w:val="006C6269"/>
    <w:rsid w:val="006C7A5C"/>
    <w:rsid w:val="006D237F"/>
    <w:rsid w:val="006D2634"/>
    <w:rsid w:val="006E47A1"/>
    <w:rsid w:val="006F2DFB"/>
    <w:rsid w:val="0070593B"/>
    <w:rsid w:val="00712172"/>
    <w:rsid w:val="00713901"/>
    <w:rsid w:val="007318BD"/>
    <w:rsid w:val="0074009C"/>
    <w:rsid w:val="00755EB4"/>
    <w:rsid w:val="00756046"/>
    <w:rsid w:val="00760F77"/>
    <w:rsid w:val="00763DD9"/>
    <w:rsid w:val="0077076B"/>
    <w:rsid w:val="00772507"/>
    <w:rsid w:val="00772FC9"/>
    <w:rsid w:val="00775F85"/>
    <w:rsid w:val="0077690C"/>
    <w:rsid w:val="00776CB3"/>
    <w:rsid w:val="00781FE9"/>
    <w:rsid w:val="007826AD"/>
    <w:rsid w:val="00783146"/>
    <w:rsid w:val="00785337"/>
    <w:rsid w:val="00785F7B"/>
    <w:rsid w:val="00786B46"/>
    <w:rsid w:val="00786F5D"/>
    <w:rsid w:val="007A23B9"/>
    <w:rsid w:val="007A3860"/>
    <w:rsid w:val="007A4064"/>
    <w:rsid w:val="007A55C6"/>
    <w:rsid w:val="007A5705"/>
    <w:rsid w:val="007B4818"/>
    <w:rsid w:val="007C3A74"/>
    <w:rsid w:val="007C7090"/>
    <w:rsid w:val="007D1CC3"/>
    <w:rsid w:val="007D1E71"/>
    <w:rsid w:val="007D2BC6"/>
    <w:rsid w:val="007D6A77"/>
    <w:rsid w:val="007E3BA2"/>
    <w:rsid w:val="007E6168"/>
    <w:rsid w:val="007F3701"/>
    <w:rsid w:val="00802E05"/>
    <w:rsid w:val="00805540"/>
    <w:rsid w:val="00806558"/>
    <w:rsid w:val="008100FC"/>
    <w:rsid w:val="00814279"/>
    <w:rsid w:val="00815624"/>
    <w:rsid w:val="008201A5"/>
    <w:rsid w:val="00833E23"/>
    <w:rsid w:val="0083560F"/>
    <w:rsid w:val="00840F5F"/>
    <w:rsid w:val="00842EFF"/>
    <w:rsid w:val="008615F9"/>
    <w:rsid w:val="00863164"/>
    <w:rsid w:val="00863D74"/>
    <w:rsid w:val="00866F78"/>
    <w:rsid w:val="0087249D"/>
    <w:rsid w:val="00872C5D"/>
    <w:rsid w:val="008759C8"/>
    <w:rsid w:val="00883480"/>
    <w:rsid w:val="008854AF"/>
    <w:rsid w:val="008A4160"/>
    <w:rsid w:val="008A7805"/>
    <w:rsid w:val="008C5B23"/>
    <w:rsid w:val="008D2ACC"/>
    <w:rsid w:val="008D383F"/>
    <w:rsid w:val="008D5871"/>
    <w:rsid w:val="008D6D62"/>
    <w:rsid w:val="008E0538"/>
    <w:rsid w:val="008E280C"/>
    <w:rsid w:val="008E3A8F"/>
    <w:rsid w:val="008E6A8E"/>
    <w:rsid w:val="008F3FFB"/>
    <w:rsid w:val="008F470A"/>
    <w:rsid w:val="00910D66"/>
    <w:rsid w:val="00921784"/>
    <w:rsid w:val="00925601"/>
    <w:rsid w:val="0093328A"/>
    <w:rsid w:val="00933393"/>
    <w:rsid w:val="00937295"/>
    <w:rsid w:val="00943DCE"/>
    <w:rsid w:val="0095129C"/>
    <w:rsid w:val="00951EDB"/>
    <w:rsid w:val="00955F9A"/>
    <w:rsid w:val="00955FC0"/>
    <w:rsid w:val="00956116"/>
    <w:rsid w:val="00963F07"/>
    <w:rsid w:val="00964D43"/>
    <w:rsid w:val="0097716B"/>
    <w:rsid w:val="00983D4A"/>
    <w:rsid w:val="0098494B"/>
    <w:rsid w:val="009870F5"/>
    <w:rsid w:val="00991639"/>
    <w:rsid w:val="00994C9B"/>
    <w:rsid w:val="009A76FF"/>
    <w:rsid w:val="009B00F4"/>
    <w:rsid w:val="009B188E"/>
    <w:rsid w:val="009B4247"/>
    <w:rsid w:val="009B6450"/>
    <w:rsid w:val="009B67A7"/>
    <w:rsid w:val="009B6FB8"/>
    <w:rsid w:val="009C128A"/>
    <w:rsid w:val="009C2487"/>
    <w:rsid w:val="009C74A5"/>
    <w:rsid w:val="009D201A"/>
    <w:rsid w:val="009D5126"/>
    <w:rsid w:val="009E4B5C"/>
    <w:rsid w:val="009E7EA1"/>
    <w:rsid w:val="009F7EE1"/>
    <w:rsid w:val="00A00AF7"/>
    <w:rsid w:val="00A0138F"/>
    <w:rsid w:val="00A13C0E"/>
    <w:rsid w:val="00A2114D"/>
    <w:rsid w:val="00A30020"/>
    <w:rsid w:val="00A32769"/>
    <w:rsid w:val="00A35002"/>
    <w:rsid w:val="00A35C66"/>
    <w:rsid w:val="00A4117D"/>
    <w:rsid w:val="00A41459"/>
    <w:rsid w:val="00A4372F"/>
    <w:rsid w:val="00A4559F"/>
    <w:rsid w:val="00A512B5"/>
    <w:rsid w:val="00A533B7"/>
    <w:rsid w:val="00A65FE7"/>
    <w:rsid w:val="00A665B4"/>
    <w:rsid w:val="00A71595"/>
    <w:rsid w:val="00A720BA"/>
    <w:rsid w:val="00A72719"/>
    <w:rsid w:val="00A74FB0"/>
    <w:rsid w:val="00A77167"/>
    <w:rsid w:val="00A771E0"/>
    <w:rsid w:val="00A85B79"/>
    <w:rsid w:val="00A9099A"/>
    <w:rsid w:val="00A92BFB"/>
    <w:rsid w:val="00A935D2"/>
    <w:rsid w:val="00A960AF"/>
    <w:rsid w:val="00AA143D"/>
    <w:rsid w:val="00AA4003"/>
    <w:rsid w:val="00AA542C"/>
    <w:rsid w:val="00AA59DB"/>
    <w:rsid w:val="00AA7712"/>
    <w:rsid w:val="00AB7D5D"/>
    <w:rsid w:val="00AC1DE8"/>
    <w:rsid w:val="00AC2717"/>
    <w:rsid w:val="00AC46CD"/>
    <w:rsid w:val="00AC77AA"/>
    <w:rsid w:val="00AD0E90"/>
    <w:rsid w:val="00AE1E96"/>
    <w:rsid w:val="00AF012E"/>
    <w:rsid w:val="00AF1C06"/>
    <w:rsid w:val="00AF2A91"/>
    <w:rsid w:val="00B11BBC"/>
    <w:rsid w:val="00B21201"/>
    <w:rsid w:val="00B218A3"/>
    <w:rsid w:val="00B237FC"/>
    <w:rsid w:val="00B2705B"/>
    <w:rsid w:val="00B32BA0"/>
    <w:rsid w:val="00B342FB"/>
    <w:rsid w:val="00B425BE"/>
    <w:rsid w:val="00B451B3"/>
    <w:rsid w:val="00B47782"/>
    <w:rsid w:val="00B47AEF"/>
    <w:rsid w:val="00B506FA"/>
    <w:rsid w:val="00B5432A"/>
    <w:rsid w:val="00B65475"/>
    <w:rsid w:val="00B66816"/>
    <w:rsid w:val="00B67290"/>
    <w:rsid w:val="00B72E44"/>
    <w:rsid w:val="00B82C54"/>
    <w:rsid w:val="00B86FA3"/>
    <w:rsid w:val="00B87EAB"/>
    <w:rsid w:val="00B90323"/>
    <w:rsid w:val="00B91D09"/>
    <w:rsid w:val="00B944E4"/>
    <w:rsid w:val="00B94560"/>
    <w:rsid w:val="00B977A0"/>
    <w:rsid w:val="00BA4898"/>
    <w:rsid w:val="00BC314B"/>
    <w:rsid w:val="00BC575A"/>
    <w:rsid w:val="00BD21E5"/>
    <w:rsid w:val="00BD3713"/>
    <w:rsid w:val="00BE45F9"/>
    <w:rsid w:val="00BF12B2"/>
    <w:rsid w:val="00BF1FFA"/>
    <w:rsid w:val="00BF3DFB"/>
    <w:rsid w:val="00BF425F"/>
    <w:rsid w:val="00C0656D"/>
    <w:rsid w:val="00C06A75"/>
    <w:rsid w:val="00C1257C"/>
    <w:rsid w:val="00C16F96"/>
    <w:rsid w:val="00C238BB"/>
    <w:rsid w:val="00C32A21"/>
    <w:rsid w:val="00C335C8"/>
    <w:rsid w:val="00C3517F"/>
    <w:rsid w:val="00C35338"/>
    <w:rsid w:val="00C47169"/>
    <w:rsid w:val="00C56DA0"/>
    <w:rsid w:val="00C620BD"/>
    <w:rsid w:val="00C7033B"/>
    <w:rsid w:val="00C71750"/>
    <w:rsid w:val="00C770AD"/>
    <w:rsid w:val="00C776F4"/>
    <w:rsid w:val="00C800BA"/>
    <w:rsid w:val="00C83A51"/>
    <w:rsid w:val="00C86427"/>
    <w:rsid w:val="00C950B2"/>
    <w:rsid w:val="00C95ECA"/>
    <w:rsid w:val="00CA7E41"/>
    <w:rsid w:val="00CB53A1"/>
    <w:rsid w:val="00CC01E4"/>
    <w:rsid w:val="00CC3589"/>
    <w:rsid w:val="00CC3F24"/>
    <w:rsid w:val="00CC637A"/>
    <w:rsid w:val="00CC64B0"/>
    <w:rsid w:val="00CF0493"/>
    <w:rsid w:val="00D01946"/>
    <w:rsid w:val="00D02188"/>
    <w:rsid w:val="00D0376F"/>
    <w:rsid w:val="00D079EF"/>
    <w:rsid w:val="00D1163C"/>
    <w:rsid w:val="00D12C45"/>
    <w:rsid w:val="00D12DE0"/>
    <w:rsid w:val="00D13DE7"/>
    <w:rsid w:val="00D205C1"/>
    <w:rsid w:val="00D239ED"/>
    <w:rsid w:val="00D27D28"/>
    <w:rsid w:val="00D35559"/>
    <w:rsid w:val="00D3610C"/>
    <w:rsid w:val="00D411A1"/>
    <w:rsid w:val="00D4234C"/>
    <w:rsid w:val="00D43E24"/>
    <w:rsid w:val="00D43F1F"/>
    <w:rsid w:val="00D46C89"/>
    <w:rsid w:val="00D517CD"/>
    <w:rsid w:val="00D51B77"/>
    <w:rsid w:val="00D5390B"/>
    <w:rsid w:val="00D53B5D"/>
    <w:rsid w:val="00D544BC"/>
    <w:rsid w:val="00D54DB5"/>
    <w:rsid w:val="00D60EDC"/>
    <w:rsid w:val="00D72118"/>
    <w:rsid w:val="00D745AC"/>
    <w:rsid w:val="00D82C2A"/>
    <w:rsid w:val="00D859EE"/>
    <w:rsid w:val="00D86645"/>
    <w:rsid w:val="00D93AE2"/>
    <w:rsid w:val="00DA3D49"/>
    <w:rsid w:val="00DA4879"/>
    <w:rsid w:val="00DA5448"/>
    <w:rsid w:val="00DA5471"/>
    <w:rsid w:val="00DA54D9"/>
    <w:rsid w:val="00DB11A5"/>
    <w:rsid w:val="00DB4096"/>
    <w:rsid w:val="00DB53EF"/>
    <w:rsid w:val="00DD074F"/>
    <w:rsid w:val="00DD078B"/>
    <w:rsid w:val="00DD24B4"/>
    <w:rsid w:val="00DD3FBA"/>
    <w:rsid w:val="00DD7042"/>
    <w:rsid w:val="00DE047B"/>
    <w:rsid w:val="00DE331D"/>
    <w:rsid w:val="00DE6EB5"/>
    <w:rsid w:val="00DF25EE"/>
    <w:rsid w:val="00DF3466"/>
    <w:rsid w:val="00DF48BE"/>
    <w:rsid w:val="00E169D9"/>
    <w:rsid w:val="00E20505"/>
    <w:rsid w:val="00E21F0C"/>
    <w:rsid w:val="00E22689"/>
    <w:rsid w:val="00E3104D"/>
    <w:rsid w:val="00E31BC6"/>
    <w:rsid w:val="00E33952"/>
    <w:rsid w:val="00E4695E"/>
    <w:rsid w:val="00E47CE5"/>
    <w:rsid w:val="00E52039"/>
    <w:rsid w:val="00E52218"/>
    <w:rsid w:val="00E576DB"/>
    <w:rsid w:val="00E6231B"/>
    <w:rsid w:val="00E65770"/>
    <w:rsid w:val="00E707D7"/>
    <w:rsid w:val="00E7383B"/>
    <w:rsid w:val="00E81261"/>
    <w:rsid w:val="00E83ACB"/>
    <w:rsid w:val="00E87821"/>
    <w:rsid w:val="00E90802"/>
    <w:rsid w:val="00E97BD6"/>
    <w:rsid w:val="00EA293B"/>
    <w:rsid w:val="00EB0908"/>
    <w:rsid w:val="00EB1C05"/>
    <w:rsid w:val="00EB2756"/>
    <w:rsid w:val="00EB3CD1"/>
    <w:rsid w:val="00EB4CDC"/>
    <w:rsid w:val="00EB5065"/>
    <w:rsid w:val="00EB57D3"/>
    <w:rsid w:val="00EC0AF3"/>
    <w:rsid w:val="00EC18D4"/>
    <w:rsid w:val="00EC7692"/>
    <w:rsid w:val="00EE145D"/>
    <w:rsid w:val="00EE475B"/>
    <w:rsid w:val="00F00D29"/>
    <w:rsid w:val="00F01FBB"/>
    <w:rsid w:val="00F0248A"/>
    <w:rsid w:val="00F06BBC"/>
    <w:rsid w:val="00F07439"/>
    <w:rsid w:val="00F12F7F"/>
    <w:rsid w:val="00F133BC"/>
    <w:rsid w:val="00F16DF7"/>
    <w:rsid w:val="00F16E6C"/>
    <w:rsid w:val="00F20E40"/>
    <w:rsid w:val="00F24E01"/>
    <w:rsid w:val="00F26EFD"/>
    <w:rsid w:val="00F33685"/>
    <w:rsid w:val="00F3385D"/>
    <w:rsid w:val="00F44312"/>
    <w:rsid w:val="00F51EA2"/>
    <w:rsid w:val="00F55920"/>
    <w:rsid w:val="00F63023"/>
    <w:rsid w:val="00F815DA"/>
    <w:rsid w:val="00F81A68"/>
    <w:rsid w:val="00F83005"/>
    <w:rsid w:val="00F8369C"/>
    <w:rsid w:val="00F83EC9"/>
    <w:rsid w:val="00F933DA"/>
    <w:rsid w:val="00F93AF5"/>
    <w:rsid w:val="00F94D88"/>
    <w:rsid w:val="00F97177"/>
    <w:rsid w:val="00FA02C8"/>
    <w:rsid w:val="00FA069B"/>
    <w:rsid w:val="00FA4F97"/>
    <w:rsid w:val="00FB03FC"/>
    <w:rsid w:val="00FB3F28"/>
    <w:rsid w:val="00FC4DBA"/>
    <w:rsid w:val="00FC6661"/>
    <w:rsid w:val="00FD18D2"/>
    <w:rsid w:val="00FD5D97"/>
    <w:rsid w:val="00FD6891"/>
    <w:rsid w:val="00FE38B0"/>
    <w:rsid w:val="00FE3998"/>
    <w:rsid w:val="00FE4725"/>
    <w:rsid w:val="00FE5FCA"/>
    <w:rsid w:val="00FF1F79"/>
    <w:rsid w:val="00FF2276"/>
    <w:rsid w:val="3F607BDA"/>
    <w:rsid w:val="439AA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A5368"/>
  <w15:chartTrackingRefBased/>
  <w15:docId w15:val="{AE5DB843-1F37-449D-B50C-8E899B68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85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0323"/>
    <w:pPr>
      <w:tabs>
        <w:tab w:val="center" w:pos="4536"/>
        <w:tab w:val="right" w:pos="9072"/>
      </w:tabs>
    </w:pPr>
  </w:style>
  <w:style w:type="character" w:customStyle="1" w:styleId="NagwekZnak">
    <w:name w:val="Nagłówek Znak"/>
    <w:basedOn w:val="Domylnaczcionkaakapitu"/>
    <w:link w:val="Nagwek"/>
    <w:uiPriority w:val="99"/>
    <w:rsid w:val="00B90323"/>
  </w:style>
  <w:style w:type="paragraph" w:styleId="Stopka">
    <w:name w:val="footer"/>
    <w:basedOn w:val="Normalny"/>
    <w:link w:val="StopkaZnak"/>
    <w:uiPriority w:val="99"/>
    <w:unhideWhenUsed/>
    <w:rsid w:val="00B90323"/>
    <w:pPr>
      <w:tabs>
        <w:tab w:val="center" w:pos="4536"/>
        <w:tab w:val="right" w:pos="9072"/>
      </w:tabs>
    </w:pPr>
  </w:style>
  <w:style w:type="character" w:customStyle="1" w:styleId="StopkaZnak">
    <w:name w:val="Stopka Znak"/>
    <w:basedOn w:val="Domylnaczcionkaakapitu"/>
    <w:link w:val="Stopka"/>
    <w:uiPriority w:val="99"/>
    <w:rsid w:val="00B90323"/>
  </w:style>
  <w:style w:type="paragraph" w:styleId="Tekstdymka">
    <w:name w:val="Balloon Text"/>
    <w:basedOn w:val="Normalny"/>
    <w:link w:val="TekstdymkaZnak"/>
    <w:uiPriority w:val="99"/>
    <w:semiHidden/>
    <w:unhideWhenUsed/>
    <w:rsid w:val="00B903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323"/>
    <w:rPr>
      <w:rFonts w:ascii="Segoe UI" w:hAnsi="Segoe UI" w:cs="Segoe UI"/>
      <w:sz w:val="18"/>
      <w:szCs w:val="18"/>
    </w:rPr>
  </w:style>
  <w:style w:type="paragraph" w:styleId="Akapitzlist">
    <w:name w:val="List Paragraph"/>
    <w:basedOn w:val="Normalny"/>
    <w:uiPriority w:val="34"/>
    <w:qFormat/>
    <w:rsid w:val="00F3385D"/>
    <w:pPr>
      <w:ind w:left="720"/>
      <w:contextualSpacing/>
    </w:pPr>
  </w:style>
  <w:style w:type="paragraph" w:customStyle="1" w:styleId="Numbered1">
    <w:name w:val="Numbered1"/>
    <w:basedOn w:val="Normalny"/>
    <w:rsid w:val="00BC575A"/>
    <w:pPr>
      <w:numPr>
        <w:numId w:val="3"/>
      </w:numPr>
      <w:spacing w:after="240" w:line="240" w:lineRule="atLeast"/>
      <w:ind w:right="335"/>
    </w:pPr>
    <w:rPr>
      <w:rFonts w:ascii="Times New Roman" w:eastAsia="Times New Roman" w:hAnsi="Times New Roman"/>
      <w:snapToGrid w:val="0"/>
      <w:color w:val="000000"/>
      <w:szCs w:val="20"/>
      <w:lang w:val="en-GB"/>
    </w:rPr>
  </w:style>
  <w:style w:type="paragraph" w:customStyle="1" w:styleId="Numbered2">
    <w:name w:val="Numbered2"/>
    <w:basedOn w:val="Normalny"/>
    <w:autoRedefine/>
    <w:rsid w:val="00BC575A"/>
    <w:pPr>
      <w:numPr>
        <w:ilvl w:val="1"/>
        <w:numId w:val="3"/>
      </w:numPr>
      <w:spacing w:after="240" w:line="240" w:lineRule="atLeast"/>
    </w:pPr>
    <w:rPr>
      <w:rFonts w:ascii="Times New Roman" w:eastAsia="Times New Roman" w:hAnsi="Times New Roman"/>
      <w:snapToGrid w:val="0"/>
      <w:color w:val="000000"/>
      <w:szCs w:val="20"/>
      <w:lang w:val="en-GB"/>
    </w:rPr>
  </w:style>
  <w:style w:type="table" w:styleId="Tabela-Siatka">
    <w:name w:val="Table Grid"/>
    <w:basedOn w:val="Standardowy"/>
    <w:rsid w:val="00BC5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BC575A"/>
    <w:pPr>
      <w:spacing w:after="0" w:line="240" w:lineRule="auto"/>
    </w:pPr>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nyWeb">
    <w:name w:val="Normal (Web)"/>
    <w:basedOn w:val="Normalny"/>
    <w:uiPriority w:val="99"/>
    <w:unhideWhenUsed/>
    <w:rsid w:val="00DD7042"/>
    <w:rPr>
      <w:rFonts w:cs="Calibri"/>
      <w:lang w:eastAsia="pl-PL"/>
    </w:rPr>
  </w:style>
  <w:style w:type="character" w:styleId="Hipercze">
    <w:name w:val="Hyperlink"/>
    <w:basedOn w:val="Domylnaczcionkaakapitu"/>
    <w:uiPriority w:val="99"/>
    <w:semiHidden/>
    <w:unhideWhenUsed/>
    <w:rsid w:val="00DD7042"/>
    <w:rPr>
      <w:color w:val="0000FF"/>
      <w:u w:val="single"/>
    </w:rPr>
  </w:style>
  <w:style w:type="paragraph" w:customStyle="1" w:styleId="paragraph">
    <w:name w:val="paragraph"/>
    <w:basedOn w:val="Normalny"/>
    <w:rsid w:val="001C6431"/>
    <w:pPr>
      <w:spacing w:before="100" w:beforeAutospacing="1" w:after="100" w:afterAutospacing="1"/>
    </w:pPr>
    <w:rPr>
      <w:rFonts w:ascii="Times New Roman" w:eastAsia="Times New Roman" w:hAnsi="Times New Roman"/>
      <w:sz w:val="24"/>
      <w:szCs w:val="24"/>
      <w:lang w:eastAsia="pl-PL"/>
    </w:rPr>
  </w:style>
  <w:style w:type="character" w:customStyle="1" w:styleId="normaltextrun">
    <w:name w:val="normaltextrun"/>
    <w:basedOn w:val="Domylnaczcionkaakapitu"/>
    <w:rsid w:val="001C6431"/>
  </w:style>
  <w:style w:type="character" w:customStyle="1" w:styleId="eop">
    <w:name w:val="eop"/>
    <w:basedOn w:val="Domylnaczcionkaakapitu"/>
    <w:rsid w:val="001C6431"/>
  </w:style>
  <w:style w:type="character" w:customStyle="1" w:styleId="spellingerror">
    <w:name w:val="spellingerror"/>
    <w:basedOn w:val="Domylnaczcionkaakapitu"/>
    <w:rsid w:val="001C6431"/>
  </w:style>
  <w:style w:type="character" w:customStyle="1" w:styleId="contextualspellingandgrammarerror">
    <w:name w:val="contextualspellingandgrammarerror"/>
    <w:basedOn w:val="Domylnaczcionkaakapitu"/>
    <w:rsid w:val="001C6431"/>
  </w:style>
  <w:style w:type="character" w:customStyle="1" w:styleId="scxw163094095">
    <w:name w:val="scxw163094095"/>
    <w:basedOn w:val="Domylnaczcionkaakapitu"/>
    <w:rsid w:val="001C6431"/>
  </w:style>
  <w:style w:type="character" w:styleId="Pogrubienie">
    <w:name w:val="Strong"/>
    <w:basedOn w:val="Domylnaczcionkaakapitu"/>
    <w:uiPriority w:val="22"/>
    <w:qFormat/>
    <w:rsid w:val="00D72118"/>
    <w:rPr>
      <w:b/>
      <w:bCs/>
    </w:rPr>
  </w:style>
  <w:style w:type="paragraph" w:customStyle="1" w:styleId="xmsonormal">
    <w:name w:val="x_msonormal"/>
    <w:basedOn w:val="Normalny"/>
    <w:rsid w:val="00D72118"/>
    <w:pPr>
      <w:spacing w:before="100" w:beforeAutospacing="1" w:after="100" w:afterAutospacing="1"/>
    </w:pPr>
    <w:rPr>
      <w:rFonts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8412">
      <w:bodyDiv w:val="1"/>
      <w:marLeft w:val="0"/>
      <w:marRight w:val="0"/>
      <w:marTop w:val="0"/>
      <w:marBottom w:val="0"/>
      <w:divBdr>
        <w:top w:val="none" w:sz="0" w:space="0" w:color="auto"/>
        <w:left w:val="none" w:sz="0" w:space="0" w:color="auto"/>
        <w:bottom w:val="none" w:sz="0" w:space="0" w:color="auto"/>
        <w:right w:val="none" w:sz="0" w:space="0" w:color="auto"/>
      </w:divBdr>
    </w:div>
    <w:div w:id="393818842">
      <w:bodyDiv w:val="1"/>
      <w:marLeft w:val="0"/>
      <w:marRight w:val="0"/>
      <w:marTop w:val="0"/>
      <w:marBottom w:val="0"/>
      <w:divBdr>
        <w:top w:val="none" w:sz="0" w:space="0" w:color="auto"/>
        <w:left w:val="none" w:sz="0" w:space="0" w:color="auto"/>
        <w:bottom w:val="none" w:sz="0" w:space="0" w:color="auto"/>
        <w:right w:val="none" w:sz="0" w:space="0" w:color="auto"/>
      </w:divBdr>
    </w:div>
    <w:div w:id="397552269">
      <w:bodyDiv w:val="1"/>
      <w:marLeft w:val="0"/>
      <w:marRight w:val="0"/>
      <w:marTop w:val="0"/>
      <w:marBottom w:val="0"/>
      <w:divBdr>
        <w:top w:val="none" w:sz="0" w:space="0" w:color="auto"/>
        <w:left w:val="none" w:sz="0" w:space="0" w:color="auto"/>
        <w:bottom w:val="none" w:sz="0" w:space="0" w:color="auto"/>
        <w:right w:val="none" w:sz="0" w:space="0" w:color="auto"/>
      </w:divBdr>
    </w:div>
    <w:div w:id="492985802">
      <w:bodyDiv w:val="1"/>
      <w:marLeft w:val="0"/>
      <w:marRight w:val="0"/>
      <w:marTop w:val="0"/>
      <w:marBottom w:val="0"/>
      <w:divBdr>
        <w:top w:val="none" w:sz="0" w:space="0" w:color="auto"/>
        <w:left w:val="none" w:sz="0" w:space="0" w:color="auto"/>
        <w:bottom w:val="none" w:sz="0" w:space="0" w:color="auto"/>
        <w:right w:val="none" w:sz="0" w:space="0" w:color="auto"/>
      </w:divBdr>
    </w:div>
    <w:div w:id="1739589291">
      <w:bodyDiv w:val="1"/>
      <w:marLeft w:val="0"/>
      <w:marRight w:val="0"/>
      <w:marTop w:val="0"/>
      <w:marBottom w:val="0"/>
      <w:divBdr>
        <w:top w:val="none" w:sz="0" w:space="0" w:color="auto"/>
        <w:left w:val="none" w:sz="0" w:space="0" w:color="auto"/>
        <w:bottom w:val="none" w:sz="0" w:space="0" w:color="auto"/>
        <w:right w:val="none" w:sz="0" w:space="0" w:color="auto"/>
      </w:divBdr>
    </w:div>
    <w:div w:id="1920947339">
      <w:bodyDiv w:val="1"/>
      <w:marLeft w:val="0"/>
      <w:marRight w:val="0"/>
      <w:marTop w:val="0"/>
      <w:marBottom w:val="0"/>
      <w:divBdr>
        <w:top w:val="none" w:sz="0" w:space="0" w:color="auto"/>
        <w:left w:val="none" w:sz="0" w:space="0" w:color="auto"/>
        <w:bottom w:val="none" w:sz="0" w:space="0" w:color="auto"/>
        <w:right w:val="none" w:sz="0" w:space="0" w:color="auto"/>
      </w:divBdr>
      <w:divsChild>
        <w:div w:id="1415207121">
          <w:marLeft w:val="0"/>
          <w:marRight w:val="0"/>
          <w:marTop w:val="0"/>
          <w:marBottom w:val="0"/>
          <w:divBdr>
            <w:top w:val="none" w:sz="0" w:space="0" w:color="auto"/>
            <w:left w:val="none" w:sz="0" w:space="0" w:color="auto"/>
            <w:bottom w:val="none" w:sz="0" w:space="0" w:color="auto"/>
            <w:right w:val="none" w:sz="0" w:space="0" w:color="auto"/>
          </w:divBdr>
        </w:div>
        <w:div w:id="1908954001">
          <w:marLeft w:val="0"/>
          <w:marRight w:val="0"/>
          <w:marTop w:val="0"/>
          <w:marBottom w:val="0"/>
          <w:divBdr>
            <w:top w:val="none" w:sz="0" w:space="0" w:color="auto"/>
            <w:left w:val="none" w:sz="0" w:space="0" w:color="auto"/>
            <w:bottom w:val="none" w:sz="0" w:space="0" w:color="auto"/>
            <w:right w:val="none" w:sz="0" w:space="0" w:color="auto"/>
          </w:divBdr>
        </w:div>
        <w:div w:id="355036323">
          <w:marLeft w:val="0"/>
          <w:marRight w:val="0"/>
          <w:marTop w:val="0"/>
          <w:marBottom w:val="0"/>
          <w:divBdr>
            <w:top w:val="none" w:sz="0" w:space="0" w:color="auto"/>
            <w:left w:val="none" w:sz="0" w:space="0" w:color="auto"/>
            <w:bottom w:val="none" w:sz="0" w:space="0" w:color="auto"/>
            <w:right w:val="none" w:sz="0" w:space="0" w:color="auto"/>
          </w:divBdr>
        </w:div>
        <w:div w:id="1619019970">
          <w:marLeft w:val="0"/>
          <w:marRight w:val="0"/>
          <w:marTop w:val="0"/>
          <w:marBottom w:val="0"/>
          <w:divBdr>
            <w:top w:val="none" w:sz="0" w:space="0" w:color="auto"/>
            <w:left w:val="none" w:sz="0" w:space="0" w:color="auto"/>
            <w:bottom w:val="none" w:sz="0" w:space="0" w:color="auto"/>
            <w:right w:val="none" w:sz="0" w:space="0" w:color="auto"/>
          </w:divBdr>
        </w:div>
        <w:div w:id="1573198376">
          <w:marLeft w:val="0"/>
          <w:marRight w:val="0"/>
          <w:marTop w:val="0"/>
          <w:marBottom w:val="0"/>
          <w:divBdr>
            <w:top w:val="none" w:sz="0" w:space="0" w:color="auto"/>
            <w:left w:val="none" w:sz="0" w:space="0" w:color="auto"/>
            <w:bottom w:val="none" w:sz="0" w:space="0" w:color="auto"/>
            <w:right w:val="none" w:sz="0" w:space="0" w:color="auto"/>
          </w:divBdr>
        </w:div>
        <w:div w:id="325521382">
          <w:marLeft w:val="0"/>
          <w:marRight w:val="0"/>
          <w:marTop w:val="0"/>
          <w:marBottom w:val="0"/>
          <w:divBdr>
            <w:top w:val="none" w:sz="0" w:space="0" w:color="auto"/>
            <w:left w:val="none" w:sz="0" w:space="0" w:color="auto"/>
            <w:bottom w:val="none" w:sz="0" w:space="0" w:color="auto"/>
            <w:right w:val="none" w:sz="0" w:space="0" w:color="auto"/>
          </w:divBdr>
        </w:div>
        <w:div w:id="1711372023">
          <w:marLeft w:val="0"/>
          <w:marRight w:val="0"/>
          <w:marTop w:val="0"/>
          <w:marBottom w:val="0"/>
          <w:divBdr>
            <w:top w:val="none" w:sz="0" w:space="0" w:color="auto"/>
            <w:left w:val="none" w:sz="0" w:space="0" w:color="auto"/>
            <w:bottom w:val="none" w:sz="0" w:space="0" w:color="auto"/>
            <w:right w:val="none" w:sz="0" w:space="0" w:color="auto"/>
          </w:divBdr>
        </w:div>
        <w:div w:id="113643583">
          <w:marLeft w:val="0"/>
          <w:marRight w:val="0"/>
          <w:marTop w:val="0"/>
          <w:marBottom w:val="0"/>
          <w:divBdr>
            <w:top w:val="none" w:sz="0" w:space="0" w:color="auto"/>
            <w:left w:val="none" w:sz="0" w:space="0" w:color="auto"/>
            <w:bottom w:val="none" w:sz="0" w:space="0" w:color="auto"/>
            <w:right w:val="none" w:sz="0" w:space="0" w:color="auto"/>
          </w:divBdr>
        </w:div>
        <w:div w:id="1005204049">
          <w:marLeft w:val="0"/>
          <w:marRight w:val="0"/>
          <w:marTop w:val="0"/>
          <w:marBottom w:val="0"/>
          <w:divBdr>
            <w:top w:val="none" w:sz="0" w:space="0" w:color="auto"/>
            <w:left w:val="none" w:sz="0" w:space="0" w:color="auto"/>
            <w:bottom w:val="none" w:sz="0" w:space="0" w:color="auto"/>
            <w:right w:val="none" w:sz="0" w:space="0" w:color="auto"/>
          </w:divBdr>
        </w:div>
        <w:div w:id="1689134846">
          <w:marLeft w:val="0"/>
          <w:marRight w:val="0"/>
          <w:marTop w:val="0"/>
          <w:marBottom w:val="0"/>
          <w:divBdr>
            <w:top w:val="none" w:sz="0" w:space="0" w:color="auto"/>
            <w:left w:val="none" w:sz="0" w:space="0" w:color="auto"/>
            <w:bottom w:val="none" w:sz="0" w:space="0" w:color="auto"/>
            <w:right w:val="none" w:sz="0" w:space="0" w:color="auto"/>
          </w:divBdr>
        </w:div>
        <w:div w:id="2037195273">
          <w:marLeft w:val="0"/>
          <w:marRight w:val="0"/>
          <w:marTop w:val="0"/>
          <w:marBottom w:val="0"/>
          <w:divBdr>
            <w:top w:val="none" w:sz="0" w:space="0" w:color="auto"/>
            <w:left w:val="none" w:sz="0" w:space="0" w:color="auto"/>
            <w:bottom w:val="none" w:sz="0" w:space="0" w:color="auto"/>
            <w:right w:val="none" w:sz="0" w:space="0" w:color="auto"/>
          </w:divBdr>
        </w:div>
        <w:div w:id="1407342546">
          <w:marLeft w:val="0"/>
          <w:marRight w:val="0"/>
          <w:marTop w:val="0"/>
          <w:marBottom w:val="0"/>
          <w:divBdr>
            <w:top w:val="none" w:sz="0" w:space="0" w:color="auto"/>
            <w:left w:val="none" w:sz="0" w:space="0" w:color="auto"/>
            <w:bottom w:val="none" w:sz="0" w:space="0" w:color="auto"/>
            <w:right w:val="none" w:sz="0" w:space="0" w:color="auto"/>
          </w:divBdr>
        </w:div>
        <w:div w:id="803812805">
          <w:marLeft w:val="0"/>
          <w:marRight w:val="0"/>
          <w:marTop w:val="0"/>
          <w:marBottom w:val="0"/>
          <w:divBdr>
            <w:top w:val="none" w:sz="0" w:space="0" w:color="auto"/>
            <w:left w:val="none" w:sz="0" w:space="0" w:color="auto"/>
            <w:bottom w:val="none" w:sz="0" w:space="0" w:color="auto"/>
            <w:right w:val="none" w:sz="0" w:space="0" w:color="auto"/>
          </w:divBdr>
        </w:div>
        <w:div w:id="1608539833">
          <w:marLeft w:val="0"/>
          <w:marRight w:val="0"/>
          <w:marTop w:val="0"/>
          <w:marBottom w:val="0"/>
          <w:divBdr>
            <w:top w:val="none" w:sz="0" w:space="0" w:color="auto"/>
            <w:left w:val="none" w:sz="0" w:space="0" w:color="auto"/>
            <w:bottom w:val="none" w:sz="0" w:space="0" w:color="auto"/>
            <w:right w:val="none" w:sz="0" w:space="0" w:color="auto"/>
          </w:divBdr>
        </w:div>
        <w:div w:id="243994148">
          <w:marLeft w:val="0"/>
          <w:marRight w:val="0"/>
          <w:marTop w:val="0"/>
          <w:marBottom w:val="0"/>
          <w:divBdr>
            <w:top w:val="none" w:sz="0" w:space="0" w:color="auto"/>
            <w:left w:val="none" w:sz="0" w:space="0" w:color="auto"/>
            <w:bottom w:val="none" w:sz="0" w:space="0" w:color="auto"/>
            <w:right w:val="none" w:sz="0" w:space="0" w:color="auto"/>
          </w:divBdr>
        </w:div>
        <w:div w:id="1960453510">
          <w:marLeft w:val="0"/>
          <w:marRight w:val="0"/>
          <w:marTop w:val="0"/>
          <w:marBottom w:val="0"/>
          <w:divBdr>
            <w:top w:val="none" w:sz="0" w:space="0" w:color="auto"/>
            <w:left w:val="none" w:sz="0" w:space="0" w:color="auto"/>
            <w:bottom w:val="none" w:sz="0" w:space="0" w:color="auto"/>
            <w:right w:val="none" w:sz="0" w:space="0" w:color="auto"/>
          </w:divBdr>
        </w:div>
        <w:div w:id="195167656">
          <w:marLeft w:val="0"/>
          <w:marRight w:val="0"/>
          <w:marTop w:val="0"/>
          <w:marBottom w:val="0"/>
          <w:divBdr>
            <w:top w:val="none" w:sz="0" w:space="0" w:color="auto"/>
            <w:left w:val="none" w:sz="0" w:space="0" w:color="auto"/>
            <w:bottom w:val="none" w:sz="0" w:space="0" w:color="auto"/>
            <w:right w:val="none" w:sz="0" w:space="0" w:color="auto"/>
          </w:divBdr>
        </w:div>
        <w:div w:id="137651517">
          <w:marLeft w:val="0"/>
          <w:marRight w:val="0"/>
          <w:marTop w:val="0"/>
          <w:marBottom w:val="0"/>
          <w:divBdr>
            <w:top w:val="none" w:sz="0" w:space="0" w:color="auto"/>
            <w:left w:val="none" w:sz="0" w:space="0" w:color="auto"/>
            <w:bottom w:val="none" w:sz="0" w:space="0" w:color="auto"/>
            <w:right w:val="none" w:sz="0" w:space="0" w:color="auto"/>
          </w:divBdr>
        </w:div>
        <w:div w:id="1779905273">
          <w:marLeft w:val="0"/>
          <w:marRight w:val="0"/>
          <w:marTop w:val="0"/>
          <w:marBottom w:val="0"/>
          <w:divBdr>
            <w:top w:val="none" w:sz="0" w:space="0" w:color="auto"/>
            <w:left w:val="none" w:sz="0" w:space="0" w:color="auto"/>
            <w:bottom w:val="none" w:sz="0" w:space="0" w:color="auto"/>
            <w:right w:val="none" w:sz="0" w:space="0" w:color="auto"/>
          </w:divBdr>
        </w:div>
        <w:div w:id="133913732">
          <w:marLeft w:val="0"/>
          <w:marRight w:val="0"/>
          <w:marTop w:val="0"/>
          <w:marBottom w:val="0"/>
          <w:divBdr>
            <w:top w:val="none" w:sz="0" w:space="0" w:color="auto"/>
            <w:left w:val="none" w:sz="0" w:space="0" w:color="auto"/>
            <w:bottom w:val="none" w:sz="0" w:space="0" w:color="auto"/>
            <w:right w:val="none" w:sz="0" w:space="0" w:color="auto"/>
          </w:divBdr>
        </w:div>
        <w:div w:id="1548905855">
          <w:marLeft w:val="0"/>
          <w:marRight w:val="0"/>
          <w:marTop w:val="0"/>
          <w:marBottom w:val="0"/>
          <w:divBdr>
            <w:top w:val="none" w:sz="0" w:space="0" w:color="auto"/>
            <w:left w:val="none" w:sz="0" w:space="0" w:color="auto"/>
            <w:bottom w:val="none" w:sz="0" w:space="0" w:color="auto"/>
            <w:right w:val="none" w:sz="0" w:space="0" w:color="auto"/>
          </w:divBdr>
        </w:div>
        <w:div w:id="948972978">
          <w:marLeft w:val="0"/>
          <w:marRight w:val="0"/>
          <w:marTop w:val="0"/>
          <w:marBottom w:val="0"/>
          <w:divBdr>
            <w:top w:val="none" w:sz="0" w:space="0" w:color="auto"/>
            <w:left w:val="none" w:sz="0" w:space="0" w:color="auto"/>
            <w:bottom w:val="none" w:sz="0" w:space="0" w:color="auto"/>
            <w:right w:val="none" w:sz="0" w:space="0" w:color="auto"/>
          </w:divBdr>
        </w:div>
        <w:div w:id="460223919">
          <w:marLeft w:val="0"/>
          <w:marRight w:val="0"/>
          <w:marTop w:val="0"/>
          <w:marBottom w:val="0"/>
          <w:divBdr>
            <w:top w:val="none" w:sz="0" w:space="0" w:color="auto"/>
            <w:left w:val="none" w:sz="0" w:space="0" w:color="auto"/>
            <w:bottom w:val="none" w:sz="0" w:space="0" w:color="auto"/>
            <w:right w:val="none" w:sz="0" w:space="0" w:color="auto"/>
          </w:divBdr>
        </w:div>
        <w:div w:id="1793284514">
          <w:marLeft w:val="0"/>
          <w:marRight w:val="0"/>
          <w:marTop w:val="0"/>
          <w:marBottom w:val="0"/>
          <w:divBdr>
            <w:top w:val="none" w:sz="0" w:space="0" w:color="auto"/>
            <w:left w:val="none" w:sz="0" w:space="0" w:color="auto"/>
            <w:bottom w:val="none" w:sz="0" w:space="0" w:color="auto"/>
            <w:right w:val="none" w:sz="0" w:space="0" w:color="auto"/>
          </w:divBdr>
        </w:div>
        <w:div w:id="132084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tegra.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okolowska@optegra.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ptegra.com.pl" TargetMode="External"/><Relationship Id="rId4" Type="http://schemas.openxmlformats.org/officeDocument/2006/relationships/webSettings" Target="webSettings.xml"/><Relationship Id="rId9" Type="http://schemas.openxmlformats.org/officeDocument/2006/relationships/hyperlink" Target="mailto:rekrutacja@optegra.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7203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Urbanowicz</dc:creator>
  <cp:keywords/>
  <dc:description/>
  <cp:lastModifiedBy>Agnieszka Tarnowska</cp:lastModifiedBy>
  <cp:revision>2</cp:revision>
  <cp:lastPrinted>2021-06-14T09:31:00Z</cp:lastPrinted>
  <dcterms:created xsi:type="dcterms:W3CDTF">2023-04-05T09:33:00Z</dcterms:created>
  <dcterms:modified xsi:type="dcterms:W3CDTF">2023-04-05T09:33:00Z</dcterms:modified>
</cp:coreProperties>
</file>