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45BC" w14:textId="5744C8C2" w:rsidR="007325F6" w:rsidRPr="005F6F4D" w:rsidRDefault="007325F6" w:rsidP="00927A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F6F4D">
        <w:rPr>
          <w:rFonts w:cstheme="minorHAnsi"/>
          <w:b/>
          <w:sz w:val="28"/>
          <w:szCs w:val="28"/>
        </w:rPr>
        <w:t xml:space="preserve">Zagadnienia na </w:t>
      </w:r>
      <w:r w:rsidR="0023531D" w:rsidRPr="0023531D">
        <w:rPr>
          <w:rFonts w:cstheme="minorHAnsi"/>
          <w:b/>
          <w:sz w:val="28"/>
          <w:szCs w:val="28"/>
        </w:rPr>
        <w:t xml:space="preserve">magisterski </w:t>
      </w:r>
      <w:r w:rsidRPr="005F6F4D">
        <w:rPr>
          <w:rFonts w:cstheme="minorHAnsi"/>
          <w:b/>
          <w:sz w:val="28"/>
          <w:szCs w:val="28"/>
        </w:rPr>
        <w:t>egzamin d</w:t>
      </w:r>
      <w:r w:rsidR="00DB54D8" w:rsidRPr="005F6F4D">
        <w:rPr>
          <w:rFonts w:cstheme="minorHAnsi"/>
          <w:b/>
          <w:sz w:val="28"/>
          <w:szCs w:val="28"/>
        </w:rPr>
        <w:t xml:space="preserve">yplomowy na studiach drugiego </w:t>
      </w:r>
      <w:r w:rsidRPr="005F6F4D">
        <w:rPr>
          <w:rFonts w:cstheme="minorHAnsi"/>
          <w:b/>
          <w:sz w:val="28"/>
          <w:szCs w:val="28"/>
        </w:rPr>
        <w:t>stopnia na kierunku biotechnologia, specjalność biotechnologia medyczna</w:t>
      </w:r>
    </w:p>
    <w:p w14:paraId="15B906F4" w14:textId="77777777" w:rsidR="007325F6" w:rsidRPr="005F6F4D" w:rsidRDefault="007325F6" w:rsidP="00927A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4C8751" w14:textId="77777777" w:rsidR="007325F6" w:rsidRPr="005F6F4D" w:rsidRDefault="007325F6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5F6F4D">
        <w:rPr>
          <w:rFonts w:cstheme="minorHAnsi"/>
          <w:b/>
          <w:sz w:val="24"/>
          <w:szCs w:val="24"/>
        </w:rPr>
        <w:t>Z zakresu genetyki medycznej:</w:t>
      </w:r>
    </w:p>
    <w:p w14:paraId="70F035F8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Sekwencjonowanie metodą </w:t>
      </w:r>
      <w:proofErr w:type="spellStart"/>
      <w:r w:rsidRPr="005F6F4D">
        <w:rPr>
          <w:rFonts w:cstheme="minorHAnsi"/>
          <w:sz w:val="24"/>
          <w:szCs w:val="24"/>
        </w:rPr>
        <w:t>Sangera</w:t>
      </w:r>
      <w:proofErr w:type="spellEnd"/>
      <w:r w:rsidRPr="005F6F4D">
        <w:rPr>
          <w:rFonts w:cstheme="minorHAnsi"/>
          <w:sz w:val="24"/>
          <w:szCs w:val="24"/>
        </w:rPr>
        <w:t xml:space="preserve"> a Sekwencjonowanie Nowej Generacji (NGS) – opis, zastosowanie, porównanie obu metod molekularnych.</w:t>
      </w:r>
    </w:p>
    <w:p w14:paraId="4A535B90" w14:textId="77777777" w:rsidR="008F351A" w:rsidRPr="005F6F4D" w:rsidRDefault="008F351A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Epigenetyka (definicja, mechanizmy epigenetyczne).</w:t>
      </w:r>
    </w:p>
    <w:p w14:paraId="7AEC6F83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Diagnostyka i profilaktyka zespołu dziedzicznego raka jelita grubego.</w:t>
      </w:r>
    </w:p>
    <w:p w14:paraId="5B7EEA60" w14:textId="77777777" w:rsidR="008F351A" w:rsidRPr="005F6F4D" w:rsidRDefault="0084407C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Choroby sprzężone z płcią (</w:t>
      </w:r>
      <w:r w:rsidR="008F351A" w:rsidRPr="005F6F4D">
        <w:rPr>
          <w:rFonts w:cstheme="minorHAnsi"/>
          <w:sz w:val="24"/>
          <w:szCs w:val="24"/>
        </w:rPr>
        <w:t>zasady dziedziczenia wraz z opisem trzech przykładowych chorób sprzężonych z płcią).</w:t>
      </w:r>
    </w:p>
    <w:p w14:paraId="2EF25365" w14:textId="77777777" w:rsidR="0084407C" w:rsidRPr="005F6F4D" w:rsidRDefault="0084407C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Dziedziczenie jednogenowe (rodzaje, krótki opis oraz przykłady chorób genetycznych dla poszczególnych typów dziedziczenia jednogenowego).</w:t>
      </w:r>
    </w:p>
    <w:p w14:paraId="21762076" w14:textId="09F459EB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Choroby wielogenowe (zasady dziedziczenia, miażdżyca, cukrzyca, nadciśnienie, wady cewy nerwowej).</w:t>
      </w:r>
    </w:p>
    <w:p w14:paraId="4BC80F61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Wady rozwojowe (przyczyny, pojęcia: wada mała, wada duża, malformacja, dysplazja, </w:t>
      </w:r>
      <w:proofErr w:type="spellStart"/>
      <w:r w:rsidRPr="005F6F4D">
        <w:rPr>
          <w:rFonts w:cstheme="minorHAnsi"/>
          <w:sz w:val="24"/>
          <w:szCs w:val="24"/>
        </w:rPr>
        <w:t>dysrupcja</w:t>
      </w:r>
      <w:proofErr w:type="spellEnd"/>
      <w:r w:rsidRPr="005F6F4D">
        <w:rPr>
          <w:rFonts w:cstheme="minorHAnsi"/>
          <w:sz w:val="24"/>
          <w:szCs w:val="24"/>
        </w:rPr>
        <w:t>, deformacja, sekwencja, zespół).</w:t>
      </w:r>
    </w:p>
    <w:p w14:paraId="5502E523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Zasady badań cytogenetycznych (kariotyp, rodzaje aberracji chromosomowych, metody badań, wskazania do badań cytogenetycznych).</w:t>
      </w:r>
    </w:p>
    <w:p w14:paraId="6B1D54F1" w14:textId="77777777" w:rsidR="0084407C" w:rsidRPr="005F6F4D" w:rsidRDefault="0084407C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Diagnostyka i profilaktyka zespołu dziedzicznego raka sutka/jajnika.</w:t>
      </w:r>
    </w:p>
    <w:p w14:paraId="5F508A99" w14:textId="77777777" w:rsidR="0084407C" w:rsidRPr="005F6F4D" w:rsidRDefault="0084407C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Wskazania do wykonania badań prenatalnych.</w:t>
      </w:r>
    </w:p>
    <w:p w14:paraId="62B11E96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2FE202E6" w14:textId="00B3ACC2" w:rsidR="007325F6" w:rsidRPr="005F6F4D" w:rsidRDefault="005F6F4D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7325F6" w:rsidRPr="005F6F4D">
        <w:rPr>
          <w:rFonts w:cstheme="minorHAnsi"/>
          <w:b/>
          <w:sz w:val="24"/>
          <w:szCs w:val="24"/>
        </w:rPr>
        <w:t xml:space="preserve"> zakresu biochemii klinicznej</w:t>
      </w:r>
      <w:r w:rsidR="00927A57" w:rsidRPr="005F6F4D">
        <w:rPr>
          <w:rFonts w:cstheme="minorHAnsi"/>
          <w:b/>
          <w:sz w:val="24"/>
          <w:szCs w:val="24"/>
        </w:rPr>
        <w:t>:</w:t>
      </w:r>
    </w:p>
    <w:p w14:paraId="0C95F9F0" w14:textId="1D3F4DF6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Czynniki układu krzepnięcia</w:t>
      </w:r>
      <w:r w:rsidR="00927A57" w:rsidRPr="005F6F4D">
        <w:rPr>
          <w:rFonts w:cstheme="minorHAnsi"/>
          <w:sz w:val="24"/>
          <w:szCs w:val="24"/>
        </w:rPr>
        <w:t>.</w:t>
      </w:r>
      <w:r w:rsidRPr="005F6F4D">
        <w:rPr>
          <w:rFonts w:cstheme="minorHAnsi"/>
          <w:sz w:val="24"/>
          <w:szCs w:val="24"/>
        </w:rPr>
        <w:t xml:space="preserve"> </w:t>
      </w:r>
    </w:p>
    <w:p w14:paraId="70A2317E" w14:textId="003A1131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Zaburzenia glikemii</w:t>
      </w:r>
      <w:r w:rsidR="00927A57" w:rsidRPr="005F6F4D">
        <w:rPr>
          <w:rFonts w:cstheme="minorHAnsi"/>
          <w:sz w:val="24"/>
          <w:szCs w:val="24"/>
        </w:rPr>
        <w:t>.</w:t>
      </w:r>
    </w:p>
    <w:p w14:paraId="1951AFA7" w14:textId="4EB23D12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Wskaźniki enzymatyczne ostrego zapalenia trzustki</w:t>
      </w:r>
      <w:r w:rsidR="00927A57" w:rsidRPr="005F6F4D">
        <w:rPr>
          <w:rFonts w:cstheme="minorHAnsi"/>
          <w:sz w:val="24"/>
          <w:szCs w:val="24"/>
        </w:rPr>
        <w:t>.</w:t>
      </w:r>
    </w:p>
    <w:p w14:paraId="6DCC5D53" w14:textId="26DDC531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Hiperbilirubinemia</w:t>
      </w:r>
      <w:r w:rsidR="00927A57" w:rsidRPr="005F6F4D">
        <w:rPr>
          <w:rFonts w:cstheme="minorHAnsi"/>
          <w:sz w:val="24"/>
          <w:szCs w:val="24"/>
        </w:rPr>
        <w:t>.</w:t>
      </w:r>
    </w:p>
    <w:p w14:paraId="54253A2E" w14:textId="24E2AF03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Kwasica metaboliczna</w:t>
      </w:r>
      <w:r w:rsidR="00927A57" w:rsidRPr="005F6F4D">
        <w:rPr>
          <w:rFonts w:cstheme="minorHAnsi"/>
          <w:sz w:val="24"/>
          <w:szCs w:val="24"/>
        </w:rPr>
        <w:t>.</w:t>
      </w:r>
    </w:p>
    <w:p w14:paraId="194C3FFB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3335C875" w14:textId="30A7A1F9" w:rsidR="007325F6" w:rsidRPr="005F6F4D" w:rsidRDefault="005F6F4D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7325F6" w:rsidRPr="005F6F4D">
        <w:rPr>
          <w:rFonts w:cstheme="minorHAnsi"/>
          <w:b/>
          <w:sz w:val="24"/>
          <w:szCs w:val="24"/>
        </w:rPr>
        <w:t xml:space="preserve"> zakresu mikrobiologii i chorób zakaźnych</w:t>
      </w:r>
      <w:r w:rsidR="00927A57" w:rsidRPr="005F6F4D">
        <w:rPr>
          <w:rFonts w:cstheme="minorHAnsi"/>
          <w:b/>
          <w:sz w:val="24"/>
          <w:szCs w:val="24"/>
        </w:rPr>
        <w:t>:</w:t>
      </w:r>
    </w:p>
    <w:p w14:paraId="315810DD" w14:textId="37A8C7EA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Diagnostyka zakażeń szpitalnych</w:t>
      </w:r>
      <w:r w:rsidR="00927A57" w:rsidRPr="005F6F4D">
        <w:rPr>
          <w:rFonts w:cstheme="minorHAnsi"/>
          <w:sz w:val="24"/>
          <w:szCs w:val="24"/>
        </w:rPr>
        <w:t>.</w:t>
      </w:r>
    </w:p>
    <w:p w14:paraId="1A8BB864" w14:textId="610A1D6B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Metody oznaczania </w:t>
      </w:r>
      <w:proofErr w:type="spellStart"/>
      <w:r w:rsidRPr="005F6F4D">
        <w:rPr>
          <w:rFonts w:cstheme="minorHAnsi"/>
          <w:sz w:val="24"/>
          <w:szCs w:val="24"/>
        </w:rPr>
        <w:t>lekowrażliwości</w:t>
      </w:r>
      <w:proofErr w:type="spellEnd"/>
      <w:r w:rsidRPr="005F6F4D">
        <w:rPr>
          <w:rFonts w:cstheme="minorHAnsi"/>
          <w:sz w:val="24"/>
          <w:szCs w:val="24"/>
        </w:rPr>
        <w:t xml:space="preserve"> drobnoustrojów</w:t>
      </w:r>
      <w:r w:rsidR="00927A57" w:rsidRPr="005F6F4D">
        <w:rPr>
          <w:rFonts w:cstheme="minorHAnsi"/>
          <w:sz w:val="24"/>
          <w:szCs w:val="24"/>
        </w:rPr>
        <w:t>.</w:t>
      </w:r>
      <w:r w:rsidRPr="005F6F4D">
        <w:rPr>
          <w:rFonts w:cstheme="minorHAnsi"/>
          <w:sz w:val="24"/>
          <w:szCs w:val="24"/>
        </w:rPr>
        <w:t xml:space="preserve"> </w:t>
      </w:r>
    </w:p>
    <w:p w14:paraId="7D2DA074" w14:textId="5C1781AA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Metody wykrywania oporności drobnoustrojów na antybiotyki</w:t>
      </w:r>
      <w:r w:rsidR="00927A57" w:rsidRPr="005F6F4D">
        <w:rPr>
          <w:rFonts w:cstheme="minorHAnsi"/>
          <w:sz w:val="24"/>
          <w:szCs w:val="24"/>
        </w:rPr>
        <w:t>.</w:t>
      </w:r>
      <w:r w:rsidRPr="005F6F4D">
        <w:rPr>
          <w:rFonts w:cstheme="minorHAnsi"/>
          <w:sz w:val="24"/>
          <w:szCs w:val="24"/>
        </w:rPr>
        <w:t xml:space="preserve"> </w:t>
      </w:r>
    </w:p>
    <w:p w14:paraId="5A7170F5" w14:textId="04225192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Współczesne metody wykrywania bakterii i wirusów</w:t>
      </w:r>
      <w:r w:rsidR="00927A57" w:rsidRPr="005F6F4D">
        <w:rPr>
          <w:rFonts w:cstheme="minorHAnsi"/>
          <w:sz w:val="24"/>
          <w:szCs w:val="24"/>
        </w:rPr>
        <w:t>.</w:t>
      </w:r>
    </w:p>
    <w:p w14:paraId="4D0759B8" w14:textId="1AE2E816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Zasady prawidłowego pobrania materiału na badanie bakteriologiczne</w:t>
      </w:r>
      <w:r w:rsidR="00927A57" w:rsidRPr="005F6F4D">
        <w:rPr>
          <w:rFonts w:cstheme="minorHAnsi"/>
          <w:sz w:val="24"/>
          <w:szCs w:val="24"/>
        </w:rPr>
        <w:t>.</w:t>
      </w:r>
    </w:p>
    <w:p w14:paraId="0DEE5A47" w14:textId="77777777" w:rsidR="00927A57" w:rsidRPr="005F6F4D" w:rsidRDefault="00927A57" w:rsidP="00927A5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09C535" w14:textId="03796B2D" w:rsidR="007325F6" w:rsidRPr="005F6F4D" w:rsidRDefault="005F6F4D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7325F6" w:rsidRPr="005F6F4D">
        <w:rPr>
          <w:rFonts w:cstheme="minorHAnsi"/>
          <w:b/>
          <w:sz w:val="24"/>
          <w:szCs w:val="24"/>
        </w:rPr>
        <w:t xml:space="preserve"> zakresu immunologii klinicznej</w:t>
      </w:r>
      <w:r w:rsidR="00927A57" w:rsidRPr="005F6F4D">
        <w:rPr>
          <w:rFonts w:cstheme="minorHAnsi"/>
          <w:b/>
          <w:sz w:val="24"/>
          <w:szCs w:val="24"/>
        </w:rPr>
        <w:t>:</w:t>
      </w:r>
    </w:p>
    <w:p w14:paraId="1B243D67" w14:textId="77777777" w:rsidR="00927A57" w:rsidRPr="005F6F4D" w:rsidRDefault="00927A57" w:rsidP="00927A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6F4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Wtórne niedobory odporności na podstawie wybranych przykładów. </w:t>
      </w:r>
    </w:p>
    <w:p w14:paraId="58546B10" w14:textId="77777777" w:rsidR="00927A57" w:rsidRPr="005F6F4D" w:rsidRDefault="00927A57" w:rsidP="00927A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6F4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Patogeneza chorób autoimmunizacyjnych – mechanizmy tolerancji obwodowej. </w:t>
      </w:r>
    </w:p>
    <w:p w14:paraId="399C2C10" w14:textId="77777777" w:rsidR="00927A57" w:rsidRPr="005F6F4D" w:rsidRDefault="00927A57" w:rsidP="00927A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6F4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Odpowiedź immunologiczna przeciw komórkom nowotworowym. </w:t>
      </w:r>
    </w:p>
    <w:p w14:paraId="37534731" w14:textId="77777777" w:rsidR="00927A57" w:rsidRPr="005F6F4D" w:rsidRDefault="00927A57" w:rsidP="00927A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6F4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Mechanizmy odrzucania przeszczepu. </w:t>
      </w:r>
    </w:p>
    <w:p w14:paraId="10DEF36D" w14:textId="77777777" w:rsidR="00927A57" w:rsidRPr="005F6F4D" w:rsidRDefault="00927A57" w:rsidP="00927A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F6F4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Metody immunoterapii nowotworów. </w:t>
      </w:r>
    </w:p>
    <w:p w14:paraId="4951195C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02061E9" w14:textId="08BF4019" w:rsidR="007325F6" w:rsidRPr="005F6F4D" w:rsidRDefault="005F6F4D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7325F6" w:rsidRPr="005F6F4D">
        <w:rPr>
          <w:rFonts w:cstheme="minorHAnsi"/>
          <w:b/>
          <w:sz w:val="24"/>
          <w:szCs w:val="24"/>
        </w:rPr>
        <w:t xml:space="preserve"> zakresu przedmiotu próby kliniczne w medycynie</w:t>
      </w:r>
      <w:r w:rsidR="00927A57" w:rsidRPr="005F6F4D">
        <w:rPr>
          <w:rFonts w:cstheme="minorHAnsi"/>
          <w:b/>
          <w:sz w:val="24"/>
          <w:szCs w:val="24"/>
        </w:rPr>
        <w:t>:</w:t>
      </w:r>
    </w:p>
    <w:p w14:paraId="0559109F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Jakie są cele rutynowych audytów w ośrodkach prowadzących badanie kliniczne (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Investigational</w:t>
      </w:r>
      <w:proofErr w:type="spellEnd"/>
      <w:r w:rsidRPr="005F6F4D">
        <w:rPr>
          <w:rFonts w:cstheme="minorHAnsi"/>
          <w:i/>
          <w:iCs/>
          <w:sz w:val="24"/>
          <w:szCs w:val="24"/>
        </w:rPr>
        <w:t xml:space="preserve"> Site 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Audits</w:t>
      </w:r>
      <w:proofErr w:type="spellEnd"/>
      <w:r w:rsidRPr="005F6F4D">
        <w:rPr>
          <w:rFonts w:cstheme="minorHAnsi"/>
          <w:i/>
          <w:iCs/>
          <w:sz w:val="24"/>
          <w:szCs w:val="24"/>
        </w:rPr>
        <w:t>; ISA</w:t>
      </w:r>
      <w:r w:rsidRPr="005F6F4D">
        <w:rPr>
          <w:rFonts w:cstheme="minorHAnsi"/>
          <w:sz w:val="24"/>
          <w:szCs w:val="24"/>
        </w:rPr>
        <w:t>)?</w:t>
      </w:r>
    </w:p>
    <w:p w14:paraId="44DF6998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Na czym polega oszustwo w badaniach klinicznych i jakie kroki może podjąć Sponsor w przypadku podejrzenia popełnienia oszustwa przez ośrodek badawczy?</w:t>
      </w:r>
    </w:p>
    <w:p w14:paraId="49E2D126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F6F4D">
        <w:rPr>
          <w:rFonts w:cstheme="minorHAnsi"/>
          <w:sz w:val="24"/>
          <w:szCs w:val="24"/>
        </w:rPr>
        <w:lastRenderedPageBreak/>
        <w:t>Czym jest podstawowa dokumentacja badania klinicznego (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essential</w:t>
      </w:r>
      <w:proofErr w:type="spellEnd"/>
      <w:r w:rsidRPr="005F6F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documents</w:t>
      </w:r>
      <w:proofErr w:type="spellEnd"/>
      <w:r w:rsidRPr="005F6F4D">
        <w:rPr>
          <w:rFonts w:cstheme="minorHAnsi"/>
          <w:sz w:val="24"/>
          <w:szCs w:val="24"/>
        </w:rPr>
        <w:t xml:space="preserve">)? </w:t>
      </w:r>
      <w:proofErr w:type="spellStart"/>
      <w:r w:rsidRPr="005F6F4D">
        <w:rPr>
          <w:rFonts w:cstheme="minorHAnsi"/>
          <w:sz w:val="24"/>
          <w:szCs w:val="24"/>
          <w:lang w:val="en-US"/>
        </w:rPr>
        <w:t>Scharakteryzuj</w:t>
      </w:r>
      <w:proofErr w:type="spellEnd"/>
      <w:r w:rsidRPr="005F6F4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F6F4D">
        <w:rPr>
          <w:rFonts w:cstheme="minorHAnsi"/>
          <w:sz w:val="24"/>
          <w:szCs w:val="24"/>
          <w:lang w:val="en-US"/>
        </w:rPr>
        <w:t>krótko</w:t>
      </w:r>
      <w:proofErr w:type="spellEnd"/>
      <w:r w:rsidRPr="005F6F4D">
        <w:rPr>
          <w:rFonts w:cstheme="minorHAnsi"/>
          <w:sz w:val="24"/>
          <w:szCs w:val="24"/>
          <w:lang w:val="en-US"/>
        </w:rPr>
        <w:t xml:space="preserve"> </w:t>
      </w:r>
      <w:r w:rsidRPr="005F6F4D">
        <w:rPr>
          <w:rFonts w:cstheme="minorHAnsi"/>
          <w:i/>
          <w:iCs/>
          <w:sz w:val="24"/>
          <w:szCs w:val="24"/>
          <w:lang w:val="en-US"/>
        </w:rPr>
        <w:t xml:space="preserve">Trial Master File </w:t>
      </w:r>
      <w:r w:rsidRPr="005F6F4D">
        <w:rPr>
          <w:rFonts w:cstheme="minorHAnsi"/>
          <w:sz w:val="24"/>
          <w:szCs w:val="24"/>
          <w:lang w:val="en-US"/>
        </w:rPr>
        <w:t xml:space="preserve">(TMF), </w:t>
      </w:r>
      <w:r w:rsidRPr="005F6F4D">
        <w:rPr>
          <w:rFonts w:cstheme="minorHAnsi"/>
          <w:i/>
          <w:iCs/>
          <w:sz w:val="24"/>
          <w:szCs w:val="24"/>
          <w:lang w:val="en-US"/>
        </w:rPr>
        <w:t xml:space="preserve">Site Study File </w:t>
      </w:r>
      <w:r w:rsidRPr="005F6F4D">
        <w:rPr>
          <w:rFonts w:cstheme="minorHAnsi"/>
          <w:sz w:val="24"/>
          <w:szCs w:val="24"/>
          <w:lang w:val="en-US"/>
        </w:rPr>
        <w:t>(SSF) i</w:t>
      </w:r>
      <w:r w:rsidRPr="005F6F4D">
        <w:rPr>
          <w:rFonts w:cstheme="minorHAnsi"/>
          <w:i/>
          <w:iCs/>
          <w:sz w:val="24"/>
          <w:szCs w:val="24"/>
          <w:lang w:val="en-US"/>
        </w:rPr>
        <w:t xml:space="preserve"> Investigator’s Study File (ISF).</w:t>
      </w:r>
    </w:p>
    <w:p w14:paraId="1D7E6BFC" w14:textId="5D829CD4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Podaj definicję Świadom</w:t>
      </w:r>
      <w:r w:rsidR="00927A57" w:rsidRPr="005F6F4D">
        <w:rPr>
          <w:rFonts w:cstheme="minorHAnsi"/>
          <w:sz w:val="24"/>
          <w:szCs w:val="24"/>
        </w:rPr>
        <w:t>ej</w:t>
      </w:r>
      <w:r w:rsidRPr="005F6F4D">
        <w:rPr>
          <w:rFonts w:cstheme="minorHAnsi"/>
          <w:sz w:val="24"/>
          <w:szCs w:val="24"/>
        </w:rPr>
        <w:t xml:space="preserve"> Zgod</w:t>
      </w:r>
      <w:r w:rsidR="00927A57" w:rsidRPr="005F6F4D">
        <w:rPr>
          <w:rFonts w:cstheme="minorHAnsi"/>
          <w:sz w:val="24"/>
          <w:szCs w:val="24"/>
        </w:rPr>
        <w:t>y</w:t>
      </w:r>
      <w:r w:rsidRPr="005F6F4D">
        <w:rPr>
          <w:rFonts w:cstheme="minorHAnsi"/>
          <w:sz w:val="24"/>
          <w:szCs w:val="24"/>
        </w:rPr>
        <w:t xml:space="preserve"> na Udział w Badaniu</w:t>
      </w:r>
      <w:r w:rsidRPr="005F6F4D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Informed</w:t>
      </w:r>
      <w:proofErr w:type="spellEnd"/>
      <w:r w:rsidRPr="005F6F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Consent</w:t>
      </w:r>
      <w:proofErr w:type="spellEnd"/>
      <w:r w:rsidRPr="005F6F4D">
        <w:rPr>
          <w:rFonts w:cstheme="minorHAnsi"/>
          <w:i/>
          <w:iCs/>
          <w:sz w:val="24"/>
          <w:szCs w:val="24"/>
        </w:rPr>
        <w:t xml:space="preserve">; </w:t>
      </w:r>
      <w:r w:rsidRPr="005F6F4D">
        <w:rPr>
          <w:rFonts w:cstheme="minorHAnsi"/>
          <w:sz w:val="24"/>
          <w:szCs w:val="24"/>
        </w:rPr>
        <w:t>IC) i omów etapy jej pozyskiwania.</w:t>
      </w:r>
    </w:p>
    <w:p w14:paraId="16015979" w14:textId="62E287C0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Omów sposoby weryfikacji danych źródłowych (</w:t>
      </w:r>
      <w:r w:rsidRPr="005F6F4D">
        <w:rPr>
          <w:rFonts w:cstheme="minorHAnsi"/>
          <w:i/>
          <w:iCs/>
          <w:sz w:val="24"/>
          <w:szCs w:val="24"/>
        </w:rPr>
        <w:t xml:space="preserve">Source Data 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Verification</w:t>
      </w:r>
      <w:proofErr w:type="spellEnd"/>
      <w:r w:rsidRPr="005F6F4D">
        <w:rPr>
          <w:rFonts w:cstheme="minorHAnsi"/>
          <w:sz w:val="24"/>
          <w:szCs w:val="24"/>
        </w:rPr>
        <w:t>; SDV) oraz wskaż, co decyduje o skuteczności SDV.</w:t>
      </w:r>
    </w:p>
    <w:p w14:paraId="277EB741" w14:textId="77777777" w:rsidR="00927A57" w:rsidRPr="005F6F4D" w:rsidRDefault="00927A57" w:rsidP="00927A5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D22FE7" w14:textId="3179893C" w:rsidR="007325F6" w:rsidRPr="005F6F4D" w:rsidRDefault="005F6F4D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7325F6" w:rsidRPr="005F6F4D">
        <w:rPr>
          <w:rFonts w:cstheme="minorHAnsi"/>
          <w:b/>
          <w:sz w:val="24"/>
          <w:szCs w:val="24"/>
        </w:rPr>
        <w:t xml:space="preserve"> zakresu toksykologii leków:</w:t>
      </w:r>
    </w:p>
    <w:p w14:paraId="36848C8E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Objawy zatrucia karbamazepiną.</w:t>
      </w:r>
    </w:p>
    <w:p w14:paraId="1611030C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Jakie metody instrumentalne są stosowane do oznaczenia karbamazepiny (wady i ich zalety)?</w:t>
      </w:r>
    </w:p>
    <w:p w14:paraId="25AEA692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Omówić metodę HPLC stosowaną do oznaczenia </w:t>
      </w:r>
      <w:proofErr w:type="spellStart"/>
      <w:r w:rsidRPr="005F6F4D">
        <w:rPr>
          <w:rFonts w:cstheme="minorHAnsi"/>
          <w:sz w:val="24"/>
          <w:szCs w:val="24"/>
        </w:rPr>
        <w:t>benzodiazepin</w:t>
      </w:r>
      <w:proofErr w:type="spellEnd"/>
      <w:r w:rsidRPr="005F6F4D">
        <w:rPr>
          <w:rFonts w:cstheme="minorHAnsi"/>
          <w:sz w:val="24"/>
          <w:szCs w:val="24"/>
        </w:rPr>
        <w:t>.</w:t>
      </w:r>
    </w:p>
    <w:p w14:paraId="38390642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Omówić testy </w:t>
      </w:r>
      <w:proofErr w:type="spellStart"/>
      <w:r w:rsidRPr="005F6F4D">
        <w:rPr>
          <w:rFonts w:cstheme="minorHAnsi"/>
          <w:sz w:val="24"/>
          <w:szCs w:val="24"/>
        </w:rPr>
        <w:t>skryningowe</w:t>
      </w:r>
      <w:proofErr w:type="spellEnd"/>
      <w:r w:rsidRPr="005F6F4D">
        <w:rPr>
          <w:rFonts w:cstheme="minorHAnsi"/>
          <w:sz w:val="24"/>
          <w:szCs w:val="24"/>
        </w:rPr>
        <w:t xml:space="preserve"> stosowane do oznaczania wybranych grup leków?</w:t>
      </w:r>
    </w:p>
    <w:p w14:paraId="7EB1D5EF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Jakie leki wchodzą w interakcję z alkoholem etylowym?</w:t>
      </w:r>
    </w:p>
    <w:p w14:paraId="625EDFF4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361F6337" w14:textId="6CC27AD1" w:rsidR="00CF5140" w:rsidRPr="005F6F4D" w:rsidRDefault="00CF5140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F6F4D">
        <w:rPr>
          <w:rFonts w:cstheme="minorHAnsi"/>
          <w:b/>
          <w:sz w:val="24"/>
          <w:szCs w:val="24"/>
        </w:rPr>
        <w:t xml:space="preserve">Z zakresu </w:t>
      </w:r>
      <w:r w:rsidRPr="005F6F4D">
        <w:rPr>
          <w:rFonts w:cstheme="minorHAnsi"/>
          <w:b/>
          <w:sz w:val="24"/>
          <w:szCs w:val="24"/>
          <w:shd w:val="clear" w:color="auto" w:fill="FFFFFF"/>
        </w:rPr>
        <w:t>biotechnologicznych metod wytwarzania substancji biologicznie czynnych</w:t>
      </w:r>
      <w:r w:rsidR="00927A57" w:rsidRPr="005F6F4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6D2E175C" w14:textId="77777777" w:rsidR="00CF5140" w:rsidRPr="005F6F4D" w:rsidRDefault="00CF5140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F4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Sposoby mieszania i napowietrzania stosowane w bioreaktorach.</w:t>
      </w:r>
    </w:p>
    <w:p w14:paraId="1C431138" w14:textId="77777777" w:rsidR="00CF5140" w:rsidRPr="005F6F4D" w:rsidRDefault="00CF5140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F4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Sposoby immobilizacji mikroorganizmów oraz enzymów stosowane w przemyśle biotechnologicznym.</w:t>
      </w:r>
    </w:p>
    <w:p w14:paraId="53F8614B" w14:textId="77777777" w:rsidR="00CF5140" w:rsidRPr="005F6F4D" w:rsidRDefault="00CF5140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F4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Sposoby sterylizacji aparatury przemysłowej oraz mediów technologicznych.</w:t>
      </w:r>
    </w:p>
    <w:p w14:paraId="6627B0D3" w14:textId="77777777" w:rsidR="00CF5140" w:rsidRPr="005F6F4D" w:rsidRDefault="00CF5140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F4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Techniki prowadzenia kultur mikroorganizmów w bioreaktorach.</w:t>
      </w:r>
    </w:p>
    <w:p w14:paraId="1BB78C3C" w14:textId="77777777" w:rsidR="00CF5140" w:rsidRPr="005F6F4D" w:rsidRDefault="00CF5140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F4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Metody oczyszczania </w:t>
      </w:r>
      <w:proofErr w:type="spellStart"/>
      <w:r w:rsidRPr="005F6F4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bioproduktów</w:t>
      </w:r>
      <w:proofErr w:type="spellEnd"/>
      <w:r w:rsidRPr="005F6F4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.</w:t>
      </w:r>
    </w:p>
    <w:p w14:paraId="080AF1FD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662FEBA6" w14:textId="7BEE8255" w:rsidR="007325F6" w:rsidRPr="005F6F4D" w:rsidRDefault="007325F6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5F6F4D">
        <w:rPr>
          <w:rFonts w:cstheme="minorHAnsi"/>
          <w:b/>
          <w:sz w:val="24"/>
          <w:szCs w:val="24"/>
        </w:rPr>
        <w:t>Z zakresu biostatystyki:</w:t>
      </w:r>
    </w:p>
    <w:p w14:paraId="577026EE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Interpretacja wyników analiz statystycznych: </w:t>
      </w:r>
      <w:proofErr w:type="spellStart"/>
      <w:r w:rsidRPr="005F6F4D">
        <w:rPr>
          <w:rFonts w:cstheme="minorHAnsi"/>
          <w:sz w:val="24"/>
          <w:szCs w:val="24"/>
        </w:rPr>
        <w:t>odds</w:t>
      </w:r>
      <w:proofErr w:type="spellEnd"/>
      <w:r w:rsidRPr="005F6F4D">
        <w:rPr>
          <w:rFonts w:cstheme="minorHAnsi"/>
          <w:sz w:val="24"/>
          <w:szCs w:val="24"/>
        </w:rPr>
        <w:t xml:space="preserve"> ratio (OR); przedziały ufności (95% CI); wartość prawdopodobieństwa testowego (</w:t>
      </w:r>
      <w:r w:rsidRPr="005F6F4D">
        <w:rPr>
          <w:rFonts w:cstheme="minorHAnsi"/>
          <w:i/>
          <w:iCs/>
          <w:sz w:val="24"/>
          <w:szCs w:val="24"/>
        </w:rPr>
        <w:t>p</w:t>
      </w:r>
      <w:r w:rsidRPr="005F6F4D">
        <w:rPr>
          <w:rFonts w:cstheme="minorHAnsi"/>
          <w:sz w:val="24"/>
          <w:szCs w:val="24"/>
        </w:rPr>
        <w:t>).</w:t>
      </w:r>
    </w:p>
    <w:p w14:paraId="04925A52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Rodzaje danych statystycznych: jakościowe; ilościowe; półilościowe; sparowane; niesparowane; „</w:t>
      </w:r>
      <w:proofErr w:type="spellStart"/>
      <w:r w:rsidRPr="005F6F4D">
        <w:rPr>
          <w:rFonts w:cstheme="minorHAnsi"/>
          <w:sz w:val="24"/>
          <w:szCs w:val="24"/>
        </w:rPr>
        <w:t>matchowane</w:t>
      </w:r>
      <w:proofErr w:type="spellEnd"/>
      <w:r w:rsidRPr="005F6F4D">
        <w:rPr>
          <w:rFonts w:cstheme="minorHAnsi"/>
          <w:sz w:val="24"/>
          <w:szCs w:val="24"/>
        </w:rPr>
        <w:t>”; „</w:t>
      </w:r>
      <w:proofErr w:type="spellStart"/>
      <w:r w:rsidRPr="005F6F4D">
        <w:rPr>
          <w:rFonts w:cstheme="minorHAnsi"/>
          <w:sz w:val="24"/>
          <w:szCs w:val="24"/>
        </w:rPr>
        <w:t>niematchowane</w:t>
      </w:r>
      <w:proofErr w:type="spellEnd"/>
      <w:r w:rsidRPr="005F6F4D">
        <w:rPr>
          <w:rFonts w:cstheme="minorHAnsi"/>
          <w:sz w:val="24"/>
          <w:szCs w:val="24"/>
        </w:rPr>
        <w:t>”.</w:t>
      </w:r>
    </w:p>
    <w:p w14:paraId="7D9FB7CE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F6F4D">
        <w:rPr>
          <w:rFonts w:cstheme="minorHAnsi"/>
          <w:sz w:val="24"/>
          <w:szCs w:val="24"/>
          <w:lang w:val="en-US"/>
        </w:rPr>
        <w:t xml:space="preserve">Testy </w:t>
      </w:r>
      <w:proofErr w:type="spellStart"/>
      <w:r w:rsidRPr="005F6F4D">
        <w:rPr>
          <w:rFonts w:cstheme="minorHAnsi"/>
          <w:sz w:val="24"/>
          <w:szCs w:val="24"/>
          <w:lang w:val="en-US"/>
        </w:rPr>
        <w:t>statystyczne</w:t>
      </w:r>
      <w:proofErr w:type="spellEnd"/>
      <w:r w:rsidRPr="005F6F4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F6F4D">
        <w:rPr>
          <w:rFonts w:cstheme="minorHAnsi"/>
          <w:sz w:val="24"/>
          <w:szCs w:val="24"/>
          <w:lang w:val="en-US"/>
        </w:rPr>
        <w:t>proste</w:t>
      </w:r>
      <w:proofErr w:type="spellEnd"/>
      <w:r w:rsidRPr="005F6F4D">
        <w:rPr>
          <w:rFonts w:cstheme="minorHAnsi"/>
          <w:sz w:val="24"/>
          <w:szCs w:val="24"/>
          <w:lang w:val="en-US"/>
        </w:rPr>
        <w:t>: Fisher’s test; Student's t-Test; Wilcoxon rank sum test.</w:t>
      </w:r>
    </w:p>
    <w:p w14:paraId="735B46A1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Testy statystyczne: ANOVA; regresja liniowa; regresja logistyczna; regresja </w:t>
      </w:r>
      <w:proofErr w:type="spellStart"/>
      <w:r w:rsidRPr="005F6F4D">
        <w:rPr>
          <w:rFonts w:cstheme="minorHAnsi"/>
          <w:sz w:val="24"/>
          <w:szCs w:val="24"/>
        </w:rPr>
        <w:t>Cox’a</w:t>
      </w:r>
      <w:proofErr w:type="spellEnd"/>
      <w:r w:rsidRPr="005F6F4D">
        <w:rPr>
          <w:rFonts w:cstheme="minorHAnsi"/>
          <w:sz w:val="24"/>
          <w:szCs w:val="24"/>
        </w:rPr>
        <w:t>.</w:t>
      </w:r>
    </w:p>
    <w:p w14:paraId="0FB184CE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Hipoteza zerowa i hipoteza alternatywna.</w:t>
      </w:r>
    </w:p>
    <w:p w14:paraId="35D4CCAB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28407F1F" w14:textId="275BDB2F" w:rsidR="007325F6" w:rsidRPr="005F6F4D" w:rsidRDefault="007325F6" w:rsidP="00927A57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  <w:r w:rsidRPr="005F6F4D">
        <w:rPr>
          <w:rFonts w:cstheme="minorHAnsi"/>
          <w:b/>
          <w:sz w:val="24"/>
          <w:szCs w:val="24"/>
        </w:rPr>
        <w:t xml:space="preserve">Z zakresu </w:t>
      </w:r>
      <w:proofErr w:type="spellStart"/>
      <w:r w:rsidRPr="005F6F4D">
        <w:rPr>
          <w:rFonts w:eastAsia="Times New Roman" w:cstheme="minorHAnsi"/>
          <w:b/>
          <w:sz w:val="24"/>
          <w:szCs w:val="24"/>
        </w:rPr>
        <w:t>farmakogenomik</w:t>
      </w:r>
      <w:r w:rsidR="00927A57" w:rsidRPr="005F6F4D">
        <w:rPr>
          <w:rFonts w:eastAsia="Times New Roman" w:cstheme="minorHAnsi"/>
          <w:b/>
          <w:sz w:val="24"/>
          <w:szCs w:val="24"/>
        </w:rPr>
        <w:t>i</w:t>
      </w:r>
      <w:proofErr w:type="spellEnd"/>
      <w:r w:rsidRPr="005F6F4D">
        <w:rPr>
          <w:rFonts w:eastAsia="Times New Roman" w:cstheme="minorHAnsi"/>
          <w:b/>
          <w:sz w:val="24"/>
          <w:szCs w:val="24"/>
        </w:rPr>
        <w:t xml:space="preserve"> i medycyn</w:t>
      </w:r>
      <w:r w:rsidR="00927A57" w:rsidRPr="005F6F4D">
        <w:rPr>
          <w:rFonts w:eastAsia="Times New Roman" w:cstheme="minorHAnsi"/>
          <w:b/>
          <w:sz w:val="24"/>
          <w:szCs w:val="24"/>
        </w:rPr>
        <w:t>y</w:t>
      </w:r>
      <w:r w:rsidRPr="005F6F4D">
        <w:rPr>
          <w:rFonts w:eastAsia="Times New Roman" w:cstheme="minorHAnsi"/>
          <w:b/>
          <w:sz w:val="24"/>
          <w:szCs w:val="24"/>
        </w:rPr>
        <w:t xml:space="preserve"> spersonalizowan</w:t>
      </w:r>
      <w:r w:rsidR="00927A57" w:rsidRPr="005F6F4D">
        <w:rPr>
          <w:rFonts w:eastAsia="Times New Roman" w:cstheme="minorHAnsi"/>
          <w:b/>
          <w:sz w:val="24"/>
          <w:szCs w:val="24"/>
        </w:rPr>
        <w:t>ej</w:t>
      </w:r>
      <w:r w:rsidRPr="005F6F4D">
        <w:rPr>
          <w:rFonts w:eastAsia="Times New Roman" w:cstheme="minorHAnsi"/>
          <w:b/>
          <w:sz w:val="24"/>
          <w:szCs w:val="24"/>
        </w:rPr>
        <w:t>:</w:t>
      </w:r>
    </w:p>
    <w:p w14:paraId="4D598926" w14:textId="10AEFBC8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F6F4D">
        <w:rPr>
          <w:rFonts w:cstheme="minorHAnsi"/>
          <w:sz w:val="24"/>
          <w:szCs w:val="24"/>
        </w:rPr>
        <w:t>Farmakogenetyka</w:t>
      </w:r>
      <w:proofErr w:type="spellEnd"/>
      <w:r w:rsidRPr="005F6F4D">
        <w:rPr>
          <w:rFonts w:cstheme="minorHAnsi"/>
          <w:sz w:val="24"/>
          <w:szCs w:val="24"/>
        </w:rPr>
        <w:t xml:space="preserve"> w leczeniu </w:t>
      </w:r>
      <w:proofErr w:type="spellStart"/>
      <w:r w:rsidRPr="005F6F4D">
        <w:rPr>
          <w:rFonts w:cstheme="minorHAnsi"/>
          <w:sz w:val="24"/>
          <w:szCs w:val="24"/>
        </w:rPr>
        <w:t>statynami</w:t>
      </w:r>
      <w:proofErr w:type="spellEnd"/>
      <w:r w:rsidRPr="005F6F4D">
        <w:rPr>
          <w:rFonts w:cstheme="minorHAnsi"/>
          <w:sz w:val="24"/>
          <w:szCs w:val="24"/>
        </w:rPr>
        <w:t xml:space="preserve"> – znaczenie wariantów genu </w:t>
      </w:r>
      <w:r w:rsidRPr="005F6F4D">
        <w:rPr>
          <w:rFonts w:cstheme="minorHAnsi"/>
          <w:i/>
          <w:sz w:val="24"/>
          <w:szCs w:val="24"/>
        </w:rPr>
        <w:t>SLCO1B1</w:t>
      </w:r>
      <w:r w:rsidR="00927A57" w:rsidRPr="005F6F4D">
        <w:rPr>
          <w:rFonts w:cstheme="minorHAnsi"/>
          <w:iCs/>
          <w:sz w:val="24"/>
          <w:szCs w:val="24"/>
        </w:rPr>
        <w:t>.</w:t>
      </w:r>
    </w:p>
    <w:p w14:paraId="7EEF5C2E" w14:textId="23FDDC42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Znaczenie czynników genetycznych w leczeniu przeciwzakrzepowym – przykład </w:t>
      </w:r>
      <w:proofErr w:type="spellStart"/>
      <w:r w:rsidRPr="005F6F4D">
        <w:rPr>
          <w:rFonts w:cstheme="minorHAnsi"/>
          <w:sz w:val="24"/>
          <w:szCs w:val="24"/>
        </w:rPr>
        <w:t>klopidogrelu</w:t>
      </w:r>
      <w:proofErr w:type="spellEnd"/>
      <w:r w:rsidRPr="005F6F4D">
        <w:rPr>
          <w:rFonts w:cstheme="minorHAnsi"/>
          <w:sz w:val="24"/>
          <w:szCs w:val="24"/>
        </w:rPr>
        <w:t xml:space="preserve"> i </w:t>
      </w:r>
      <w:proofErr w:type="spellStart"/>
      <w:r w:rsidRPr="005F6F4D">
        <w:rPr>
          <w:rFonts w:cstheme="minorHAnsi"/>
          <w:sz w:val="24"/>
          <w:szCs w:val="24"/>
        </w:rPr>
        <w:t>warfaryny</w:t>
      </w:r>
      <w:proofErr w:type="spellEnd"/>
      <w:r w:rsidR="00927A57" w:rsidRPr="005F6F4D">
        <w:rPr>
          <w:rFonts w:cstheme="minorHAnsi"/>
          <w:sz w:val="24"/>
          <w:szCs w:val="24"/>
        </w:rPr>
        <w:t>.</w:t>
      </w:r>
    </w:p>
    <w:p w14:paraId="3FB047B3" w14:textId="5CF79715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Polimorfizm genu CYP2D6 a działanie opioidowych leków przeciwbólowych</w:t>
      </w:r>
      <w:r w:rsidR="00927A57" w:rsidRPr="005F6F4D">
        <w:rPr>
          <w:rFonts w:cstheme="minorHAnsi"/>
          <w:sz w:val="24"/>
          <w:szCs w:val="24"/>
        </w:rPr>
        <w:t>.</w:t>
      </w:r>
    </w:p>
    <w:p w14:paraId="68BB6296" w14:textId="216BE8EE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Badania genetyczne w terapii celowanej nowotworów – przykład </w:t>
      </w:r>
      <w:proofErr w:type="spellStart"/>
      <w:r w:rsidRPr="005F6F4D">
        <w:rPr>
          <w:rFonts w:cstheme="minorHAnsi"/>
          <w:sz w:val="24"/>
          <w:szCs w:val="24"/>
        </w:rPr>
        <w:t>panitumumabu</w:t>
      </w:r>
      <w:proofErr w:type="spellEnd"/>
      <w:r w:rsidRPr="005F6F4D">
        <w:rPr>
          <w:rFonts w:cstheme="minorHAnsi"/>
          <w:sz w:val="24"/>
          <w:szCs w:val="24"/>
        </w:rPr>
        <w:t xml:space="preserve"> i </w:t>
      </w:r>
      <w:proofErr w:type="spellStart"/>
      <w:r w:rsidRPr="005F6F4D">
        <w:rPr>
          <w:rFonts w:cstheme="minorHAnsi"/>
          <w:sz w:val="24"/>
          <w:szCs w:val="24"/>
        </w:rPr>
        <w:t>wemurafemibu</w:t>
      </w:r>
      <w:proofErr w:type="spellEnd"/>
      <w:r w:rsidR="00927A57" w:rsidRPr="005F6F4D">
        <w:rPr>
          <w:rFonts w:cstheme="minorHAnsi"/>
          <w:sz w:val="24"/>
          <w:szCs w:val="24"/>
        </w:rPr>
        <w:t>.</w:t>
      </w:r>
    </w:p>
    <w:p w14:paraId="77C1F60C" w14:textId="43D3C64E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Przykłady badań </w:t>
      </w:r>
      <w:proofErr w:type="spellStart"/>
      <w:r w:rsidRPr="005F6F4D">
        <w:rPr>
          <w:rFonts w:cstheme="minorHAnsi"/>
          <w:sz w:val="24"/>
          <w:szCs w:val="24"/>
        </w:rPr>
        <w:t>farmakogenetycznych</w:t>
      </w:r>
      <w:proofErr w:type="spellEnd"/>
      <w:r w:rsidRPr="005F6F4D">
        <w:rPr>
          <w:rFonts w:cstheme="minorHAnsi"/>
          <w:sz w:val="24"/>
          <w:szCs w:val="24"/>
        </w:rPr>
        <w:t xml:space="preserve"> w onkologii</w:t>
      </w:r>
      <w:r w:rsidR="00927A57" w:rsidRPr="005F6F4D">
        <w:rPr>
          <w:rFonts w:cstheme="minorHAnsi"/>
          <w:sz w:val="24"/>
          <w:szCs w:val="24"/>
        </w:rPr>
        <w:t>.</w:t>
      </w:r>
    </w:p>
    <w:p w14:paraId="37B75E72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6709173A" w14:textId="360D4FB3" w:rsidR="007325F6" w:rsidRPr="005F6F4D" w:rsidRDefault="007325F6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5F6F4D">
        <w:rPr>
          <w:rFonts w:cstheme="minorHAnsi"/>
          <w:b/>
          <w:sz w:val="24"/>
          <w:szCs w:val="24"/>
        </w:rPr>
        <w:t xml:space="preserve">Z zakresu genetyki sądowej: </w:t>
      </w:r>
    </w:p>
    <w:p w14:paraId="62CD096C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Autosomalne markery STR w genetyce sądowej – charakterystyka, etapy analizy, wykorzystanie w badaniu dowodów rzeczowych i analizie pokrewieństwa.</w:t>
      </w:r>
    </w:p>
    <w:p w14:paraId="6EEF7003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Markery X-STR i Y-STR w genetyce sądowej – charakterystyka, mechanizm dziedziczenia, przykłady wykorzystania.</w:t>
      </w:r>
    </w:p>
    <w:p w14:paraId="72A925FD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lastRenderedPageBreak/>
        <w:t>Ślady krwawe i ich interpretacja – informacje, które można uzyskać na postawie BPA (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Bloodstain</w:t>
      </w:r>
      <w:proofErr w:type="spellEnd"/>
      <w:r w:rsidRPr="005F6F4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F6F4D">
        <w:rPr>
          <w:rFonts w:cstheme="minorHAnsi"/>
          <w:i/>
          <w:iCs/>
          <w:sz w:val="24"/>
          <w:szCs w:val="24"/>
        </w:rPr>
        <w:t>Pattern</w:t>
      </w:r>
      <w:proofErr w:type="spellEnd"/>
      <w:r w:rsidRPr="005F6F4D">
        <w:rPr>
          <w:rFonts w:cstheme="minorHAnsi"/>
          <w:i/>
          <w:iCs/>
          <w:sz w:val="24"/>
          <w:szCs w:val="24"/>
        </w:rPr>
        <w:t xml:space="preserve"> Analysis</w:t>
      </w:r>
      <w:r w:rsidRPr="005F6F4D">
        <w:rPr>
          <w:rFonts w:cstheme="minorHAnsi"/>
          <w:sz w:val="24"/>
          <w:szCs w:val="24"/>
        </w:rPr>
        <w:t>).</w:t>
      </w:r>
    </w:p>
    <w:p w14:paraId="5E234156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Testy wstępne (swoiste i nieswoiste) wykorzystywane podczas oględzin miejsca zdarzenia/dowodów rzeczowych.</w:t>
      </w:r>
    </w:p>
    <w:p w14:paraId="098E65C6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Wykorzystanie markerów typu SNP w genetyce sądowej (predykcja fenotypu i szacowanie pochodzenia biogeograficznego).</w:t>
      </w:r>
    </w:p>
    <w:p w14:paraId="77A46100" w14:textId="77777777" w:rsidR="005F6F4D" w:rsidRDefault="005F6F4D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36E31520" w14:textId="1E928FD3" w:rsidR="007325F6" w:rsidRPr="005F6F4D" w:rsidRDefault="007325F6" w:rsidP="00927A57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  <w:r w:rsidRPr="005F6F4D">
        <w:rPr>
          <w:rFonts w:cstheme="minorHAnsi"/>
          <w:b/>
          <w:sz w:val="24"/>
          <w:szCs w:val="24"/>
        </w:rPr>
        <w:t>Z zakresu</w:t>
      </w:r>
      <w:r w:rsidRPr="005F6F4D">
        <w:rPr>
          <w:rFonts w:eastAsia="Times New Roman" w:cstheme="minorHAnsi"/>
          <w:b/>
          <w:sz w:val="24"/>
          <w:szCs w:val="24"/>
        </w:rPr>
        <w:t xml:space="preserve">  biomateriałów i ich wykorzystania w praktyce laboratoryjnej i medycznej:</w:t>
      </w:r>
    </w:p>
    <w:p w14:paraId="40AE4F4E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Jakie właściwości powinien posiadać metal jako biomateriał?</w:t>
      </w:r>
    </w:p>
    <w:p w14:paraId="7A2545A3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Zastosowanie polimerów w medycynie.</w:t>
      </w:r>
    </w:p>
    <w:p w14:paraId="02ED8A69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Omów cztery rodzaje odpowiedzi miejscowej organizmu na biomateriał.</w:t>
      </w:r>
    </w:p>
    <w:p w14:paraId="6DE38BEC" w14:textId="77777777" w:rsidR="00DB54D8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Scharakteryzuj </w:t>
      </w:r>
      <w:proofErr w:type="spellStart"/>
      <w:r w:rsidRPr="005F6F4D">
        <w:rPr>
          <w:rFonts w:cstheme="minorHAnsi"/>
          <w:sz w:val="24"/>
          <w:szCs w:val="24"/>
        </w:rPr>
        <w:t>cyjanoakrylowe</w:t>
      </w:r>
      <w:proofErr w:type="spellEnd"/>
      <w:r w:rsidRPr="005F6F4D">
        <w:rPr>
          <w:rFonts w:cstheme="minorHAnsi"/>
          <w:sz w:val="24"/>
          <w:szCs w:val="24"/>
        </w:rPr>
        <w:t xml:space="preserve"> kleje tkankowe (rodzaje, zastosowanie, zalety i wady).</w:t>
      </w:r>
    </w:p>
    <w:p w14:paraId="4D7BDC44" w14:textId="77777777" w:rsidR="007325F6" w:rsidRPr="005F6F4D" w:rsidRDefault="007325F6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 xml:space="preserve">Na czym polega analiza proliferacji komórek wykonywana w ramach badań cytotoksyczności biomateriałów </w:t>
      </w:r>
      <w:r w:rsidRPr="005F6F4D">
        <w:rPr>
          <w:rFonts w:cstheme="minorHAnsi"/>
          <w:i/>
          <w:iCs/>
          <w:sz w:val="24"/>
          <w:szCs w:val="24"/>
        </w:rPr>
        <w:t>in vitro</w:t>
      </w:r>
      <w:r w:rsidRPr="005F6F4D">
        <w:rPr>
          <w:rFonts w:cstheme="minorHAnsi"/>
          <w:sz w:val="24"/>
          <w:szCs w:val="24"/>
        </w:rPr>
        <w:t>?</w:t>
      </w:r>
    </w:p>
    <w:p w14:paraId="6D66B713" w14:textId="77777777" w:rsidR="00927A57" w:rsidRPr="005F6F4D" w:rsidRDefault="00927A57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23BDED1A" w14:textId="03C91044" w:rsidR="008F351A" w:rsidRPr="005F6F4D" w:rsidRDefault="005F6F4D" w:rsidP="00927A5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8F351A" w:rsidRPr="005F6F4D">
        <w:rPr>
          <w:rFonts w:cstheme="minorHAnsi"/>
          <w:b/>
          <w:sz w:val="24"/>
          <w:szCs w:val="24"/>
        </w:rPr>
        <w:t xml:space="preserve"> zakresu metodologii pracy doświadczalnej:</w:t>
      </w:r>
    </w:p>
    <w:p w14:paraId="483DD476" w14:textId="188A50E3" w:rsidR="008F351A" w:rsidRPr="005F6F4D" w:rsidRDefault="008F351A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Randomizacja w badaniach doświadczalnych</w:t>
      </w:r>
      <w:r w:rsidR="00927A57" w:rsidRPr="005F6F4D">
        <w:rPr>
          <w:rFonts w:cstheme="minorHAnsi"/>
          <w:sz w:val="24"/>
          <w:szCs w:val="24"/>
        </w:rPr>
        <w:t>.</w:t>
      </w:r>
    </w:p>
    <w:p w14:paraId="070CA0CA" w14:textId="0D4DC70B" w:rsidR="008F351A" w:rsidRPr="005F6F4D" w:rsidRDefault="008F351A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Rodzaje publikacji naukowych</w:t>
      </w:r>
      <w:r w:rsidR="00927A57" w:rsidRPr="005F6F4D">
        <w:rPr>
          <w:rFonts w:cstheme="minorHAnsi"/>
          <w:sz w:val="24"/>
          <w:szCs w:val="24"/>
        </w:rPr>
        <w:t>.</w:t>
      </w:r>
    </w:p>
    <w:p w14:paraId="0A812AC5" w14:textId="7BD9BBC5" w:rsidR="008F351A" w:rsidRPr="005F6F4D" w:rsidRDefault="008F351A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Hierarchia dowodów naukowych</w:t>
      </w:r>
      <w:r w:rsidR="00927A57" w:rsidRPr="005F6F4D">
        <w:rPr>
          <w:rFonts w:cstheme="minorHAnsi"/>
          <w:sz w:val="24"/>
          <w:szCs w:val="24"/>
        </w:rPr>
        <w:t>.</w:t>
      </w:r>
    </w:p>
    <w:p w14:paraId="185282B0" w14:textId="6B057F68" w:rsidR="008F351A" w:rsidRPr="005F6F4D" w:rsidRDefault="008F351A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F6F4D">
        <w:rPr>
          <w:rFonts w:cstheme="minorHAnsi"/>
          <w:sz w:val="24"/>
          <w:szCs w:val="24"/>
        </w:rPr>
        <w:t>Falsyfikacjonizm</w:t>
      </w:r>
      <w:proofErr w:type="spellEnd"/>
      <w:r w:rsidR="00927A57" w:rsidRPr="005F6F4D">
        <w:rPr>
          <w:rFonts w:cstheme="minorHAnsi"/>
          <w:sz w:val="24"/>
          <w:szCs w:val="24"/>
        </w:rPr>
        <w:t>.</w:t>
      </w:r>
    </w:p>
    <w:p w14:paraId="306C597A" w14:textId="4CF5A8F3" w:rsidR="008F351A" w:rsidRPr="005F6F4D" w:rsidRDefault="008F351A" w:rsidP="00927A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F6F4D">
        <w:rPr>
          <w:rFonts w:cstheme="minorHAnsi"/>
          <w:sz w:val="24"/>
          <w:szCs w:val="24"/>
        </w:rPr>
        <w:t>Paradygmat</w:t>
      </w:r>
      <w:r w:rsidR="00927A57" w:rsidRPr="005F6F4D">
        <w:rPr>
          <w:rFonts w:cstheme="minorHAnsi"/>
          <w:sz w:val="24"/>
          <w:szCs w:val="24"/>
        </w:rPr>
        <w:t>.</w:t>
      </w:r>
    </w:p>
    <w:p w14:paraId="47B1785C" w14:textId="77777777" w:rsidR="00C22982" w:rsidRPr="005F6F4D" w:rsidRDefault="00C22982" w:rsidP="00927A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22982" w:rsidRPr="005F6F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F88C" w14:textId="77777777" w:rsidR="005F6F4D" w:rsidRDefault="005F6F4D" w:rsidP="005F6F4D">
      <w:pPr>
        <w:spacing w:after="0" w:line="240" w:lineRule="auto"/>
      </w:pPr>
      <w:r>
        <w:separator/>
      </w:r>
    </w:p>
  </w:endnote>
  <w:endnote w:type="continuationSeparator" w:id="0">
    <w:p w14:paraId="1EBC33E4" w14:textId="77777777" w:rsidR="005F6F4D" w:rsidRDefault="005F6F4D" w:rsidP="005F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E6A1" w14:textId="77777777" w:rsidR="005F6F4D" w:rsidRDefault="005F6F4D" w:rsidP="005F6F4D">
      <w:pPr>
        <w:spacing w:after="0" w:line="240" w:lineRule="auto"/>
      </w:pPr>
      <w:r>
        <w:separator/>
      </w:r>
    </w:p>
  </w:footnote>
  <w:footnote w:type="continuationSeparator" w:id="0">
    <w:p w14:paraId="1546E1FB" w14:textId="77777777" w:rsidR="005F6F4D" w:rsidRDefault="005F6F4D" w:rsidP="005F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BDB" w14:textId="7B7EB65E" w:rsidR="005F6F4D" w:rsidRDefault="005F6F4D">
    <w:pPr>
      <w:pStyle w:val="Nagwek"/>
      <w:pBdr>
        <w:bottom w:val="single" w:sz="6" w:space="1" w:color="auto"/>
      </w:pBdr>
    </w:pPr>
    <w:r>
      <w:t>Pomorski Uniwersytet Medyczny w Szczecinie</w:t>
    </w:r>
    <w:r>
      <w:tab/>
    </w:r>
    <w:r>
      <w:tab/>
      <w:t>2022/23</w:t>
    </w:r>
  </w:p>
  <w:p w14:paraId="32149E25" w14:textId="77777777" w:rsidR="005F6F4D" w:rsidRDefault="005F6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FCB"/>
    <w:multiLevelType w:val="multilevel"/>
    <w:tmpl w:val="3086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97530"/>
    <w:multiLevelType w:val="hybridMultilevel"/>
    <w:tmpl w:val="EE60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3B19"/>
    <w:multiLevelType w:val="multilevel"/>
    <w:tmpl w:val="BF9E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9704A"/>
    <w:multiLevelType w:val="hybridMultilevel"/>
    <w:tmpl w:val="36549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037E5"/>
    <w:multiLevelType w:val="hybridMultilevel"/>
    <w:tmpl w:val="2C947E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78"/>
    <w:rsid w:val="0023531D"/>
    <w:rsid w:val="005F6F4D"/>
    <w:rsid w:val="007325F6"/>
    <w:rsid w:val="0084407C"/>
    <w:rsid w:val="00852858"/>
    <w:rsid w:val="008F351A"/>
    <w:rsid w:val="00927A57"/>
    <w:rsid w:val="009C6CE8"/>
    <w:rsid w:val="00A87E78"/>
    <w:rsid w:val="00C22982"/>
    <w:rsid w:val="00CF5140"/>
    <w:rsid w:val="00D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FF51"/>
  <w15:chartTrackingRefBased/>
  <w15:docId w15:val="{9925C550-D940-42F9-B6DE-9C26C2B5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E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F4D"/>
  </w:style>
  <w:style w:type="paragraph" w:styleId="Stopka">
    <w:name w:val="footer"/>
    <w:basedOn w:val="Normalny"/>
    <w:link w:val="StopkaZnak"/>
    <w:uiPriority w:val="99"/>
    <w:unhideWhenUsed/>
    <w:rsid w:val="005F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Kosik-Bogacka</dc:creator>
  <cp:keywords/>
  <dc:description/>
  <cp:lastModifiedBy>Michniewicz Sylwia</cp:lastModifiedBy>
  <cp:revision>2</cp:revision>
  <dcterms:created xsi:type="dcterms:W3CDTF">2023-03-02T14:46:00Z</dcterms:created>
  <dcterms:modified xsi:type="dcterms:W3CDTF">2023-03-02T14:46:00Z</dcterms:modified>
</cp:coreProperties>
</file>