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AE60C" w14:textId="6EB6DFE0" w:rsidR="00D53262" w:rsidRDefault="00D53262" w:rsidP="00D53262">
      <w:pPr>
        <w:pBdr>
          <w:bottom w:val="thinThickSmallGap" w:sz="12" w:space="1" w:color="A13A28"/>
        </w:pBdr>
        <w:spacing w:before="400" w:line="252" w:lineRule="auto"/>
        <w:ind w:left="720"/>
        <w:jc w:val="right"/>
        <w:outlineLvl w:val="0"/>
        <w:rPr>
          <w:rFonts w:ascii="Times New Roman" w:eastAsia="Times New Roman" w:hAnsi="Times New Roman" w:cs="Times New Roman"/>
          <w:i/>
          <w:caps/>
          <w:color w:val="000000" w:themeColor="text1"/>
          <w:sz w:val="18"/>
          <w:szCs w:val="18"/>
          <w:lang w:val="pl-PL"/>
        </w:rPr>
      </w:pPr>
      <w:bookmarkStart w:id="0" w:name="_Toc469309245"/>
      <w:bookmarkStart w:id="1" w:name="_Ref492030532"/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Załącznik Nr </w:t>
      </w:r>
      <w:r w:rsidR="00595E8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4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 do Sprawozdania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WZdZJK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 za rok akademicki 2022/2023</w:t>
      </w:r>
    </w:p>
    <w:p w14:paraId="128AA162" w14:textId="52874777" w:rsidR="00E826B1" w:rsidRPr="00E826B1" w:rsidRDefault="00E826B1" w:rsidP="004164B2">
      <w:pPr>
        <w:pBdr>
          <w:bottom w:val="thinThickSmallGap" w:sz="12" w:space="1" w:color="A13A28"/>
        </w:pBdr>
        <w:spacing w:before="400" w:line="252" w:lineRule="auto"/>
        <w:ind w:left="720"/>
        <w:jc w:val="center"/>
        <w:outlineLvl w:val="0"/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</w:pPr>
      <w:r w:rsidRPr="00E826B1"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  <w:t>Monitoring losów zawodowych absolwentów PUM</w:t>
      </w:r>
      <w:bookmarkEnd w:id="0"/>
      <w:bookmarkEnd w:id="1"/>
    </w:p>
    <w:p w14:paraId="0F66A308" w14:textId="77777777" w:rsidR="00E826B1" w:rsidRPr="005F79D5" w:rsidRDefault="00E826B1" w:rsidP="00E826B1">
      <w:pPr>
        <w:spacing w:line="252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pl-PL"/>
        </w:rPr>
      </w:pPr>
      <w:r w:rsidRPr="005F79D5">
        <w:rPr>
          <w:rFonts w:ascii="Cambria" w:eastAsia="Times New Roman" w:hAnsi="Cambria" w:cs="Times New Roman"/>
          <w:b/>
          <w:sz w:val="28"/>
          <w:szCs w:val="28"/>
          <w:lang w:val="pl-PL"/>
        </w:rPr>
        <w:t xml:space="preserve">Wydział </w:t>
      </w:r>
      <w:r w:rsidR="00A0361F" w:rsidRPr="005F79D5">
        <w:rPr>
          <w:rFonts w:ascii="Cambria" w:eastAsia="Times New Roman" w:hAnsi="Cambria" w:cs="Times New Roman"/>
          <w:b/>
          <w:sz w:val="28"/>
          <w:szCs w:val="28"/>
          <w:lang w:val="pl-PL"/>
        </w:rPr>
        <w:t>Nauk o Zdrowiu</w:t>
      </w:r>
    </w:p>
    <w:p w14:paraId="6F8917D6" w14:textId="77777777" w:rsidR="00A0361F" w:rsidRPr="009F5A56" w:rsidRDefault="00A0361F" w:rsidP="00A0361F">
      <w:pPr>
        <w:spacing w:line="252" w:lineRule="auto"/>
        <w:jc w:val="center"/>
        <w:rPr>
          <w:rFonts w:ascii="Cambria" w:eastAsia="Times New Roman" w:hAnsi="Cambria" w:cs="Times New Roman"/>
          <w:b/>
          <w:u w:val="single"/>
          <w:lang w:val="pl-PL"/>
        </w:rPr>
      </w:pPr>
      <w:r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Kierunki: </w:t>
      </w:r>
    </w:p>
    <w:p w14:paraId="796453D7" w14:textId="28E9561E" w:rsidR="00A0361F" w:rsidRDefault="00D10CAA" w:rsidP="00A0361F">
      <w:pPr>
        <w:spacing w:line="252" w:lineRule="auto"/>
        <w:jc w:val="center"/>
        <w:rPr>
          <w:rFonts w:ascii="Cambria" w:eastAsia="Times New Roman" w:hAnsi="Cambria" w:cs="Times New Roman"/>
          <w:b/>
          <w:u w:val="single"/>
          <w:lang w:val="pl-PL"/>
        </w:rPr>
      </w:pPr>
      <w:r>
        <w:rPr>
          <w:rFonts w:ascii="Cambria" w:eastAsia="Times New Roman" w:hAnsi="Cambria" w:cs="Times New Roman"/>
          <w:b/>
          <w:u w:val="single"/>
          <w:lang w:val="pl-PL"/>
        </w:rPr>
        <w:t xml:space="preserve">Administracja i zarządzanie w służbie zdrowia, </w:t>
      </w:r>
      <w:r w:rsidR="004C2C82">
        <w:rPr>
          <w:rFonts w:ascii="Cambria" w:eastAsia="Times New Roman" w:hAnsi="Cambria" w:cs="Times New Roman"/>
          <w:b/>
          <w:u w:val="single"/>
          <w:lang w:val="pl-PL"/>
        </w:rPr>
        <w:t xml:space="preserve">Dietetyka, </w:t>
      </w:r>
      <w:r w:rsidR="00A0361F" w:rsidRPr="009F5A56">
        <w:rPr>
          <w:rFonts w:ascii="Cambria" w:eastAsia="Times New Roman" w:hAnsi="Cambria" w:cs="Times New Roman"/>
          <w:b/>
          <w:u w:val="single"/>
          <w:lang w:val="pl-PL"/>
        </w:rPr>
        <w:t>Fizjoterapia, Kosmetologia, Pielęgniarstwo</w:t>
      </w:r>
      <w:r w:rsidR="004C2C82">
        <w:rPr>
          <w:rFonts w:ascii="Cambria" w:eastAsia="Times New Roman" w:hAnsi="Cambria" w:cs="Times New Roman"/>
          <w:b/>
          <w:u w:val="single"/>
          <w:lang w:val="pl-PL"/>
        </w:rPr>
        <w:t>, Położnictwo, Ratownictwo medyczne</w:t>
      </w:r>
    </w:p>
    <w:p w14:paraId="18F15CEA" w14:textId="5362F193" w:rsidR="00A0361F" w:rsidRDefault="00A0361F" w:rsidP="00A0361F">
      <w:pPr>
        <w:spacing w:line="252" w:lineRule="auto"/>
        <w:jc w:val="center"/>
        <w:rPr>
          <w:rFonts w:ascii="Cambria" w:eastAsia="Times New Roman" w:hAnsi="Cambria" w:cs="Times New Roman"/>
          <w:b/>
          <w:u w:val="single"/>
          <w:lang w:val="pl-PL"/>
        </w:rPr>
      </w:pPr>
      <w:r w:rsidRPr="009F5A56">
        <w:rPr>
          <w:rFonts w:ascii="Cambria" w:eastAsia="Times New Roman" w:hAnsi="Cambria" w:cs="Times New Roman"/>
          <w:b/>
          <w:u w:val="single"/>
          <w:lang w:val="pl-PL"/>
        </w:rPr>
        <w:t>absolwenci 20</w:t>
      </w:r>
      <w:r w:rsidR="009065A1">
        <w:rPr>
          <w:rFonts w:ascii="Cambria" w:eastAsia="Times New Roman" w:hAnsi="Cambria" w:cs="Times New Roman"/>
          <w:b/>
          <w:u w:val="single"/>
          <w:lang w:val="pl-PL"/>
        </w:rPr>
        <w:t>20</w:t>
      </w:r>
    </w:p>
    <w:p w14:paraId="7CDC5844" w14:textId="31285B00" w:rsidR="00DC20C1" w:rsidRPr="00DC20C1" w:rsidRDefault="00DC20C1" w:rsidP="00DC20C1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  <w:r w:rsidRPr="00DC20C1">
        <w:rPr>
          <w:rFonts w:ascii="Cambria" w:eastAsia="Times New Roman" w:hAnsi="Cambria" w:cs="Times New Roman"/>
          <w:b/>
          <w:lang w:val="pl-PL"/>
        </w:rPr>
        <w:t xml:space="preserve">Liczba absolwentów, która zadeklarowała udział w badaniu:  </w:t>
      </w:r>
      <w:r w:rsidRPr="00DC20C1">
        <w:rPr>
          <w:rFonts w:ascii="Cambria" w:eastAsia="Times New Roman" w:hAnsi="Cambria" w:cs="Times New Roman"/>
          <w:b/>
          <w:lang w:val="pl-PL"/>
        </w:rPr>
        <w:tab/>
      </w:r>
      <w:r w:rsidR="00AB4D97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432</w:t>
      </w:r>
      <w:r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 xml:space="preserve"> osób</w:t>
      </w:r>
    </w:p>
    <w:p w14:paraId="2C3333B2" w14:textId="411BE990" w:rsidR="00DC20C1" w:rsidRPr="00D53262" w:rsidRDefault="00DC20C1" w:rsidP="00DC20C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</w:pPr>
      <w:r w:rsidRPr="00DC20C1">
        <w:rPr>
          <w:rFonts w:ascii="Cambria" w:eastAsia="Times New Roman" w:hAnsi="Cambria" w:cs="Times New Roman"/>
          <w:b/>
          <w:lang w:val="pl-PL"/>
        </w:rPr>
        <w:t xml:space="preserve">Liczba absolwentów, która wzięła udział w badaniu po roku:  </w:t>
      </w:r>
      <w:r w:rsidRPr="00DC20C1">
        <w:rPr>
          <w:rFonts w:ascii="Cambria" w:eastAsia="Times New Roman" w:hAnsi="Cambria" w:cs="Times New Roman"/>
          <w:b/>
          <w:lang w:val="pl-PL"/>
        </w:rPr>
        <w:tab/>
      </w:r>
      <w:r w:rsidR="005A445E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38</w:t>
      </w:r>
      <w:r w:rsidR="004C2C82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 xml:space="preserve"> </w:t>
      </w:r>
      <w:r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os</w:t>
      </w:r>
      <w:r w:rsidR="004C2C82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ó</w:t>
      </w:r>
      <w:r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b</w:t>
      </w:r>
    </w:p>
    <w:p w14:paraId="43530B68" w14:textId="4C89974F" w:rsidR="00DC20C1" w:rsidRPr="00DC20C1" w:rsidRDefault="00DC20C1" w:rsidP="00DC20C1">
      <w:pPr>
        <w:spacing w:after="0" w:line="240" w:lineRule="auto"/>
        <w:rPr>
          <w:rFonts w:ascii="Cambria" w:eastAsia="Times New Roman" w:hAnsi="Cambria" w:cs="Times New Roman"/>
          <w:b/>
          <w:bCs/>
          <w:iCs/>
          <w:color w:val="6B261B"/>
          <w:lang w:val="pl-PL"/>
        </w:rPr>
      </w:pPr>
      <w:r w:rsidRPr="00DC20C1">
        <w:rPr>
          <w:rFonts w:ascii="Cambria" w:eastAsia="Times New Roman" w:hAnsi="Cambria" w:cs="Times New Roman"/>
          <w:b/>
          <w:bCs/>
          <w:iCs/>
          <w:lang w:val="pl-PL"/>
        </w:rPr>
        <w:t xml:space="preserve">Liczba absolwentów, która wzięła udział w badaniu po 3 latach:  </w:t>
      </w:r>
      <w:r w:rsidR="005A445E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10</w:t>
      </w:r>
      <w:r w:rsidR="003064B4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2</w:t>
      </w:r>
      <w:r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 xml:space="preserve"> os</w:t>
      </w:r>
      <w:r w:rsidR="003064B4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oby</w:t>
      </w:r>
    </w:p>
    <w:p w14:paraId="63E96328" w14:textId="77777777" w:rsidR="00DC20C1" w:rsidRPr="00DC20C1" w:rsidRDefault="00DC20C1" w:rsidP="00DC20C1">
      <w:pPr>
        <w:spacing w:after="0" w:line="240" w:lineRule="auto"/>
        <w:rPr>
          <w:rFonts w:ascii="Cambria" w:eastAsia="Times New Roman" w:hAnsi="Cambria" w:cs="Times New Roman"/>
          <w:lang w:val="pl-PL"/>
        </w:rPr>
      </w:pPr>
    </w:p>
    <w:p w14:paraId="053DB238" w14:textId="05DC3CD7" w:rsidR="00D10CAA" w:rsidRPr="00DC20C1" w:rsidRDefault="00D10CAA" w:rsidP="00D10CAA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  <w:bookmarkStart w:id="3" w:name="_Hlk112138809"/>
      <w:proofErr w:type="spellStart"/>
      <w:r w:rsidRPr="00DC20C1">
        <w:rPr>
          <w:rFonts w:ascii="Cambria" w:eastAsia="Times New Roman" w:hAnsi="Cambria" w:cs="Times New Roman"/>
          <w:b/>
          <w:lang w:val="pl-PL"/>
        </w:rPr>
        <w:t>Responsywność</w:t>
      </w:r>
      <w:proofErr w:type="spellEnd"/>
      <w:r w:rsidRPr="00DC20C1">
        <w:rPr>
          <w:rFonts w:ascii="Cambria" w:eastAsia="Times New Roman" w:hAnsi="Cambria" w:cs="Times New Roman"/>
          <w:b/>
          <w:lang w:val="pl-PL"/>
        </w:rPr>
        <w:t xml:space="preserve"> badania po </w:t>
      </w:r>
      <w:r>
        <w:rPr>
          <w:rFonts w:ascii="Cambria" w:eastAsia="Times New Roman" w:hAnsi="Cambria" w:cs="Times New Roman"/>
          <w:b/>
          <w:lang w:val="pl-PL"/>
        </w:rPr>
        <w:t>roku</w:t>
      </w:r>
      <w:r w:rsidRPr="00DC20C1">
        <w:rPr>
          <w:rFonts w:ascii="Cambria" w:eastAsia="Times New Roman" w:hAnsi="Cambria" w:cs="Times New Roman"/>
          <w:b/>
          <w:lang w:val="pl-PL"/>
        </w:rPr>
        <w:t xml:space="preserve">:  </w:t>
      </w:r>
      <w:r w:rsidR="005A445E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8,77</w:t>
      </w:r>
      <w:r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 xml:space="preserve"> %</w:t>
      </w:r>
    </w:p>
    <w:p w14:paraId="0B8DCF39" w14:textId="67C23030" w:rsidR="00DC20C1" w:rsidRPr="00DC20C1" w:rsidRDefault="00DC20C1" w:rsidP="00DC20C1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  <w:proofErr w:type="spellStart"/>
      <w:r w:rsidRPr="00DC20C1">
        <w:rPr>
          <w:rFonts w:ascii="Cambria" w:eastAsia="Times New Roman" w:hAnsi="Cambria" w:cs="Times New Roman"/>
          <w:b/>
          <w:lang w:val="pl-PL"/>
        </w:rPr>
        <w:t>Responsywność</w:t>
      </w:r>
      <w:proofErr w:type="spellEnd"/>
      <w:r w:rsidRPr="00DC20C1">
        <w:rPr>
          <w:rFonts w:ascii="Cambria" w:eastAsia="Times New Roman" w:hAnsi="Cambria" w:cs="Times New Roman"/>
          <w:b/>
          <w:lang w:val="pl-PL"/>
        </w:rPr>
        <w:t xml:space="preserve"> badania po 3 latach:  </w:t>
      </w:r>
      <w:r w:rsidR="005A445E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23,</w:t>
      </w:r>
      <w:r w:rsidR="003064B4"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>61</w:t>
      </w:r>
      <w:r w:rsidRPr="00D53262"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  <w:t xml:space="preserve"> %</w:t>
      </w:r>
    </w:p>
    <w:bookmarkEnd w:id="3"/>
    <w:p w14:paraId="5A538171" w14:textId="77777777" w:rsidR="00DB4F06" w:rsidRPr="00D53262" w:rsidRDefault="00DB4F06" w:rsidP="00DC20C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6B261B"/>
          <w:sz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3316"/>
        <w:gridCol w:w="3686"/>
      </w:tblGrid>
      <w:tr w:rsidR="00DB4F06" w:rsidRPr="00595E8B" w14:paraId="5FF1275A" w14:textId="77777777" w:rsidTr="00DC20C1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5099ADAF" w14:textId="77777777" w:rsidR="00DB4F06" w:rsidRPr="00DB4F06" w:rsidRDefault="00DB4F06" w:rsidP="00DB4F06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Kierunek</w:t>
            </w: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32A8E00D" w14:textId="77777777" w:rsidR="00DB4F06" w:rsidRDefault="00DB4F06" w:rsidP="00DC20C1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Liczba przebadanych absolwentów</w:t>
            </w:r>
            <w:r w:rsidR="00DC20C1">
              <w:rPr>
                <w:rFonts w:ascii="Cambria" w:eastAsia="Times New Roman" w:hAnsi="Cambria" w:cs="Times New Roman"/>
                <w:b/>
                <w:lang w:val="pl-PL"/>
              </w:rPr>
              <w:t xml:space="preserve"> </w:t>
            </w:r>
            <w:proofErr w:type="spellStart"/>
            <w:r w:rsidR="00DC20C1">
              <w:rPr>
                <w:rFonts w:ascii="Cambria" w:eastAsia="Times New Roman" w:hAnsi="Cambria" w:cs="Times New Roman"/>
                <w:b/>
                <w:lang w:val="pl-PL"/>
              </w:rPr>
              <w:t>WNoZ</w:t>
            </w:r>
            <w:proofErr w:type="spellEnd"/>
          </w:p>
          <w:p w14:paraId="13A82585" w14:textId="77777777" w:rsidR="00DB4F06" w:rsidRPr="00DB4F06" w:rsidRDefault="00DB4F06" w:rsidP="00DC20C1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(po roku czasu)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4B42E24" w14:textId="77777777" w:rsidR="00DB4F06" w:rsidRDefault="00DB4F06" w:rsidP="00DC20C1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Liczba przebadanych absolwentów</w:t>
            </w:r>
            <w:r w:rsidR="00DC20C1">
              <w:rPr>
                <w:rFonts w:ascii="Cambria" w:eastAsia="Times New Roman" w:hAnsi="Cambria" w:cs="Times New Roman"/>
                <w:b/>
                <w:lang w:val="pl-PL"/>
              </w:rPr>
              <w:t xml:space="preserve"> </w:t>
            </w:r>
            <w:proofErr w:type="spellStart"/>
            <w:r w:rsidR="00DC20C1">
              <w:rPr>
                <w:rFonts w:ascii="Cambria" w:eastAsia="Times New Roman" w:hAnsi="Cambria" w:cs="Times New Roman"/>
                <w:b/>
                <w:lang w:val="pl-PL"/>
              </w:rPr>
              <w:t>WNoZ</w:t>
            </w:r>
            <w:proofErr w:type="spellEnd"/>
          </w:p>
          <w:p w14:paraId="7F5AF836" w14:textId="77777777" w:rsidR="00DB4F06" w:rsidRPr="00DB4F06" w:rsidRDefault="00DB4F06" w:rsidP="00DC20C1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(po 3 latach)</w:t>
            </w:r>
          </w:p>
        </w:tc>
      </w:tr>
      <w:tr w:rsidR="009B3A9A" w:rsidRPr="00DB4F06" w14:paraId="6DF9081C" w14:textId="77777777" w:rsidTr="009B3A9A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17F8BBA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  <w:p w14:paraId="552024DA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 xml:space="preserve">Dietetyka </w:t>
            </w:r>
          </w:p>
          <w:p w14:paraId="4D32A792" w14:textId="77777777" w:rsidR="009B3A9A" w:rsidRPr="00DB4F06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316" w:type="dxa"/>
            <w:vAlign w:val="center"/>
          </w:tcPr>
          <w:p w14:paraId="2B5366DB" w14:textId="09615E10" w:rsidR="009B3A9A" w:rsidRPr="009B3A9A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bCs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pl-PL"/>
              </w:rPr>
              <w:t>7</w:t>
            </w:r>
          </w:p>
        </w:tc>
        <w:tc>
          <w:tcPr>
            <w:tcW w:w="3686" w:type="dxa"/>
            <w:vAlign w:val="center"/>
          </w:tcPr>
          <w:p w14:paraId="399D98BB" w14:textId="0FF1C23F" w:rsidR="009B3A9A" w:rsidRPr="00DB4F06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20</w:t>
            </w:r>
          </w:p>
        </w:tc>
      </w:tr>
      <w:tr w:rsidR="009B3A9A" w:rsidRPr="00DB4F06" w14:paraId="790531AA" w14:textId="77777777" w:rsidTr="009B3A9A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05B913A2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  <w:p w14:paraId="2832F243" w14:textId="77777777" w:rsidR="009B3A9A" w:rsidRPr="00DB4F06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Fizjoterapia</w:t>
            </w:r>
          </w:p>
          <w:p w14:paraId="4584C7F6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316" w:type="dxa"/>
            <w:vAlign w:val="center"/>
          </w:tcPr>
          <w:p w14:paraId="11F7F71F" w14:textId="48B5A841" w:rsidR="009B3A9A" w:rsidRPr="009B3A9A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bCs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pl-PL"/>
              </w:rPr>
              <w:t>0</w:t>
            </w:r>
          </w:p>
        </w:tc>
        <w:tc>
          <w:tcPr>
            <w:tcW w:w="3686" w:type="dxa"/>
            <w:vAlign w:val="center"/>
          </w:tcPr>
          <w:p w14:paraId="70D01010" w14:textId="70AB3BF2" w:rsidR="009B3A9A" w:rsidRDefault="003064B4" w:rsidP="009B3A9A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12</w:t>
            </w:r>
          </w:p>
        </w:tc>
      </w:tr>
      <w:tr w:rsidR="009B3A9A" w:rsidRPr="00DB4F06" w14:paraId="65A01FF3" w14:textId="77777777" w:rsidTr="009B3A9A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574F50B3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  <w:p w14:paraId="18D7CC4E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Kosmetologia</w:t>
            </w:r>
          </w:p>
          <w:p w14:paraId="29C587AE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316" w:type="dxa"/>
            <w:vAlign w:val="center"/>
          </w:tcPr>
          <w:p w14:paraId="19F2F2A8" w14:textId="2C63F034" w:rsidR="009B3A9A" w:rsidRPr="009B3A9A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bCs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pl-PL"/>
              </w:rPr>
              <w:t>12</w:t>
            </w:r>
          </w:p>
        </w:tc>
        <w:tc>
          <w:tcPr>
            <w:tcW w:w="3686" w:type="dxa"/>
            <w:vAlign w:val="center"/>
          </w:tcPr>
          <w:p w14:paraId="1853E5B5" w14:textId="328B73EB" w:rsidR="009B3A9A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12</w:t>
            </w:r>
          </w:p>
        </w:tc>
      </w:tr>
      <w:tr w:rsidR="009B3A9A" w:rsidRPr="00DB4F06" w14:paraId="1314EEF1" w14:textId="77777777" w:rsidTr="009B3A9A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AF6AD41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  <w:p w14:paraId="746179BE" w14:textId="77777777" w:rsidR="009B3A9A" w:rsidRPr="00DB4F06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Pielęgniarstwo</w:t>
            </w:r>
          </w:p>
          <w:p w14:paraId="5A8853C6" w14:textId="77777777" w:rsidR="009B3A9A" w:rsidRPr="00DB4F06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316" w:type="dxa"/>
            <w:vAlign w:val="center"/>
          </w:tcPr>
          <w:p w14:paraId="3B02C68B" w14:textId="0F839523" w:rsidR="009B3A9A" w:rsidRPr="009B3A9A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bCs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pl-PL"/>
              </w:rPr>
              <w:t>14</w:t>
            </w:r>
          </w:p>
        </w:tc>
        <w:tc>
          <w:tcPr>
            <w:tcW w:w="3686" w:type="dxa"/>
            <w:vAlign w:val="center"/>
          </w:tcPr>
          <w:p w14:paraId="7487A6BF" w14:textId="0E791453" w:rsidR="009B3A9A" w:rsidRPr="00DB4F06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4</w:t>
            </w:r>
            <w:r w:rsidR="003064B4">
              <w:rPr>
                <w:rFonts w:ascii="Cambria" w:eastAsia="Times New Roman" w:hAnsi="Cambria" w:cs="Times New Roman"/>
                <w:b/>
                <w:lang w:val="pl-PL"/>
              </w:rPr>
              <w:t>4</w:t>
            </w:r>
          </w:p>
        </w:tc>
      </w:tr>
      <w:tr w:rsidR="009B3A9A" w:rsidRPr="00DB4F06" w14:paraId="3D37B1AE" w14:textId="77777777" w:rsidTr="009B3A9A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251F4947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  <w:p w14:paraId="3C4AE556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 xml:space="preserve">Położnictwo </w:t>
            </w:r>
          </w:p>
          <w:p w14:paraId="204CE518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316" w:type="dxa"/>
            <w:vAlign w:val="center"/>
          </w:tcPr>
          <w:p w14:paraId="40FD7CD2" w14:textId="47DBA178" w:rsidR="009B3A9A" w:rsidRPr="009B3A9A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bCs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pl-PL"/>
              </w:rPr>
              <w:t>5</w:t>
            </w:r>
          </w:p>
        </w:tc>
        <w:tc>
          <w:tcPr>
            <w:tcW w:w="3686" w:type="dxa"/>
            <w:vAlign w:val="center"/>
          </w:tcPr>
          <w:p w14:paraId="57AA597B" w14:textId="4FCE5834" w:rsidR="009B3A9A" w:rsidRPr="00DB4F06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9</w:t>
            </w:r>
          </w:p>
        </w:tc>
      </w:tr>
      <w:tr w:rsidR="009B3A9A" w:rsidRPr="00DB4F06" w14:paraId="37F09DC6" w14:textId="77777777" w:rsidTr="009B3A9A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CA82C91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  <w:p w14:paraId="7AC26DAB" w14:textId="77777777" w:rsidR="009B3A9A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Ratownictwo medyczne</w:t>
            </w:r>
          </w:p>
          <w:p w14:paraId="0FF645C4" w14:textId="77777777" w:rsidR="009B3A9A" w:rsidRPr="00DB4F06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316" w:type="dxa"/>
            <w:vAlign w:val="center"/>
          </w:tcPr>
          <w:p w14:paraId="75DF216E" w14:textId="3A1A940A" w:rsidR="009B3A9A" w:rsidRPr="009B3A9A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bCs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pl-PL"/>
              </w:rPr>
              <w:t>0</w:t>
            </w:r>
          </w:p>
        </w:tc>
        <w:tc>
          <w:tcPr>
            <w:tcW w:w="3686" w:type="dxa"/>
            <w:vAlign w:val="center"/>
          </w:tcPr>
          <w:p w14:paraId="0C125FC4" w14:textId="28AE129C" w:rsidR="009B3A9A" w:rsidRPr="00DB4F06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5</w:t>
            </w:r>
          </w:p>
        </w:tc>
      </w:tr>
      <w:tr w:rsidR="009B3A9A" w:rsidRPr="00DB4F06" w14:paraId="40925F9B" w14:textId="77777777" w:rsidTr="009B3A9A">
        <w:trPr>
          <w:trHeight w:val="836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24E177EB" w14:textId="77777777" w:rsidR="009B3A9A" w:rsidRPr="00DB4F06" w:rsidRDefault="009B3A9A" w:rsidP="009B3A9A">
            <w:pPr>
              <w:rPr>
                <w:rFonts w:ascii="Cambria" w:eastAsia="Times New Roman" w:hAnsi="Cambria" w:cs="Times New Roman"/>
                <w:b/>
                <w:lang w:val="pl-PL"/>
              </w:rPr>
            </w:pPr>
            <w:r w:rsidRPr="00DB4F06">
              <w:rPr>
                <w:rFonts w:ascii="Cambria" w:eastAsia="Times New Roman" w:hAnsi="Cambria" w:cs="Times New Roman"/>
                <w:b/>
                <w:lang w:val="pl-PL"/>
              </w:rPr>
              <w:t>Łącznie</w:t>
            </w: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78C234AE" w14:textId="61F9ACEE" w:rsidR="009B3A9A" w:rsidRPr="009B3A9A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bCs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pl-PL"/>
              </w:rPr>
              <w:t>38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D6BEDE6" w14:textId="2F2F78C1" w:rsidR="009B3A9A" w:rsidRPr="00DB4F06" w:rsidRDefault="005A445E" w:rsidP="009B3A9A">
            <w:pPr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10</w:t>
            </w:r>
            <w:r w:rsidR="003064B4">
              <w:rPr>
                <w:rFonts w:ascii="Cambria" w:eastAsia="Times New Roman" w:hAnsi="Cambria" w:cs="Times New Roman"/>
                <w:b/>
                <w:lang w:val="pl-PL"/>
              </w:rPr>
              <w:t>2</w:t>
            </w:r>
          </w:p>
        </w:tc>
      </w:tr>
    </w:tbl>
    <w:p w14:paraId="4A6A88FC" w14:textId="77777777" w:rsidR="00DB4F06" w:rsidRDefault="00DB4F06" w:rsidP="00784DBD">
      <w:pPr>
        <w:spacing w:after="0" w:line="240" w:lineRule="auto"/>
        <w:jc w:val="both"/>
        <w:rPr>
          <w:rFonts w:ascii="Cambria" w:eastAsia="Times New Roman" w:hAnsi="Cambria" w:cs="Times New Roman"/>
          <w:b/>
          <w:lang w:val="pl-PL"/>
        </w:rPr>
      </w:pPr>
    </w:p>
    <w:p w14:paraId="68A76915" w14:textId="7618D8E8" w:rsidR="00605161" w:rsidRDefault="00DC20C1" w:rsidP="00605161">
      <w:pPr>
        <w:spacing w:after="0" w:line="240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DC20C1">
        <w:rPr>
          <w:rFonts w:ascii="Cambria" w:eastAsia="Times New Roman" w:hAnsi="Cambria" w:cs="Times New Roman"/>
          <w:lang w:val="pl-PL"/>
        </w:rPr>
        <w:t xml:space="preserve">W badaniu </w:t>
      </w:r>
      <w:r>
        <w:rPr>
          <w:rFonts w:ascii="Cambria" w:eastAsia="Times New Roman" w:hAnsi="Cambria" w:cs="Times New Roman"/>
          <w:lang w:val="pl-PL"/>
        </w:rPr>
        <w:t xml:space="preserve">monitoringu losów zawodowych absolwentów Wydziału Nauk </w:t>
      </w:r>
      <w:r w:rsidRPr="005A445E">
        <w:rPr>
          <w:rFonts w:ascii="Cambria" w:eastAsia="Times New Roman" w:hAnsi="Cambria" w:cs="Times New Roman"/>
          <w:lang w:val="pl-PL"/>
        </w:rPr>
        <w:t xml:space="preserve">o Zdrowiu po 3 latach od ukończenia studiów wzięło udział </w:t>
      </w:r>
      <w:r w:rsidR="00662199" w:rsidRPr="005A445E">
        <w:rPr>
          <w:rFonts w:ascii="Cambria" w:eastAsia="Times New Roman" w:hAnsi="Cambria" w:cs="Times New Roman"/>
          <w:lang w:val="pl-PL"/>
        </w:rPr>
        <w:t>1</w:t>
      </w:r>
      <w:r w:rsidR="005A445E" w:rsidRPr="005A445E">
        <w:rPr>
          <w:rFonts w:ascii="Cambria" w:eastAsia="Times New Roman" w:hAnsi="Cambria" w:cs="Times New Roman"/>
          <w:lang w:val="pl-PL"/>
        </w:rPr>
        <w:t>0</w:t>
      </w:r>
      <w:r w:rsidR="003064B4">
        <w:rPr>
          <w:rFonts w:ascii="Cambria" w:eastAsia="Times New Roman" w:hAnsi="Cambria" w:cs="Times New Roman"/>
          <w:lang w:val="pl-PL"/>
        </w:rPr>
        <w:t>2</w:t>
      </w:r>
      <w:r w:rsidRPr="005A445E">
        <w:rPr>
          <w:rFonts w:ascii="Cambria" w:eastAsia="Times New Roman" w:hAnsi="Cambria" w:cs="Times New Roman"/>
          <w:lang w:val="pl-PL"/>
        </w:rPr>
        <w:t xml:space="preserve"> ankietowanych, wśród </w:t>
      </w:r>
      <w:r w:rsidR="00B609BB" w:rsidRPr="005A445E">
        <w:rPr>
          <w:rFonts w:ascii="Cambria" w:eastAsia="Times New Roman" w:hAnsi="Cambria" w:cs="Times New Roman"/>
          <w:lang w:val="pl-PL"/>
        </w:rPr>
        <w:t>432</w:t>
      </w:r>
      <w:r w:rsidRPr="005A445E">
        <w:rPr>
          <w:rFonts w:ascii="Cambria" w:eastAsia="Times New Roman" w:hAnsi="Cambria" w:cs="Times New Roman"/>
          <w:lang w:val="pl-PL"/>
        </w:rPr>
        <w:t xml:space="preserve"> osób deklarujących udział. </w:t>
      </w:r>
      <w:r w:rsidR="00605161">
        <w:rPr>
          <w:rFonts w:ascii="Cambria" w:eastAsia="Times New Roman" w:hAnsi="Cambria" w:cs="Times New Roman"/>
          <w:lang w:val="pl-PL"/>
        </w:rPr>
        <w:t>Ankietę</w:t>
      </w:r>
      <w:r w:rsidR="00605161" w:rsidRPr="00605161">
        <w:rPr>
          <w:rFonts w:ascii="Cambria" w:eastAsia="Times New Roman" w:hAnsi="Cambria" w:cs="Times New Roman"/>
          <w:lang w:val="pl-PL"/>
        </w:rPr>
        <w:t xml:space="preserve"> po roku czasu od ukończenia studiów </w:t>
      </w:r>
      <w:r w:rsidR="00605161" w:rsidRPr="005A445E">
        <w:rPr>
          <w:rFonts w:ascii="Cambria" w:eastAsia="Times New Roman" w:hAnsi="Cambria" w:cs="Times New Roman"/>
          <w:lang w:val="pl-PL"/>
        </w:rPr>
        <w:t xml:space="preserve">wypełniło tylko </w:t>
      </w:r>
      <w:r w:rsidR="005A445E" w:rsidRPr="005A445E">
        <w:rPr>
          <w:rFonts w:ascii="Cambria" w:eastAsia="Times New Roman" w:hAnsi="Cambria" w:cs="Times New Roman"/>
          <w:lang w:val="pl-PL"/>
        </w:rPr>
        <w:t>8,77</w:t>
      </w:r>
      <w:r w:rsidR="00605161" w:rsidRPr="005A445E">
        <w:rPr>
          <w:rFonts w:ascii="Cambria" w:eastAsia="Times New Roman" w:hAnsi="Cambria" w:cs="Times New Roman"/>
          <w:lang w:val="pl-PL"/>
        </w:rPr>
        <w:t xml:space="preserve">% absolwentów, a po trzech latach już </w:t>
      </w:r>
      <w:r w:rsidR="005A445E" w:rsidRPr="005A445E">
        <w:rPr>
          <w:rFonts w:ascii="Cambria" w:eastAsia="Times New Roman" w:hAnsi="Cambria" w:cs="Times New Roman"/>
          <w:lang w:val="pl-PL"/>
        </w:rPr>
        <w:t>23,</w:t>
      </w:r>
      <w:r w:rsidR="003064B4">
        <w:rPr>
          <w:rFonts w:ascii="Cambria" w:eastAsia="Times New Roman" w:hAnsi="Cambria" w:cs="Times New Roman"/>
          <w:lang w:val="pl-PL"/>
        </w:rPr>
        <w:t>61</w:t>
      </w:r>
      <w:r w:rsidR="00605161" w:rsidRPr="005A445E">
        <w:rPr>
          <w:rFonts w:ascii="Cambria" w:eastAsia="Times New Roman" w:hAnsi="Cambria" w:cs="Times New Roman"/>
          <w:lang w:val="pl-PL"/>
        </w:rPr>
        <w:t>% osób, które wyraziły zgodę na udział w badaniu.</w:t>
      </w:r>
      <w:r w:rsidR="005A445E">
        <w:rPr>
          <w:rFonts w:ascii="Cambria" w:eastAsia="Times New Roman" w:hAnsi="Cambria" w:cs="Times New Roman"/>
          <w:lang w:val="pl-PL"/>
        </w:rPr>
        <w:t xml:space="preserve"> </w:t>
      </w:r>
      <w:r w:rsidR="00784DBD" w:rsidRPr="005A445E">
        <w:rPr>
          <w:rFonts w:ascii="Cambria" w:eastAsia="Times New Roman" w:hAnsi="Cambria" w:cs="Times New Roman"/>
          <w:lang w:val="pl-PL"/>
        </w:rPr>
        <w:t xml:space="preserve">Stopa zwrotu ankiet w stosunku do lat </w:t>
      </w:r>
      <w:r w:rsidR="00784DBD" w:rsidRPr="005A445E">
        <w:rPr>
          <w:rFonts w:ascii="Cambria" w:eastAsia="Times New Roman" w:hAnsi="Cambria" w:cs="Times New Roman"/>
          <w:lang w:val="pl-PL"/>
        </w:rPr>
        <w:lastRenderedPageBreak/>
        <w:t>poprzednich znacząco wzrosła dzięki wprowadzeniu nowego modułu Akademickiego Biura Karier, z</w:t>
      </w:r>
      <w:r w:rsidR="005A445E">
        <w:rPr>
          <w:rFonts w:ascii="Cambria" w:eastAsia="Times New Roman" w:hAnsi="Cambria" w:cs="Times New Roman"/>
          <w:lang w:val="pl-PL"/>
        </w:rPr>
        <w:t> </w:t>
      </w:r>
      <w:r w:rsidR="00784DBD" w:rsidRPr="005A445E">
        <w:rPr>
          <w:rFonts w:ascii="Cambria" w:eastAsia="Times New Roman" w:hAnsi="Cambria" w:cs="Times New Roman"/>
          <w:lang w:val="pl-PL"/>
        </w:rPr>
        <w:t>którego były rozsyłane ankiety wraz z późniejszymi przypomnieniami/monitami.</w:t>
      </w:r>
      <w:r w:rsidR="00605161" w:rsidRPr="005A445E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</w:p>
    <w:p w14:paraId="4E3BE6EF" w14:textId="77777777" w:rsidR="005A445E" w:rsidRPr="00B609BB" w:rsidRDefault="005A445E" w:rsidP="0060516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Cs w:val="20"/>
          <w:lang w:val="pl-PL" w:bidi="en-US"/>
        </w:rPr>
      </w:pPr>
    </w:p>
    <w:p w14:paraId="0E7A1A61" w14:textId="77777777" w:rsidR="00496101" w:rsidRPr="00D53262" w:rsidRDefault="00E826B1" w:rsidP="00496101">
      <w:pPr>
        <w:pBdr>
          <w:bottom w:val="single" w:sz="4" w:space="0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</w:pPr>
      <w:bookmarkStart w:id="4" w:name="_Toc469309246"/>
      <w:r w:rsidRPr="00D53262"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  <w:t>Podjęcie pracy i jej zgodność z wykształceniem</w:t>
      </w:r>
      <w:bookmarkEnd w:id="4"/>
    </w:p>
    <w:p w14:paraId="7D52A904" w14:textId="71A7E608" w:rsidR="00E826B1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Pierwszy zestaw pytań pozwalał na uzyskanie informacji o aktualnej sytuacji zawodowej absolwentów 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Wydziału Nauk o Zdrowiu na 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>kierunk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ach: </w:t>
      </w:r>
      <w:r w:rsidR="00605161">
        <w:rPr>
          <w:rFonts w:ascii="Cambria" w:eastAsia="Times New Roman" w:hAnsi="Cambria" w:cs="Times New Roman"/>
          <w:color w:val="000000" w:themeColor="text1"/>
          <w:lang w:val="pl-PL"/>
        </w:rPr>
        <w:t xml:space="preserve">administracja i zarządzanie w służbie zdrowia, </w:t>
      </w:r>
      <w:r w:rsidR="001F3814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dietetyka, 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>fizjoterapia, kosmetologia</w:t>
      </w:r>
      <w:r w:rsidR="001F3814" w:rsidRPr="006C29BD">
        <w:rPr>
          <w:rFonts w:ascii="Cambria" w:eastAsia="Times New Roman" w:hAnsi="Cambria" w:cs="Times New Roman"/>
          <w:color w:val="000000" w:themeColor="text1"/>
          <w:lang w:val="pl-PL"/>
        </w:rPr>
        <w:t>, pielęgniarstwo, położnictwo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 i </w:t>
      </w:r>
      <w:r w:rsidR="001F3814" w:rsidRPr="006C29BD">
        <w:rPr>
          <w:rFonts w:ascii="Cambria" w:eastAsia="Times New Roman" w:hAnsi="Cambria" w:cs="Times New Roman"/>
          <w:color w:val="000000" w:themeColor="text1"/>
          <w:lang w:val="pl-PL"/>
        </w:rPr>
        <w:t>ratownictwo medyczne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 P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omorskiego 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>U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>niwersytetu Medycznego w</w:t>
      </w:r>
      <w:r w:rsidR="00473B12">
        <w:rPr>
          <w:rFonts w:ascii="Cambria" w:eastAsia="Times New Roman" w:hAnsi="Cambria" w:cs="Times New Roman"/>
          <w:color w:val="000000" w:themeColor="text1"/>
          <w:lang w:val="pl-PL"/>
        </w:rPr>
        <w:t> </w:t>
      </w:r>
      <w:r w:rsidR="005F79D5" w:rsidRPr="006C29BD">
        <w:rPr>
          <w:rFonts w:ascii="Cambria" w:eastAsia="Times New Roman" w:hAnsi="Cambria" w:cs="Times New Roman"/>
          <w:color w:val="000000" w:themeColor="text1"/>
          <w:lang w:val="pl-PL"/>
        </w:rPr>
        <w:t>Szczecinie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>. Kolejne pytania, pozwalające na doprecyzowanie inf</w:t>
      </w:r>
      <w:r w:rsidR="001B050B" w:rsidRPr="006C29BD">
        <w:rPr>
          <w:rFonts w:ascii="Cambria" w:eastAsia="Times New Roman" w:hAnsi="Cambria" w:cs="Times New Roman"/>
          <w:color w:val="000000" w:themeColor="text1"/>
          <w:lang w:val="pl-PL"/>
        </w:rPr>
        <w:t>ormacji o sektorze zatrudnienia</w:t>
      </w:r>
      <w:r w:rsidR="00286B06" w:rsidRPr="006C29BD">
        <w:rPr>
          <w:rFonts w:ascii="Cambria" w:eastAsia="Times New Roman" w:hAnsi="Cambria" w:cs="Times New Roman"/>
          <w:color w:val="000000" w:themeColor="text1"/>
          <w:lang w:val="pl-PL"/>
        </w:rPr>
        <w:t>,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 miały na celu ustalenie </w:t>
      </w:r>
      <w:r w:rsidR="008734C9" w:rsidRPr="006C29BD">
        <w:rPr>
          <w:rFonts w:ascii="Cambria" w:eastAsia="Times New Roman" w:hAnsi="Cambria" w:cs="Times New Roman"/>
          <w:color w:val="000000" w:themeColor="text1"/>
          <w:lang w:val="pl-PL"/>
        </w:rPr>
        <w:t>skali procentowej</w:t>
      </w:r>
      <w:r w:rsidRPr="006C29BD">
        <w:rPr>
          <w:rFonts w:ascii="Cambria" w:eastAsia="Times New Roman" w:hAnsi="Cambria" w:cs="Times New Roman"/>
          <w:color w:val="000000" w:themeColor="text1"/>
          <w:lang w:val="pl-PL"/>
        </w:rPr>
        <w:t xml:space="preserve"> absolwentów pracujący w sektorze ochrony zdrowia.  </w:t>
      </w:r>
    </w:p>
    <w:p w14:paraId="5130B02D" w14:textId="77777777" w:rsidR="005A445E" w:rsidRDefault="005A445E" w:rsidP="00E826B1">
      <w:pPr>
        <w:spacing w:line="252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</w:p>
    <w:p w14:paraId="672AFDFB" w14:textId="77777777" w:rsidR="00E826B1" w:rsidRPr="005D5676" w:rsidRDefault="00E826B1" w:rsidP="00E826B1">
      <w:pPr>
        <w:spacing w:line="252" w:lineRule="auto"/>
        <w:rPr>
          <w:rFonts w:ascii="Cambria" w:eastAsia="Times New Roman" w:hAnsi="Cambria" w:cs="Times New Roman"/>
          <w:noProof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10814B52" wp14:editId="522DD705">
            <wp:extent cx="5972175" cy="22574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826B1">
        <w:rPr>
          <w:rFonts w:ascii="Cambria" w:eastAsia="Times New Roman" w:hAnsi="Cambria" w:cs="Times New Roman"/>
          <w:noProof/>
        </w:rPr>
        <w:t xml:space="preserve">                   </w:t>
      </w: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0973392B" wp14:editId="1324FF39">
            <wp:extent cx="5943600" cy="2533650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5E6604" w14:textId="77777777" w:rsidR="00E826B1" w:rsidRDefault="0092467D" w:rsidP="008630DD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lastRenderedPageBreak/>
        <w:drawing>
          <wp:inline distT="0" distB="0" distL="0" distR="0" wp14:anchorId="4E31EA2E" wp14:editId="7FD2BD15">
            <wp:extent cx="5886450" cy="336232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7C8D81" w14:textId="34B85BBB" w:rsidR="00E826B1" w:rsidRPr="0092467D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92467D">
        <w:rPr>
          <w:rFonts w:ascii="Cambria" w:eastAsia="Times New Roman" w:hAnsi="Cambria" w:cs="Times New Roman"/>
          <w:lang w:val="pl-PL"/>
        </w:rPr>
        <w:t xml:space="preserve">Przedstawione pytania pozwoliły na uzyskanie informacji na temat planów dotyczących związania </w:t>
      </w:r>
      <w:r w:rsidRPr="00D1397F">
        <w:rPr>
          <w:rFonts w:ascii="Cambria" w:eastAsia="Times New Roman" w:hAnsi="Cambria" w:cs="Times New Roman"/>
          <w:lang w:val="pl-PL"/>
        </w:rPr>
        <w:t xml:space="preserve">kariery zawodowej absolwenta z wyuczonym zawodem. </w:t>
      </w:r>
      <w:bookmarkStart w:id="5" w:name="_Hlk141986718"/>
      <w:r w:rsidRPr="00D1397F">
        <w:rPr>
          <w:rFonts w:ascii="Cambria" w:eastAsia="Times New Roman" w:hAnsi="Cambria" w:cs="Times New Roman"/>
          <w:lang w:val="pl-PL"/>
        </w:rPr>
        <w:t>Po wstępnym zapoznaniu się z charakterem wykonywanej pracy w zawodzie, do którego zdobyli wykształc</w:t>
      </w:r>
      <w:r w:rsidR="001B050B" w:rsidRPr="00D1397F">
        <w:rPr>
          <w:rFonts w:ascii="Cambria" w:eastAsia="Times New Roman" w:hAnsi="Cambria" w:cs="Times New Roman"/>
          <w:lang w:val="pl-PL"/>
        </w:rPr>
        <w:t>enie</w:t>
      </w:r>
      <w:r w:rsidR="0092467D" w:rsidRPr="00D1397F">
        <w:rPr>
          <w:rFonts w:ascii="Cambria" w:eastAsia="Times New Roman" w:hAnsi="Cambria" w:cs="Times New Roman"/>
          <w:lang w:val="pl-PL"/>
        </w:rPr>
        <w:t xml:space="preserve"> </w:t>
      </w:r>
      <w:r w:rsidR="00D1397F" w:rsidRPr="00D1397F">
        <w:rPr>
          <w:rFonts w:ascii="Cambria" w:eastAsia="Times New Roman" w:hAnsi="Cambria" w:cs="Times New Roman"/>
          <w:lang w:val="pl-PL"/>
        </w:rPr>
        <w:t>mniej</w:t>
      </w:r>
      <w:r w:rsidRPr="00D1397F">
        <w:rPr>
          <w:rFonts w:ascii="Cambria" w:eastAsia="Times New Roman" w:hAnsi="Cambria" w:cs="Times New Roman"/>
          <w:lang w:val="pl-PL"/>
        </w:rPr>
        <w:t xml:space="preserve"> respondentów </w:t>
      </w:r>
      <w:r w:rsidR="00D34FBE">
        <w:rPr>
          <w:rFonts w:ascii="Cambria" w:eastAsia="Times New Roman" w:hAnsi="Cambria" w:cs="Times New Roman"/>
          <w:lang w:val="pl-PL"/>
        </w:rPr>
        <w:t xml:space="preserve">po 3 latach od ukończeniu studiów </w:t>
      </w:r>
      <w:r w:rsidRPr="00D1397F">
        <w:rPr>
          <w:rFonts w:ascii="Cambria" w:eastAsia="Times New Roman" w:hAnsi="Cambria" w:cs="Times New Roman"/>
          <w:lang w:val="pl-PL"/>
        </w:rPr>
        <w:t>wskazywało zamiar podjęcia pracy w</w:t>
      </w:r>
      <w:r w:rsidR="00C81F43" w:rsidRPr="00D1397F">
        <w:rPr>
          <w:rFonts w:ascii="Cambria" w:eastAsia="Times New Roman" w:hAnsi="Cambria" w:cs="Times New Roman"/>
          <w:lang w:val="pl-PL"/>
        </w:rPr>
        <w:t> </w:t>
      </w:r>
      <w:r w:rsidRPr="00D1397F">
        <w:rPr>
          <w:rFonts w:ascii="Cambria" w:eastAsia="Times New Roman" w:hAnsi="Cambria" w:cs="Times New Roman"/>
          <w:lang w:val="pl-PL"/>
        </w:rPr>
        <w:t xml:space="preserve">wyuczonym zawodzie. </w:t>
      </w:r>
      <w:r w:rsidR="00C81F43" w:rsidRPr="00D1397F">
        <w:rPr>
          <w:rFonts w:ascii="Cambria" w:eastAsia="Times New Roman" w:hAnsi="Cambria" w:cs="Times New Roman"/>
          <w:lang w:val="pl-PL"/>
        </w:rPr>
        <w:t xml:space="preserve">Należy tu nadmienić, że w badaniu </w:t>
      </w:r>
      <w:r w:rsidR="00E107B4" w:rsidRPr="00D1397F">
        <w:rPr>
          <w:rFonts w:ascii="Cambria" w:eastAsia="Times New Roman" w:hAnsi="Cambria" w:cs="Times New Roman"/>
          <w:lang w:val="pl-PL"/>
        </w:rPr>
        <w:t>po roku brało udział mało absolwentów i wskaźnik nie jest do końca porównywalny</w:t>
      </w:r>
      <w:r w:rsidR="00C81F43" w:rsidRPr="00D1397F">
        <w:rPr>
          <w:rFonts w:ascii="Cambria" w:eastAsia="Times New Roman" w:hAnsi="Cambria" w:cs="Times New Roman"/>
          <w:lang w:val="pl-PL"/>
        </w:rPr>
        <w:t>.</w:t>
      </w:r>
      <w:bookmarkEnd w:id="5"/>
    </w:p>
    <w:p w14:paraId="744D76FC" w14:textId="77777777" w:rsidR="00E826B1" w:rsidRPr="00E826B1" w:rsidRDefault="00E826B1" w:rsidP="00E826B1">
      <w:pPr>
        <w:pBdr>
          <w:bottom w:val="single" w:sz="4" w:space="1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bookmarkStart w:id="6" w:name="_Toc469309247"/>
      <w:r w:rsidRPr="00E826B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Miejsce wykonywania zawodu – oczekiwania grupy badanej</w:t>
      </w:r>
      <w:bookmarkEnd w:id="6"/>
    </w:p>
    <w:p w14:paraId="5ADA9BC1" w14:textId="77777777" w:rsidR="00C35CB0" w:rsidRDefault="00C35CB0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37C78C9D" wp14:editId="3A8D1E62">
            <wp:extent cx="6010275" cy="2886075"/>
            <wp:effectExtent l="0" t="0" r="9525" b="952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961ED9" w14:textId="22B9E6A1" w:rsidR="00D6408F" w:rsidRPr="005F42AC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7" w:name="_Hlk112326980"/>
      <w:r w:rsidRPr="005F42AC">
        <w:rPr>
          <w:rFonts w:ascii="Cambria" w:eastAsia="Times New Roman" w:hAnsi="Cambria" w:cs="Times New Roman"/>
          <w:lang w:val="pl-PL"/>
        </w:rPr>
        <w:t xml:space="preserve">Odpowiedzi udzielone przez respondentów wskazują, że </w:t>
      </w:r>
      <w:r w:rsidR="00515B22" w:rsidRPr="005F42AC">
        <w:rPr>
          <w:rFonts w:ascii="Cambria" w:eastAsia="Times New Roman" w:hAnsi="Cambria" w:cs="Times New Roman"/>
          <w:lang w:val="pl-PL"/>
        </w:rPr>
        <w:t>najwięcej</w:t>
      </w:r>
      <w:r w:rsidRPr="005F42AC">
        <w:rPr>
          <w:rFonts w:ascii="Cambria" w:eastAsia="Times New Roman" w:hAnsi="Cambria" w:cs="Times New Roman"/>
          <w:lang w:val="pl-PL"/>
        </w:rPr>
        <w:t xml:space="preserve"> ab</w:t>
      </w:r>
      <w:r w:rsidR="001B050B" w:rsidRPr="005F42AC">
        <w:rPr>
          <w:rFonts w:ascii="Cambria" w:eastAsia="Times New Roman" w:hAnsi="Cambria" w:cs="Times New Roman"/>
          <w:lang w:val="pl-PL"/>
        </w:rPr>
        <w:t xml:space="preserve">solwentów </w:t>
      </w:r>
      <w:r w:rsidR="00F97F57" w:rsidRPr="005F42AC">
        <w:rPr>
          <w:rFonts w:ascii="Cambria" w:eastAsia="Times New Roman" w:hAnsi="Cambria" w:cs="Times New Roman"/>
          <w:lang w:val="pl-PL"/>
        </w:rPr>
        <w:t>Wydziału Nauk o Zdrowiu</w:t>
      </w:r>
      <w:r w:rsidR="001B050B" w:rsidRPr="005F42AC">
        <w:rPr>
          <w:rFonts w:ascii="Cambria" w:eastAsia="Times New Roman" w:hAnsi="Cambria" w:cs="Times New Roman"/>
          <w:lang w:val="pl-PL"/>
        </w:rPr>
        <w:t xml:space="preserve"> </w:t>
      </w:r>
      <w:r w:rsidRPr="005F42AC">
        <w:rPr>
          <w:rFonts w:ascii="Cambria" w:eastAsia="Times New Roman" w:hAnsi="Cambria" w:cs="Times New Roman"/>
          <w:lang w:val="pl-PL"/>
        </w:rPr>
        <w:t>PUM</w:t>
      </w:r>
      <w:r w:rsidR="001B050B" w:rsidRPr="005F42AC">
        <w:rPr>
          <w:rFonts w:ascii="Cambria" w:eastAsia="Times New Roman" w:hAnsi="Cambria" w:cs="Times New Roman"/>
          <w:lang w:val="pl-PL"/>
        </w:rPr>
        <w:t xml:space="preserve"> </w:t>
      </w:r>
      <w:r w:rsidR="007E7A37" w:rsidRPr="005F42AC">
        <w:rPr>
          <w:rFonts w:ascii="Cambria" w:eastAsia="Times New Roman" w:hAnsi="Cambria" w:cs="Times New Roman"/>
          <w:lang w:val="pl-PL"/>
        </w:rPr>
        <w:t>po roku</w:t>
      </w:r>
      <w:r w:rsidR="00483840" w:rsidRPr="005F42AC">
        <w:rPr>
          <w:rFonts w:ascii="Cambria" w:eastAsia="Times New Roman" w:hAnsi="Cambria" w:cs="Times New Roman"/>
          <w:lang w:val="pl-PL"/>
        </w:rPr>
        <w:t xml:space="preserve"> oraz 3 lata</w:t>
      </w:r>
      <w:r w:rsidR="007E7A37" w:rsidRPr="005F42AC">
        <w:rPr>
          <w:rFonts w:ascii="Cambria" w:eastAsia="Times New Roman" w:hAnsi="Cambria" w:cs="Times New Roman"/>
          <w:lang w:val="pl-PL"/>
        </w:rPr>
        <w:t xml:space="preserve"> od ukończenia studiów</w:t>
      </w:r>
      <w:r w:rsidR="00515B22" w:rsidRPr="005F42AC">
        <w:rPr>
          <w:rFonts w:ascii="Cambria" w:eastAsia="Times New Roman" w:hAnsi="Cambria" w:cs="Times New Roman"/>
          <w:lang w:val="pl-PL"/>
        </w:rPr>
        <w:t xml:space="preserve"> </w:t>
      </w:r>
      <w:r w:rsidR="001B050B" w:rsidRPr="005F42AC">
        <w:rPr>
          <w:rFonts w:ascii="Cambria" w:eastAsia="Times New Roman" w:hAnsi="Cambria" w:cs="Times New Roman"/>
          <w:lang w:val="pl-PL"/>
        </w:rPr>
        <w:t>prac</w:t>
      </w:r>
      <w:r w:rsidR="007E7A37" w:rsidRPr="005F42AC">
        <w:rPr>
          <w:rFonts w:ascii="Cambria" w:eastAsia="Times New Roman" w:hAnsi="Cambria" w:cs="Times New Roman"/>
          <w:lang w:val="pl-PL"/>
        </w:rPr>
        <w:t>owało</w:t>
      </w:r>
      <w:r w:rsidR="001B050B" w:rsidRPr="005F42AC">
        <w:rPr>
          <w:rFonts w:ascii="Cambria" w:eastAsia="Times New Roman" w:hAnsi="Cambria" w:cs="Times New Roman"/>
          <w:lang w:val="pl-PL"/>
        </w:rPr>
        <w:t xml:space="preserve"> lub</w:t>
      </w:r>
      <w:r w:rsidRPr="005F42AC">
        <w:rPr>
          <w:rFonts w:ascii="Cambria" w:eastAsia="Times New Roman" w:hAnsi="Cambria" w:cs="Times New Roman"/>
          <w:lang w:val="pl-PL"/>
        </w:rPr>
        <w:t xml:space="preserve"> plan</w:t>
      </w:r>
      <w:r w:rsidR="007E7A37" w:rsidRPr="005F42AC">
        <w:rPr>
          <w:rFonts w:ascii="Cambria" w:eastAsia="Times New Roman" w:hAnsi="Cambria" w:cs="Times New Roman"/>
          <w:lang w:val="pl-PL"/>
        </w:rPr>
        <w:t>owało</w:t>
      </w:r>
      <w:r w:rsidRPr="005F42AC">
        <w:rPr>
          <w:rFonts w:ascii="Cambria" w:eastAsia="Times New Roman" w:hAnsi="Cambria" w:cs="Times New Roman"/>
          <w:lang w:val="pl-PL"/>
        </w:rPr>
        <w:t xml:space="preserve"> rozpocząć </w:t>
      </w:r>
      <w:r w:rsidR="00515B22" w:rsidRPr="005F42AC">
        <w:rPr>
          <w:rFonts w:ascii="Cambria" w:eastAsia="Times New Roman" w:hAnsi="Cambria" w:cs="Times New Roman"/>
          <w:lang w:val="pl-PL"/>
        </w:rPr>
        <w:t xml:space="preserve">pracę </w:t>
      </w:r>
      <w:r w:rsidR="00286B06" w:rsidRPr="005F42AC">
        <w:rPr>
          <w:rFonts w:ascii="Cambria" w:eastAsia="Times New Roman" w:hAnsi="Cambria" w:cs="Times New Roman"/>
          <w:lang w:val="pl-PL"/>
        </w:rPr>
        <w:t>w </w:t>
      </w:r>
      <w:r w:rsidR="00F97F57" w:rsidRPr="005F42AC">
        <w:rPr>
          <w:rFonts w:ascii="Cambria" w:eastAsia="Times New Roman" w:hAnsi="Cambria" w:cs="Times New Roman"/>
          <w:lang w:val="pl-PL"/>
        </w:rPr>
        <w:t>miejscy kształcenia</w:t>
      </w:r>
      <w:r w:rsidR="007E7A37" w:rsidRPr="005F42AC">
        <w:rPr>
          <w:rFonts w:ascii="Cambria" w:eastAsia="Times New Roman" w:hAnsi="Cambria" w:cs="Times New Roman"/>
          <w:lang w:val="pl-PL"/>
        </w:rPr>
        <w:t xml:space="preserve">. </w:t>
      </w:r>
      <w:r w:rsidR="00483840" w:rsidRPr="005F42AC">
        <w:rPr>
          <w:rFonts w:ascii="Cambria" w:eastAsia="Times New Roman" w:hAnsi="Cambria" w:cs="Times New Roman"/>
          <w:lang w:val="pl-PL"/>
        </w:rPr>
        <w:t xml:space="preserve">Pozostałe wskaźniku </w:t>
      </w:r>
      <w:r w:rsidR="005F42AC" w:rsidRPr="005F42AC">
        <w:rPr>
          <w:rFonts w:ascii="Cambria" w:eastAsia="Times New Roman" w:hAnsi="Cambria" w:cs="Times New Roman"/>
          <w:lang w:val="pl-PL"/>
        </w:rPr>
        <w:t>niewiele się zmieniają</w:t>
      </w:r>
      <w:r w:rsidR="001D28B4" w:rsidRPr="005F42AC">
        <w:rPr>
          <w:rFonts w:ascii="Cambria" w:eastAsia="Times New Roman" w:hAnsi="Cambria" w:cs="Times New Roman"/>
          <w:lang w:val="pl-PL"/>
        </w:rPr>
        <w:t>, a jedyną różni</w:t>
      </w:r>
      <w:r w:rsidR="005F42AC" w:rsidRPr="005F42AC">
        <w:rPr>
          <w:rFonts w:ascii="Cambria" w:eastAsia="Times New Roman" w:hAnsi="Cambria" w:cs="Times New Roman"/>
          <w:lang w:val="pl-PL"/>
        </w:rPr>
        <w:t>cą</w:t>
      </w:r>
      <w:r w:rsidR="001D28B4" w:rsidRPr="005F42AC">
        <w:rPr>
          <w:rFonts w:ascii="Cambria" w:eastAsia="Times New Roman" w:hAnsi="Cambria" w:cs="Times New Roman"/>
          <w:lang w:val="pl-PL"/>
        </w:rPr>
        <w:t xml:space="preserve"> jest to, że </w:t>
      </w:r>
      <w:r w:rsidR="005F42AC" w:rsidRPr="005F42AC">
        <w:rPr>
          <w:rFonts w:ascii="Cambria" w:eastAsia="Times New Roman" w:hAnsi="Cambria" w:cs="Times New Roman"/>
          <w:lang w:val="pl-PL"/>
        </w:rPr>
        <w:t>4</w:t>
      </w:r>
      <w:r w:rsidR="00332F92">
        <w:rPr>
          <w:rFonts w:ascii="Cambria" w:eastAsia="Times New Roman" w:hAnsi="Cambria" w:cs="Times New Roman"/>
          <w:lang w:val="pl-PL"/>
        </w:rPr>
        <w:t> </w:t>
      </w:r>
      <w:r w:rsidR="001D28B4" w:rsidRPr="005F42AC">
        <w:rPr>
          <w:rFonts w:ascii="Cambria" w:eastAsia="Times New Roman" w:hAnsi="Cambria" w:cs="Times New Roman"/>
          <w:lang w:val="pl-PL"/>
        </w:rPr>
        <w:t xml:space="preserve">absolwentów </w:t>
      </w:r>
      <w:r w:rsidR="005F42AC" w:rsidRPr="005F42AC">
        <w:rPr>
          <w:rFonts w:ascii="Cambria" w:eastAsia="Times New Roman" w:hAnsi="Cambria" w:cs="Times New Roman"/>
          <w:lang w:val="pl-PL"/>
        </w:rPr>
        <w:t>planuje wyjechać z kraju</w:t>
      </w:r>
      <w:r w:rsidR="00483840" w:rsidRPr="005F42AC">
        <w:rPr>
          <w:rFonts w:ascii="Cambria" w:eastAsia="Times New Roman" w:hAnsi="Cambria" w:cs="Times New Roman"/>
          <w:lang w:val="pl-PL"/>
        </w:rPr>
        <w:t>.</w:t>
      </w:r>
    </w:p>
    <w:p w14:paraId="0D2A153F" w14:textId="77777777" w:rsidR="00E826B1" w:rsidRPr="00E826B1" w:rsidRDefault="00E826B1" w:rsidP="00E826B1">
      <w:pPr>
        <w:pBdr>
          <w:bottom w:val="single" w:sz="4" w:space="1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bookmarkStart w:id="8" w:name="_Toc469309248"/>
      <w:bookmarkEnd w:id="7"/>
      <w:r w:rsidRPr="00E826B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lastRenderedPageBreak/>
        <w:t>Ścieżka kariery zawodowej</w:t>
      </w:r>
      <w:bookmarkEnd w:id="8"/>
    </w:p>
    <w:p w14:paraId="227DBE06" w14:textId="31D03082" w:rsidR="00E826B1" w:rsidRPr="00B609BB" w:rsidRDefault="00E826B1" w:rsidP="00E826B1">
      <w:pPr>
        <w:spacing w:after="120" w:line="264" w:lineRule="auto"/>
        <w:jc w:val="both"/>
        <w:rPr>
          <w:rFonts w:ascii="Cambria" w:eastAsia="Times New Roman" w:hAnsi="Cambria" w:cs="Times New Roman"/>
          <w:color w:val="FF0000"/>
          <w:szCs w:val="20"/>
          <w:lang w:val="pl-PL" w:bidi="en-US"/>
        </w:rPr>
      </w:pPr>
      <w:bookmarkStart w:id="9" w:name="_Toc410659750"/>
      <w:bookmarkStart w:id="10" w:name="_Toc411201708"/>
      <w:bookmarkStart w:id="11" w:name="_Toc411704596"/>
      <w:r w:rsidRPr="00B31097">
        <w:rPr>
          <w:rFonts w:ascii="Cambria" w:eastAsia="Times New Roman" w:hAnsi="Cambria" w:cs="Times New Roman"/>
          <w:szCs w:val="20"/>
          <w:lang w:val="pl-PL" w:bidi="en-US"/>
        </w:rPr>
        <w:t>Kolejnym obszarem badawczym było podejmowanie przez absolwentów działań związanych z elementami planowa</w:t>
      </w:r>
      <w:r w:rsidR="00491C9D" w:rsidRPr="00B31097">
        <w:rPr>
          <w:rFonts w:ascii="Cambria" w:eastAsia="Times New Roman" w:hAnsi="Cambria" w:cs="Times New Roman"/>
          <w:szCs w:val="20"/>
          <w:lang w:val="pl-PL" w:bidi="en-US"/>
        </w:rPr>
        <w:t>nia kariery zawodowej</w:t>
      </w:r>
      <w:r w:rsidRPr="00B31097">
        <w:rPr>
          <w:rFonts w:ascii="Cambria" w:eastAsia="Times New Roman" w:hAnsi="Cambria" w:cs="Times New Roman"/>
          <w:szCs w:val="20"/>
          <w:lang w:val="pl-PL" w:bidi="en-US"/>
        </w:rPr>
        <w:t xml:space="preserve">. W grupie badanej, pracującej bądź planującej podjęcie pracy w wyuczonym </w:t>
      </w:r>
      <w:r w:rsidR="00D00386" w:rsidRPr="00B31097">
        <w:rPr>
          <w:rFonts w:ascii="Cambria" w:eastAsia="Times New Roman" w:hAnsi="Cambria" w:cs="Times New Roman"/>
          <w:szCs w:val="20"/>
          <w:lang w:val="pl-PL" w:bidi="en-US"/>
        </w:rPr>
        <w:t>zawodzie, zdecydowana większość</w:t>
      </w:r>
      <w:r w:rsidR="00491C9D" w:rsidRPr="00B31097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B07F33" w:rsidRPr="005F42AC">
        <w:rPr>
          <w:rFonts w:ascii="Cambria" w:eastAsia="Times New Roman" w:hAnsi="Cambria" w:cs="Times New Roman"/>
          <w:szCs w:val="20"/>
          <w:lang w:val="pl-PL" w:bidi="en-US"/>
        </w:rPr>
        <w:t>r</w:t>
      </w:r>
      <w:r w:rsidRPr="005F42AC">
        <w:rPr>
          <w:rFonts w:ascii="Cambria" w:eastAsia="Times New Roman" w:hAnsi="Cambria" w:cs="Times New Roman"/>
          <w:szCs w:val="20"/>
          <w:lang w:val="pl-PL" w:bidi="en-US"/>
        </w:rPr>
        <w:t>espondentów zadeklarowała podjęcie działań związanych z planowaniem ścieżki kariery zawodowej.</w:t>
      </w:r>
      <w:bookmarkEnd w:id="9"/>
      <w:bookmarkEnd w:id="10"/>
      <w:bookmarkEnd w:id="11"/>
      <w:r w:rsidR="00F25859" w:rsidRPr="005F42AC">
        <w:rPr>
          <w:rFonts w:ascii="Cambria" w:eastAsia="Times New Roman" w:hAnsi="Cambria" w:cs="Times New Roman"/>
          <w:szCs w:val="20"/>
          <w:lang w:val="pl-PL" w:bidi="en-US"/>
        </w:rPr>
        <w:t xml:space="preserve"> Zauważyć należ</w:t>
      </w:r>
      <w:r w:rsidR="00D34192" w:rsidRPr="005F42AC">
        <w:rPr>
          <w:rFonts w:ascii="Cambria" w:eastAsia="Times New Roman" w:hAnsi="Cambria" w:cs="Times New Roman"/>
          <w:szCs w:val="20"/>
          <w:lang w:val="pl-PL" w:bidi="en-US"/>
        </w:rPr>
        <w:t>y</w:t>
      </w:r>
      <w:r w:rsidR="00F25859" w:rsidRPr="005F42AC">
        <w:rPr>
          <w:rFonts w:ascii="Cambria" w:eastAsia="Times New Roman" w:hAnsi="Cambria" w:cs="Times New Roman"/>
          <w:szCs w:val="20"/>
          <w:lang w:val="pl-PL" w:bidi="en-US"/>
        </w:rPr>
        <w:t xml:space="preserve">, że po trzech latach ogół ankietowanych ma </w:t>
      </w:r>
      <w:r w:rsidR="005F42AC" w:rsidRPr="005F42AC">
        <w:rPr>
          <w:rFonts w:ascii="Cambria" w:eastAsia="Times New Roman" w:hAnsi="Cambria" w:cs="Times New Roman"/>
          <w:szCs w:val="20"/>
          <w:lang w:val="pl-PL" w:bidi="en-US"/>
        </w:rPr>
        <w:t>lepiej</w:t>
      </w:r>
      <w:r w:rsidR="00483840" w:rsidRPr="005F42AC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F25859" w:rsidRPr="005F42AC">
        <w:rPr>
          <w:rFonts w:ascii="Cambria" w:eastAsia="Times New Roman" w:hAnsi="Cambria" w:cs="Times New Roman"/>
          <w:szCs w:val="20"/>
          <w:lang w:val="pl-PL" w:bidi="en-US"/>
        </w:rPr>
        <w:t>sprecyzowane plany</w:t>
      </w:r>
      <w:r w:rsidR="00B31097" w:rsidRPr="005F42AC">
        <w:rPr>
          <w:rFonts w:ascii="Cambria" w:eastAsia="Times New Roman" w:hAnsi="Cambria" w:cs="Times New Roman"/>
          <w:szCs w:val="20"/>
          <w:lang w:val="pl-PL" w:bidi="en-US"/>
        </w:rPr>
        <w:t xml:space="preserve"> i wskaźnik </w:t>
      </w:r>
      <w:r w:rsidR="00483840" w:rsidRPr="005F42AC">
        <w:rPr>
          <w:rFonts w:ascii="Cambria" w:eastAsia="Times New Roman" w:hAnsi="Cambria" w:cs="Times New Roman"/>
          <w:szCs w:val="20"/>
          <w:lang w:val="pl-PL" w:bidi="en-US"/>
        </w:rPr>
        <w:t xml:space="preserve">ten </w:t>
      </w:r>
      <w:r w:rsidR="005F42AC" w:rsidRPr="005F42AC">
        <w:rPr>
          <w:rFonts w:ascii="Cambria" w:eastAsia="Times New Roman" w:hAnsi="Cambria" w:cs="Times New Roman"/>
          <w:szCs w:val="20"/>
          <w:lang w:val="pl-PL" w:bidi="en-US"/>
        </w:rPr>
        <w:t>wzrasta</w:t>
      </w:r>
      <w:r w:rsidR="00235B7F" w:rsidRPr="005F42AC">
        <w:rPr>
          <w:rFonts w:ascii="Cambria" w:eastAsia="Times New Roman" w:hAnsi="Cambria" w:cs="Times New Roman"/>
          <w:szCs w:val="20"/>
          <w:lang w:val="pl-PL" w:bidi="en-US"/>
        </w:rPr>
        <w:t xml:space="preserve">, ale może to być spowodowane zwiększoną liczbą osób, która przystąpiła </w:t>
      </w:r>
      <w:r w:rsidR="00F534B4" w:rsidRPr="005F42AC">
        <w:rPr>
          <w:rFonts w:ascii="Cambria" w:eastAsia="Times New Roman" w:hAnsi="Cambria" w:cs="Times New Roman"/>
          <w:szCs w:val="20"/>
          <w:lang w:val="pl-PL" w:bidi="en-US"/>
        </w:rPr>
        <w:t xml:space="preserve">do badania </w:t>
      </w:r>
      <w:r w:rsidR="00235B7F" w:rsidRPr="005F42AC">
        <w:rPr>
          <w:rFonts w:ascii="Cambria" w:eastAsia="Times New Roman" w:hAnsi="Cambria" w:cs="Times New Roman"/>
          <w:szCs w:val="20"/>
          <w:lang w:val="pl-PL" w:bidi="en-US"/>
        </w:rPr>
        <w:t>w tym okresie</w:t>
      </w:r>
      <w:r w:rsidR="00F25859" w:rsidRPr="005F42AC">
        <w:rPr>
          <w:rFonts w:ascii="Cambria" w:eastAsia="Times New Roman" w:hAnsi="Cambria" w:cs="Times New Roman"/>
          <w:szCs w:val="20"/>
          <w:lang w:val="pl-PL" w:bidi="en-US"/>
        </w:rPr>
        <w:t xml:space="preserve">. </w:t>
      </w:r>
    </w:p>
    <w:p w14:paraId="636D59B4" w14:textId="77777777" w:rsidR="008C5623" w:rsidRPr="00B31097" w:rsidRDefault="008C5623" w:rsidP="00E826B1">
      <w:pPr>
        <w:spacing w:after="120" w:line="264" w:lineRule="auto"/>
        <w:jc w:val="both"/>
        <w:rPr>
          <w:rFonts w:ascii="Cambria" w:eastAsia="Times New Roman" w:hAnsi="Cambria" w:cs="Times New Roman"/>
          <w:lang w:val="pl-PL"/>
        </w:rPr>
      </w:pPr>
    </w:p>
    <w:p w14:paraId="4CEF9F21" w14:textId="77777777" w:rsidR="00E826B1" w:rsidRPr="00E826B1" w:rsidRDefault="00B07F33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70CDA21D" wp14:editId="1A62B510">
            <wp:extent cx="5934075" cy="2762250"/>
            <wp:effectExtent l="0" t="0" r="952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B8A29C" w14:textId="77777777" w:rsidR="00E826B1" w:rsidRPr="00E826B1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lang w:val="pl-PL"/>
        </w:rPr>
        <w:t xml:space="preserve">Kolejne pytanie pozwoliło na </w:t>
      </w:r>
      <w:r w:rsidR="00524C4C">
        <w:rPr>
          <w:rFonts w:ascii="Cambria" w:eastAsia="Times New Roman" w:hAnsi="Cambria" w:cs="Times New Roman"/>
          <w:lang w:val="pl-PL"/>
        </w:rPr>
        <w:t>sprawdzenie najczęściej</w:t>
      </w:r>
      <w:r w:rsidRPr="00E826B1">
        <w:rPr>
          <w:rFonts w:ascii="Cambria" w:eastAsia="Times New Roman" w:hAnsi="Cambria" w:cs="Times New Roman"/>
          <w:lang w:val="pl-PL"/>
        </w:rPr>
        <w:t xml:space="preserve"> wybranej formy podnoszenia kwalifikacji</w:t>
      </w:r>
      <w:r w:rsidR="00524C4C">
        <w:rPr>
          <w:rFonts w:ascii="Cambria" w:eastAsia="Times New Roman" w:hAnsi="Cambria" w:cs="Times New Roman"/>
          <w:lang w:val="pl-PL"/>
        </w:rPr>
        <w:t xml:space="preserve"> przez Absolwentów</w:t>
      </w:r>
      <w:r w:rsidRPr="00E826B1">
        <w:rPr>
          <w:rFonts w:ascii="Cambria" w:eastAsia="Times New Roman" w:hAnsi="Cambria" w:cs="Times New Roman"/>
          <w:lang w:val="pl-PL"/>
        </w:rPr>
        <w:t>.</w:t>
      </w:r>
    </w:p>
    <w:p w14:paraId="09430A8D" w14:textId="77777777" w:rsidR="00E826B1" w:rsidRPr="00B26187" w:rsidRDefault="00E826B1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3F448012" wp14:editId="782A8B58">
            <wp:extent cx="5867400" cy="36195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F86876" w14:textId="4BE08778" w:rsidR="00B26187" w:rsidRDefault="001A2120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lastRenderedPageBreak/>
        <w:t>Formy aktywności zawodowej z podziałem na kierunki studiów:</w:t>
      </w:r>
    </w:p>
    <w:tbl>
      <w:tblPr>
        <w:tblW w:w="95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228"/>
        <w:gridCol w:w="1229"/>
        <w:gridCol w:w="1228"/>
        <w:gridCol w:w="1229"/>
        <w:gridCol w:w="1228"/>
        <w:gridCol w:w="1229"/>
      </w:tblGrid>
      <w:tr w:rsidR="00F879E8" w:rsidRPr="00F6754D" w14:paraId="55BCE569" w14:textId="77777777" w:rsidTr="002118A4">
        <w:trPr>
          <w:trHeight w:val="290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</w:tcPr>
          <w:p w14:paraId="33CC5B46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FBDC4" w14:textId="77777777" w:rsid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studia podyplomowe</w:t>
            </w:r>
          </w:p>
          <w:p w14:paraId="41D64F31" w14:textId="5A4F43FA" w:rsidR="002118A4" w:rsidRPr="00F6754D" w:rsidRDefault="002118A4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8DE92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specjalizacja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F63BA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stopień doktora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1A47F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kursy dokształcające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07262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seminaria i konferencje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0CFB3" w14:textId="77777777" w:rsidR="00F6754D" w:rsidRPr="00F6754D" w:rsidRDefault="00F6754D" w:rsidP="00F87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F6754D"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  <w:t>szkolenia wew. w pracy</w:t>
            </w:r>
          </w:p>
        </w:tc>
      </w:tr>
      <w:tr w:rsidR="00235B7F" w:rsidRPr="00AC5F17" w14:paraId="3D0601AA" w14:textId="77777777" w:rsidTr="002118A4">
        <w:trPr>
          <w:trHeight w:val="290"/>
        </w:trPr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81DD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dietetyka</w:t>
            </w:r>
          </w:p>
          <w:p w14:paraId="3696212D" w14:textId="23B3F81E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roku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7E42" w14:textId="1E4A4B4F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8BAF" w14:textId="2337D038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D05" w14:textId="2F3BC8DD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C77F" w14:textId="23959BEE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FBFA" w14:textId="3D8BC48A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912" w14:textId="35FFBC1F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</w:tr>
      <w:tr w:rsidR="00235B7F" w:rsidRPr="00AC5F17" w14:paraId="3EAD1875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620D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dietetyka</w:t>
            </w:r>
          </w:p>
          <w:p w14:paraId="3DF884B9" w14:textId="6FB86DAD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8028" w14:textId="291E3A81" w:rsidR="00235B7F" w:rsidRPr="00AC5F17" w:rsidRDefault="005F42AC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34EF" w14:textId="07B720C9" w:rsidR="00235B7F" w:rsidRPr="00AC5F17" w:rsidRDefault="005F42AC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635C" w14:textId="17718228" w:rsidR="00235B7F" w:rsidRPr="00AC5F17" w:rsidRDefault="005F42AC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832F" w14:textId="6EACA8BC" w:rsidR="00235B7F" w:rsidRPr="00AC5F17" w:rsidRDefault="005F42AC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75D8" w14:textId="70D22A9B" w:rsidR="00235B7F" w:rsidRPr="00AC5F17" w:rsidRDefault="005F42AC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BC28" w14:textId="49B97551" w:rsidR="00235B7F" w:rsidRPr="00AC5F17" w:rsidRDefault="005F42AC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8</w:t>
            </w:r>
          </w:p>
        </w:tc>
      </w:tr>
      <w:tr w:rsidR="00235B7F" w:rsidRPr="00AC5F17" w14:paraId="525ECFAD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87B4" w14:textId="07C2C4EC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 xml:space="preserve">fizjoterapia </w:t>
            </w:r>
          </w:p>
          <w:p w14:paraId="5FC579D9" w14:textId="002303A3" w:rsidR="002118A4" w:rsidRPr="00AC5F17" w:rsidRDefault="00235B7F" w:rsidP="00211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 xml:space="preserve">po roku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5937" w14:textId="2EE0D0DF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7595" w14:textId="01B9CC2A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D6D4" w14:textId="4FDA0FDE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6D0B" w14:textId="7B9FA2B8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F34C" w14:textId="36327357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7C34" w14:textId="487FAC3E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</w:tr>
      <w:tr w:rsidR="00235B7F" w:rsidRPr="00AC5F17" w14:paraId="402B8854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5F8D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 xml:space="preserve">fizjoterapia </w:t>
            </w:r>
          </w:p>
          <w:p w14:paraId="54C5338A" w14:textId="051A5036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2AFF" w14:textId="6AD68BC0" w:rsidR="00235B7F" w:rsidRPr="00AC5F17" w:rsidRDefault="005F42AC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47C3" w14:textId="14A73250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D67D" w14:textId="6D41D823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3A4D" w14:textId="3309C8E0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5AFD" w14:textId="196C098D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6C89" w14:textId="60B72755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</w:tr>
      <w:tr w:rsidR="00235B7F" w:rsidRPr="00AC5F17" w14:paraId="57DC12D4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CCA1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 xml:space="preserve">kosmetologia </w:t>
            </w:r>
          </w:p>
          <w:p w14:paraId="38B5FF69" w14:textId="244E325A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roku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3610" w14:textId="64FFA5FB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D243" w14:textId="3E8F77C2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3500" w14:textId="20F224B2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09E" w14:textId="047684A1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90B" w14:textId="51CABE4C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94F3" w14:textId="69F35115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</w:tr>
      <w:tr w:rsidR="00235B7F" w:rsidRPr="00AC5F17" w14:paraId="5BAAAB2B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75D1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 xml:space="preserve">kosmetologia </w:t>
            </w:r>
          </w:p>
          <w:p w14:paraId="014C38CC" w14:textId="652ACBEF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A12E" w14:textId="6D6CE229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4EF4" w14:textId="052D2985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EBDD" w14:textId="309E9913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5A0" w14:textId="4F634BDD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BAE3" w14:textId="2F622E95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4F30" w14:textId="64A1E70A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</w:tr>
      <w:tr w:rsidR="00235B7F" w:rsidRPr="00AC5F17" w14:paraId="4AD3B81D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7714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 xml:space="preserve">pielęgniarstwo </w:t>
            </w:r>
          </w:p>
          <w:p w14:paraId="5F33E380" w14:textId="328AF948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roku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8748" w14:textId="367A8CEA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B092" w14:textId="167CB145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B97" w14:textId="48A969C0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E5CB" w14:textId="264AC1BE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72D7" w14:textId="1CF76B72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70A2" w14:textId="5AE1AA96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</w:tr>
      <w:tr w:rsidR="00235B7F" w:rsidRPr="00AC5F17" w14:paraId="75C9F792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0FC8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 xml:space="preserve">pielęgniarstwo </w:t>
            </w:r>
          </w:p>
          <w:p w14:paraId="560D68B5" w14:textId="038C3038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D48C" w14:textId="541147C2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F52B" w14:textId="6D99B8A1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6B8E" w14:textId="3D4CFBB0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0704" w14:textId="06F0E859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1BE3" w14:textId="3748852A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C1D5" w14:textId="76006A9D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34</w:t>
            </w:r>
          </w:p>
        </w:tc>
      </w:tr>
      <w:tr w:rsidR="00235B7F" w:rsidRPr="00AC5F17" w14:paraId="5C44A5AD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F8A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Położnictwo</w:t>
            </w:r>
          </w:p>
          <w:p w14:paraId="018665C3" w14:textId="2CE967A4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 xml:space="preserve">Po roku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905B" w14:textId="1E5A22D9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B478" w14:textId="02F796F5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5AE3" w14:textId="6F66EA5A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9F4A" w14:textId="5A396520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824" w14:textId="66E952B7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2A3F" w14:textId="20172B5F" w:rsidR="00235B7F" w:rsidRPr="00AC5F17" w:rsidRDefault="00B609B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</w:tr>
      <w:tr w:rsidR="00235B7F" w:rsidRPr="00AC5F17" w14:paraId="5DF2B8B6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D580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 xml:space="preserve">Położnictwo </w:t>
            </w:r>
          </w:p>
          <w:p w14:paraId="75EA1A80" w14:textId="72C03795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9EC1" w14:textId="0906F828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2E81" w14:textId="6B6AD864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BCEB" w14:textId="7CFC6791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43BC" w14:textId="7A1E0D99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5E42" w14:textId="6DFCA462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F772" w14:textId="103B42E8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7</w:t>
            </w:r>
          </w:p>
        </w:tc>
      </w:tr>
      <w:tr w:rsidR="00235B7F" w:rsidRPr="00AC5F17" w14:paraId="2C60CA89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5626" w14:textId="77777777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Ratownictwo medyczne</w:t>
            </w:r>
          </w:p>
          <w:p w14:paraId="7CA050DF" w14:textId="40F2D5EF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roku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6BB5" w14:textId="3827136B" w:rsidR="00235B7F" w:rsidRPr="00AC5F17" w:rsidRDefault="00C2366A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B96C" w14:textId="4E20D240" w:rsidR="00235B7F" w:rsidRPr="00AC5F17" w:rsidRDefault="00C2366A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46B0" w14:textId="5C2ECE0B" w:rsidR="00235B7F" w:rsidRPr="00AC5F17" w:rsidRDefault="00C2366A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1B4" w14:textId="0AA37250" w:rsidR="00235B7F" w:rsidRPr="00AC5F17" w:rsidRDefault="00C2366A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E24B" w14:textId="3B651345" w:rsidR="00235B7F" w:rsidRPr="00AC5F17" w:rsidRDefault="00C2366A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3128" w14:textId="2FA11E5A" w:rsidR="00235B7F" w:rsidRPr="00AC5F17" w:rsidRDefault="00C2366A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</w:tr>
      <w:tr w:rsidR="00235B7F" w:rsidRPr="00AC5F17" w14:paraId="63400461" w14:textId="77777777" w:rsidTr="002118A4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FB67" w14:textId="2BF14BC3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Ratownictwo medyczne </w:t>
            </w:r>
          </w:p>
          <w:p w14:paraId="155F28E5" w14:textId="638A867E" w:rsidR="00235B7F" w:rsidRPr="00AC5F17" w:rsidRDefault="00235B7F" w:rsidP="00235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Po 3 latach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7DD" w14:textId="4C828922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BED9" w14:textId="46D3C8CC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485" w14:textId="45CB2615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2C6A" w14:textId="1D80C3A8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C023" w14:textId="6FDEB734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F28F" w14:textId="4E27486A" w:rsidR="00235B7F" w:rsidRPr="00AC5F17" w:rsidRDefault="002D5C2B" w:rsidP="006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 w:rsidRPr="00AC5F17"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</w:tr>
    </w:tbl>
    <w:p w14:paraId="43A51853" w14:textId="77777777" w:rsidR="004F3D05" w:rsidRPr="002A5498" w:rsidRDefault="004F3D05" w:rsidP="00E826B1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1A7F0D4A" w14:textId="0B7CF9EC" w:rsidR="00AC5F17" w:rsidRDefault="00C24EA2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12" w:name="_Hlk43986583"/>
      <w:r w:rsidRPr="00AC5F17">
        <w:rPr>
          <w:rFonts w:ascii="Cambria" w:eastAsia="Times New Roman" w:hAnsi="Cambria" w:cs="Times New Roman"/>
          <w:lang w:val="pl-PL"/>
        </w:rPr>
        <w:t xml:space="preserve">Z zebranych ankiet wynika, że absolwenci </w:t>
      </w:r>
      <w:proofErr w:type="spellStart"/>
      <w:r w:rsidRPr="00AC5F17">
        <w:rPr>
          <w:rFonts w:ascii="Cambria" w:eastAsia="Times New Roman" w:hAnsi="Cambria" w:cs="Times New Roman"/>
          <w:lang w:val="pl-PL"/>
        </w:rPr>
        <w:t>W</w:t>
      </w:r>
      <w:r w:rsidR="004F3D05" w:rsidRPr="00AC5F17">
        <w:rPr>
          <w:rFonts w:ascii="Cambria" w:eastAsia="Times New Roman" w:hAnsi="Cambria" w:cs="Times New Roman"/>
          <w:lang w:val="pl-PL"/>
        </w:rPr>
        <w:t>NoZ</w:t>
      </w:r>
      <w:proofErr w:type="spellEnd"/>
      <w:r w:rsidRPr="00AC5F17">
        <w:rPr>
          <w:rFonts w:ascii="Cambria" w:eastAsia="Times New Roman" w:hAnsi="Cambria" w:cs="Times New Roman"/>
          <w:lang w:val="pl-PL"/>
        </w:rPr>
        <w:t xml:space="preserve"> </w:t>
      </w:r>
      <w:r w:rsidR="008858CF" w:rsidRPr="00AC5F17">
        <w:rPr>
          <w:rFonts w:ascii="Cambria" w:eastAsia="Times New Roman" w:hAnsi="Cambria" w:cs="Times New Roman"/>
          <w:lang w:val="pl-PL"/>
        </w:rPr>
        <w:t>po roku</w:t>
      </w:r>
      <w:r w:rsidR="00286B06" w:rsidRPr="00AC5F17">
        <w:rPr>
          <w:rFonts w:ascii="Cambria" w:eastAsia="Times New Roman" w:hAnsi="Cambria" w:cs="Times New Roman"/>
          <w:lang w:val="pl-PL"/>
        </w:rPr>
        <w:t xml:space="preserve"> i po 3 latach</w:t>
      </w:r>
      <w:r w:rsidR="008858CF" w:rsidRPr="00AC5F17">
        <w:rPr>
          <w:rFonts w:ascii="Cambria" w:eastAsia="Times New Roman" w:hAnsi="Cambria" w:cs="Times New Roman"/>
          <w:lang w:val="pl-PL"/>
        </w:rPr>
        <w:t xml:space="preserve"> od ukończenia studiów </w:t>
      </w:r>
      <w:r w:rsidRPr="00AC5F17">
        <w:rPr>
          <w:rFonts w:ascii="Cambria" w:eastAsia="Times New Roman" w:hAnsi="Cambria" w:cs="Times New Roman"/>
          <w:lang w:val="pl-PL"/>
        </w:rPr>
        <w:t>zamierza</w:t>
      </w:r>
      <w:r w:rsidR="00286B06" w:rsidRPr="00AC5F17">
        <w:rPr>
          <w:rFonts w:ascii="Cambria" w:eastAsia="Times New Roman" w:hAnsi="Cambria" w:cs="Times New Roman"/>
          <w:lang w:val="pl-PL"/>
        </w:rPr>
        <w:t>li</w:t>
      </w:r>
      <w:r w:rsidR="008858CF" w:rsidRPr="00AC5F17">
        <w:rPr>
          <w:rFonts w:ascii="Cambria" w:eastAsia="Times New Roman" w:hAnsi="Cambria" w:cs="Times New Roman"/>
          <w:lang w:val="pl-PL"/>
        </w:rPr>
        <w:t xml:space="preserve"> i dalej zamierzają </w:t>
      </w:r>
      <w:r w:rsidRPr="00AC5F17">
        <w:rPr>
          <w:rFonts w:ascii="Cambria" w:eastAsia="Times New Roman" w:hAnsi="Cambria" w:cs="Times New Roman"/>
          <w:lang w:val="pl-PL"/>
        </w:rPr>
        <w:t xml:space="preserve">się kształcić. </w:t>
      </w:r>
      <w:r w:rsidR="00003033" w:rsidRPr="00AC5F17">
        <w:rPr>
          <w:rFonts w:ascii="Cambria" w:eastAsia="Times New Roman" w:hAnsi="Cambria" w:cs="Times New Roman"/>
          <w:lang w:val="pl-PL"/>
        </w:rPr>
        <w:t xml:space="preserve">Respondenci </w:t>
      </w:r>
      <w:r w:rsidR="00FD6D51" w:rsidRPr="00AC5F17">
        <w:rPr>
          <w:rFonts w:ascii="Cambria" w:eastAsia="Times New Roman" w:hAnsi="Cambria" w:cs="Times New Roman"/>
          <w:lang w:val="pl-PL"/>
        </w:rPr>
        <w:t xml:space="preserve">po roku </w:t>
      </w:r>
      <w:r w:rsidR="00003033" w:rsidRPr="00AC5F17">
        <w:rPr>
          <w:rFonts w:ascii="Cambria" w:eastAsia="Times New Roman" w:hAnsi="Cambria" w:cs="Times New Roman"/>
          <w:lang w:val="pl-PL"/>
        </w:rPr>
        <w:t xml:space="preserve">udzielili na powyższe pytanie łącznie </w:t>
      </w:r>
      <w:r w:rsidR="00AC5F17" w:rsidRPr="00AC5F17">
        <w:rPr>
          <w:rFonts w:ascii="Cambria" w:eastAsia="Times New Roman" w:hAnsi="Cambria" w:cs="Times New Roman"/>
          <w:lang w:val="pl-PL"/>
        </w:rPr>
        <w:t>3</w:t>
      </w:r>
      <w:r w:rsidR="00B94B65">
        <w:rPr>
          <w:rFonts w:ascii="Cambria" w:eastAsia="Times New Roman" w:hAnsi="Cambria" w:cs="Times New Roman"/>
          <w:lang w:val="pl-PL"/>
        </w:rPr>
        <w:t>2</w:t>
      </w:r>
      <w:r w:rsidR="008858CF" w:rsidRPr="00AC5F17">
        <w:rPr>
          <w:rFonts w:ascii="Cambria" w:eastAsia="Times New Roman" w:hAnsi="Cambria" w:cs="Times New Roman"/>
          <w:lang w:val="pl-PL"/>
        </w:rPr>
        <w:t xml:space="preserve"> </w:t>
      </w:r>
      <w:r w:rsidR="00003033" w:rsidRPr="00AC5F17">
        <w:rPr>
          <w:rFonts w:ascii="Cambria" w:eastAsia="Times New Roman" w:hAnsi="Cambria" w:cs="Times New Roman"/>
          <w:lang w:val="pl-PL"/>
        </w:rPr>
        <w:t>odpowiedzi</w:t>
      </w:r>
      <w:r w:rsidR="008858CF" w:rsidRPr="00AC5F17">
        <w:rPr>
          <w:rFonts w:ascii="Cambria" w:eastAsia="Times New Roman" w:hAnsi="Cambria" w:cs="Times New Roman"/>
          <w:lang w:val="pl-PL"/>
        </w:rPr>
        <w:t xml:space="preserve">, gdzie w badaniu brało udział </w:t>
      </w:r>
      <w:r w:rsidR="00B94B65">
        <w:rPr>
          <w:rFonts w:ascii="Cambria" w:eastAsia="Times New Roman" w:hAnsi="Cambria" w:cs="Times New Roman"/>
          <w:lang w:val="pl-PL"/>
        </w:rPr>
        <w:t>38</w:t>
      </w:r>
      <w:r w:rsidR="008858CF" w:rsidRPr="00AC5F17">
        <w:rPr>
          <w:rFonts w:ascii="Cambria" w:eastAsia="Times New Roman" w:hAnsi="Cambria" w:cs="Times New Roman"/>
          <w:lang w:val="pl-PL"/>
        </w:rPr>
        <w:t xml:space="preserve"> osób</w:t>
      </w:r>
      <w:r w:rsidR="00F67DD7" w:rsidRPr="00AC5F17">
        <w:rPr>
          <w:rFonts w:ascii="Cambria" w:eastAsia="Times New Roman" w:hAnsi="Cambria" w:cs="Times New Roman"/>
          <w:lang w:val="pl-PL"/>
        </w:rPr>
        <w:t xml:space="preserve">. </w:t>
      </w:r>
      <w:r w:rsidR="008858CF" w:rsidRPr="00AC5F17">
        <w:rPr>
          <w:rFonts w:ascii="Cambria" w:eastAsia="Times New Roman" w:hAnsi="Cambria" w:cs="Times New Roman"/>
          <w:lang w:val="pl-PL"/>
        </w:rPr>
        <w:t xml:space="preserve">Po trzech latach </w:t>
      </w:r>
      <w:r w:rsidR="004F3D05" w:rsidRPr="00AC5F17">
        <w:rPr>
          <w:rFonts w:ascii="Cambria" w:eastAsia="Times New Roman" w:hAnsi="Cambria" w:cs="Times New Roman"/>
          <w:lang w:val="pl-PL"/>
        </w:rPr>
        <w:t>od</w:t>
      </w:r>
      <w:r w:rsidR="008858CF" w:rsidRPr="00AC5F17">
        <w:rPr>
          <w:rFonts w:ascii="Cambria" w:eastAsia="Times New Roman" w:hAnsi="Cambria" w:cs="Times New Roman"/>
          <w:lang w:val="pl-PL"/>
        </w:rPr>
        <w:t xml:space="preserve"> zakończeniu studiów </w:t>
      </w:r>
      <w:r w:rsidR="00AC5F17" w:rsidRPr="00AC5F17">
        <w:rPr>
          <w:rFonts w:ascii="Cambria" w:eastAsia="Times New Roman" w:hAnsi="Cambria" w:cs="Times New Roman"/>
          <w:lang w:val="pl-PL"/>
        </w:rPr>
        <w:t>102</w:t>
      </w:r>
      <w:r w:rsidR="000F7565" w:rsidRPr="00AC5F17">
        <w:rPr>
          <w:rFonts w:ascii="Cambria" w:eastAsia="Times New Roman" w:hAnsi="Cambria" w:cs="Times New Roman"/>
          <w:lang w:val="pl-PL"/>
        </w:rPr>
        <w:t> </w:t>
      </w:r>
      <w:r w:rsidR="008858CF" w:rsidRPr="00AC5F17">
        <w:rPr>
          <w:rFonts w:ascii="Cambria" w:eastAsia="Times New Roman" w:hAnsi="Cambria" w:cs="Times New Roman"/>
          <w:lang w:val="pl-PL"/>
        </w:rPr>
        <w:t>absolwentów zadeklarowało kształtowanie swojej ścieżki kariery</w:t>
      </w:r>
      <w:r w:rsidR="0030271B" w:rsidRPr="00AC5F17">
        <w:rPr>
          <w:rFonts w:ascii="Cambria" w:eastAsia="Times New Roman" w:hAnsi="Cambria" w:cs="Times New Roman"/>
          <w:lang w:val="pl-PL"/>
        </w:rPr>
        <w:t>, a</w:t>
      </w:r>
      <w:r w:rsidR="008858CF" w:rsidRPr="00AC5F17">
        <w:rPr>
          <w:rFonts w:ascii="Cambria" w:eastAsia="Times New Roman" w:hAnsi="Cambria" w:cs="Times New Roman"/>
          <w:lang w:val="pl-PL"/>
        </w:rPr>
        <w:t xml:space="preserve"> </w:t>
      </w:r>
      <w:r w:rsidR="0030271B" w:rsidRPr="00AC5F17">
        <w:rPr>
          <w:rFonts w:ascii="Cambria" w:eastAsia="Times New Roman" w:hAnsi="Cambria" w:cs="Times New Roman"/>
          <w:lang w:val="pl-PL"/>
        </w:rPr>
        <w:t xml:space="preserve">wskazań </w:t>
      </w:r>
      <w:r w:rsidR="00286B06" w:rsidRPr="00AC5F17">
        <w:rPr>
          <w:rFonts w:ascii="Cambria" w:eastAsia="Times New Roman" w:hAnsi="Cambria" w:cs="Times New Roman"/>
          <w:lang w:val="pl-PL"/>
        </w:rPr>
        <w:t xml:space="preserve">łącznie </w:t>
      </w:r>
      <w:r w:rsidR="0030271B" w:rsidRPr="00AC5F17">
        <w:rPr>
          <w:rFonts w:ascii="Cambria" w:eastAsia="Times New Roman" w:hAnsi="Cambria" w:cs="Times New Roman"/>
          <w:lang w:val="pl-PL"/>
        </w:rPr>
        <w:t xml:space="preserve">było </w:t>
      </w:r>
      <w:r w:rsidR="00AC5F17" w:rsidRPr="00AC5F17">
        <w:rPr>
          <w:rFonts w:ascii="Cambria" w:eastAsia="Times New Roman" w:hAnsi="Cambria" w:cs="Times New Roman"/>
          <w:lang w:val="pl-PL"/>
        </w:rPr>
        <w:t>252</w:t>
      </w:r>
      <w:r w:rsidR="005F781E" w:rsidRPr="00AC5F17">
        <w:rPr>
          <w:rFonts w:ascii="Cambria" w:eastAsia="Times New Roman" w:hAnsi="Cambria" w:cs="Times New Roman"/>
          <w:lang w:val="pl-PL"/>
        </w:rPr>
        <w:t>. W</w:t>
      </w:r>
      <w:r w:rsidR="003C3BBF" w:rsidRPr="00AC5F17">
        <w:rPr>
          <w:rFonts w:ascii="Cambria" w:eastAsia="Times New Roman" w:hAnsi="Cambria" w:cs="Times New Roman"/>
          <w:lang w:val="pl-PL"/>
        </w:rPr>
        <w:t> </w:t>
      </w:r>
      <w:r w:rsidR="005F781E" w:rsidRPr="00AC5F17">
        <w:rPr>
          <w:rFonts w:ascii="Cambria" w:eastAsia="Times New Roman" w:hAnsi="Cambria" w:cs="Times New Roman"/>
          <w:lang w:val="pl-PL"/>
        </w:rPr>
        <w:t>obu badaniach</w:t>
      </w:r>
      <w:r w:rsidR="004F3D05" w:rsidRPr="00AC5F17">
        <w:rPr>
          <w:rFonts w:ascii="Cambria" w:eastAsia="Times New Roman" w:hAnsi="Cambria" w:cs="Times New Roman"/>
          <w:lang w:val="pl-PL"/>
        </w:rPr>
        <w:t xml:space="preserve"> świadczy </w:t>
      </w:r>
      <w:r w:rsidR="005F781E" w:rsidRPr="00AC5F17">
        <w:rPr>
          <w:rFonts w:ascii="Cambria" w:eastAsia="Times New Roman" w:hAnsi="Cambria" w:cs="Times New Roman"/>
          <w:lang w:val="pl-PL"/>
        </w:rPr>
        <w:t xml:space="preserve">to </w:t>
      </w:r>
      <w:r w:rsidR="004F3D05" w:rsidRPr="00AC5F17">
        <w:rPr>
          <w:rFonts w:ascii="Cambria" w:eastAsia="Times New Roman" w:hAnsi="Cambria" w:cs="Times New Roman"/>
          <w:lang w:val="pl-PL"/>
        </w:rPr>
        <w:t xml:space="preserve">o </w:t>
      </w:r>
      <w:r w:rsidR="007028AD" w:rsidRPr="00AC5F17">
        <w:rPr>
          <w:rFonts w:ascii="Cambria" w:eastAsia="Times New Roman" w:hAnsi="Cambria" w:cs="Times New Roman"/>
          <w:lang w:val="pl-PL"/>
        </w:rPr>
        <w:t>duże</w:t>
      </w:r>
      <w:r w:rsidR="004F3D05" w:rsidRPr="00AC5F17">
        <w:rPr>
          <w:rFonts w:ascii="Cambria" w:eastAsia="Times New Roman" w:hAnsi="Cambria" w:cs="Times New Roman"/>
          <w:lang w:val="pl-PL"/>
        </w:rPr>
        <w:t>j ilości</w:t>
      </w:r>
      <w:r w:rsidR="008858CF" w:rsidRPr="00AC5F17">
        <w:rPr>
          <w:rFonts w:ascii="Cambria" w:eastAsia="Times New Roman" w:hAnsi="Cambria" w:cs="Times New Roman"/>
          <w:lang w:val="pl-PL"/>
        </w:rPr>
        <w:t xml:space="preserve"> </w:t>
      </w:r>
      <w:r w:rsidR="004F3D05" w:rsidRPr="00AC5F17">
        <w:rPr>
          <w:rFonts w:ascii="Cambria" w:eastAsia="Times New Roman" w:hAnsi="Cambria" w:cs="Times New Roman"/>
          <w:lang w:val="pl-PL"/>
        </w:rPr>
        <w:t xml:space="preserve">działań aktywizacyjnych w </w:t>
      </w:r>
      <w:r w:rsidR="00286B06" w:rsidRPr="00AC5F17">
        <w:rPr>
          <w:rFonts w:ascii="Cambria" w:eastAsia="Times New Roman" w:hAnsi="Cambria" w:cs="Times New Roman"/>
          <w:lang w:val="pl-PL"/>
        </w:rPr>
        <w:t>kierunku podnoszeniu swoich kompetencji zawodowych.</w:t>
      </w:r>
      <w:r w:rsidR="00506720" w:rsidRPr="00AC5F17">
        <w:rPr>
          <w:rFonts w:ascii="Cambria" w:eastAsia="Times New Roman" w:hAnsi="Cambria" w:cs="Times New Roman"/>
          <w:lang w:val="pl-PL"/>
        </w:rPr>
        <w:t xml:space="preserve"> </w:t>
      </w:r>
    </w:p>
    <w:p w14:paraId="4BFAA538" w14:textId="77777777" w:rsidR="00AC5F17" w:rsidRPr="00AC5F17" w:rsidRDefault="007028AD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AC5F17">
        <w:rPr>
          <w:rFonts w:ascii="Cambria" w:eastAsia="Times New Roman" w:hAnsi="Cambria" w:cs="Times New Roman"/>
          <w:lang w:val="pl-PL"/>
        </w:rPr>
        <w:t>Po roku od ukończenia studiów s</w:t>
      </w:r>
      <w:r w:rsidR="00506720" w:rsidRPr="00AC5F17">
        <w:rPr>
          <w:rFonts w:ascii="Cambria" w:eastAsia="Times New Roman" w:hAnsi="Cambria" w:cs="Times New Roman"/>
          <w:lang w:val="pl-PL"/>
        </w:rPr>
        <w:t xml:space="preserve">pecjalizację wybrali </w:t>
      </w:r>
      <w:r w:rsidRPr="00AC5F17">
        <w:rPr>
          <w:rFonts w:ascii="Cambria" w:eastAsia="Times New Roman" w:hAnsi="Cambria" w:cs="Times New Roman"/>
          <w:lang w:val="pl-PL"/>
        </w:rPr>
        <w:t xml:space="preserve">przede wszystkim </w:t>
      </w:r>
      <w:r w:rsidR="00506720" w:rsidRPr="00AC5F17">
        <w:rPr>
          <w:rFonts w:ascii="Cambria" w:eastAsia="Times New Roman" w:hAnsi="Cambria" w:cs="Times New Roman"/>
          <w:lang w:val="pl-PL"/>
        </w:rPr>
        <w:t>absolwenci kierunku pielęgniarstw</w:t>
      </w:r>
      <w:r w:rsidR="00D34192" w:rsidRPr="00AC5F17">
        <w:rPr>
          <w:rFonts w:ascii="Cambria" w:eastAsia="Times New Roman" w:hAnsi="Cambria" w:cs="Times New Roman"/>
          <w:lang w:val="pl-PL"/>
        </w:rPr>
        <w:t>a</w:t>
      </w:r>
      <w:r w:rsidRPr="00AC5F17">
        <w:rPr>
          <w:rFonts w:ascii="Cambria" w:eastAsia="Times New Roman" w:hAnsi="Cambria" w:cs="Times New Roman"/>
          <w:lang w:val="pl-PL"/>
        </w:rPr>
        <w:t xml:space="preserve"> (</w:t>
      </w:r>
      <w:r w:rsidR="00AC5F17" w:rsidRPr="00AC5F17">
        <w:rPr>
          <w:rFonts w:ascii="Cambria" w:eastAsia="Times New Roman" w:hAnsi="Cambria" w:cs="Times New Roman"/>
          <w:lang w:val="pl-PL"/>
        </w:rPr>
        <w:t xml:space="preserve">4 </w:t>
      </w:r>
      <w:r w:rsidRPr="00AC5F17">
        <w:rPr>
          <w:rFonts w:ascii="Cambria" w:eastAsia="Times New Roman" w:hAnsi="Cambria" w:cs="Times New Roman"/>
          <w:lang w:val="pl-PL"/>
        </w:rPr>
        <w:t>os</w:t>
      </w:r>
      <w:r w:rsidR="00AC5F17" w:rsidRPr="00AC5F17">
        <w:rPr>
          <w:rFonts w:ascii="Cambria" w:eastAsia="Times New Roman" w:hAnsi="Cambria" w:cs="Times New Roman"/>
          <w:lang w:val="pl-PL"/>
        </w:rPr>
        <w:t>oby</w:t>
      </w:r>
      <w:r w:rsidRPr="00AC5F17">
        <w:rPr>
          <w:rFonts w:ascii="Cambria" w:eastAsia="Times New Roman" w:hAnsi="Cambria" w:cs="Times New Roman"/>
          <w:lang w:val="pl-PL"/>
        </w:rPr>
        <w:t>)</w:t>
      </w:r>
      <w:r w:rsidR="00506720" w:rsidRPr="00AC5F17">
        <w:rPr>
          <w:rFonts w:ascii="Cambria" w:eastAsia="Times New Roman" w:hAnsi="Cambria" w:cs="Times New Roman"/>
          <w:lang w:val="pl-PL"/>
        </w:rPr>
        <w:t xml:space="preserve">, a </w:t>
      </w:r>
      <w:r w:rsidRPr="00AC5F17">
        <w:rPr>
          <w:rFonts w:ascii="Cambria" w:eastAsia="Times New Roman" w:hAnsi="Cambria" w:cs="Times New Roman"/>
          <w:lang w:val="pl-PL"/>
        </w:rPr>
        <w:t xml:space="preserve">po 3 latach </w:t>
      </w:r>
      <w:r w:rsidR="00F11538" w:rsidRPr="00AC5F17">
        <w:rPr>
          <w:rFonts w:ascii="Cambria" w:eastAsia="Times New Roman" w:hAnsi="Cambria" w:cs="Times New Roman"/>
          <w:lang w:val="pl-PL"/>
        </w:rPr>
        <w:t>2</w:t>
      </w:r>
      <w:r w:rsidR="00AC5F17" w:rsidRPr="00AC5F17">
        <w:rPr>
          <w:rFonts w:ascii="Cambria" w:eastAsia="Times New Roman" w:hAnsi="Cambria" w:cs="Times New Roman"/>
          <w:lang w:val="pl-PL"/>
        </w:rPr>
        <w:t>9</w:t>
      </w:r>
      <w:r w:rsidRPr="00AC5F17">
        <w:rPr>
          <w:rFonts w:ascii="Cambria" w:eastAsia="Times New Roman" w:hAnsi="Cambria" w:cs="Times New Roman"/>
          <w:lang w:val="pl-PL"/>
        </w:rPr>
        <w:t xml:space="preserve"> badanych podtrzymuje ten zamiar. U</w:t>
      </w:r>
      <w:r w:rsidR="00506720" w:rsidRPr="00AC5F17">
        <w:rPr>
          <w:rFonts w:ascii="Cambria" w:eastAsia="Times New Roman" w:hAnsi="Cambria" w:cs="Times New Roman"/>
          <w:lang w:val="pl-PL"/>
        </w:rPr>
        <w:t xml:space="preserve">zyskanie stopnia doktora planowało po roku </w:t>
      </w:r>
      <w:r w:rsidR="00AC5F17" w:rsidRPr="00AC5F17">
        <w:rPr>
          <w:rFonts w:ascii="Cambria" w:eastAsia="Times New Roman" w:hAnsi="Cambria" w:cs="Times New Roman"/>
          <w:lang w:val="pl-PL"/>
        </w:rPr>
        <w:t>2</w:t>
      </w:r>
      <w:r w:rsidR="00F11538" w:rsidRPr="00AC5F17">
        <w:rPr>
          <w:rFonts w:ascii="Cambria" w:eastAsia="Times New Roman" w:hAnsi="Cambria" w:cs="Times New Roman"/>
          <w:lang w:val="pl-PL"/>
        </w:rPr>
        <w:t xml:space="preserve"> absolwentów</w:t>
      </w:r>
      <w:r w:rsidR="007420D8" w:rsidRPr="00AC5F17">
        <w:rPr>
          <w:rFonts w:ascii="Cambria" w:eastAsia="Times New Roman" w:hAnsi="Cambria" w:cs="Times New Roman"/>
          <w:lang w:val="pl-PL"/>
        </w:rPr>
        <w:t xml:space="preserve">, </w:t>
      </w:r>
      <w:r w:rsidRPr="00AC5F17">
        <w:rPr>
          <w:rFonts w:ascii="Cambria" w:eastAsia="Times New Roman" w:hAnsi="Cambria" w:cs="Times New Roman"/>
          <w:lang w:val="pl-PL"/>
        </w:rPr>
        <w:t>a</w:t>
      </w:r>
      <w:r w:rsidR="00506720" w:rsidRPr="00AC5F17">
        <w:rPr>
          <w:rFonts w:ascii="Cambria" w:eastAsia="Times New Roman" w:hAnsi="Cambria" w:cs="Times New Roman"/>
          <w:lang w:val="pl-PL"/>
        </w:rPr>
        <w:t xml:space="preserve"> po 3 latach </w:t>
      </w:r>
      <w:r w:rsidR="00AC5F17" w:rsidRPr="00AC5F17">
        <w:rPr>
          <w:rFonts w:ascii="Cambria" w:eastAsia="Times New Roman" w:hAnsi="Cambria" w:cs="Times New Roman"/>
          <w:lang w:val="pl-PL"/>
        </w:rPr>
        <w:t>9</w:t>
      </w:r>
      <w:r w:rsidR="007420D8" w:rsidRPr="00AC5F17">
        <w:rPr>
          <w:rFonts w:ascii="Cambria" w:eastAsia="Times New Roman" w:hAnsi="Cambria" w:cs="Times New Roman"/>
          <w:lang w:val="pl-PL"/>
        </w:rPr>
        <w:t xml:space="preserve"> os</w:t>
      </w:r>
      <w:r w:rsidR="00F11538" w:rsidRPr="00AC5F17">
        <w:rPr>
          <w:rFonts w:ascii="Cambria" w:eastAsia="Times New Roman" w:hAnsi="Cambria" w:cs="Times New Roman"/>
          <w:lang w:val="pl-PL"/>
        </w:rPr>
        <w:t>ób</w:t>
      </w:r>
      <w:r w:rsidR="00506720" w:rsidRPr="00AC5F17">
        <w:rPr>
          <w:rFonts w:ascii="Cambria" w:eastAsia="Times New Roman" w:hAnsi="Cambria" w:cs="Times New Roman"/>
          <w:lang w:val="pl-PL"/>
        </w:rPr>
        <w:t xml:space="preserve">. </w:t>
      </w:r>
    </w:p>
    <w:p w14:paraId="2FA30BCF" w14:textId="0CC1C5BB" w:rsidR="008858CF" w:rsidRPr="00AC5F17" w:rsidRDefault="007028AD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AC5F17">
        <w:rPr>
          <w:rFonts w:ascii="Cambria" w:eastAsia="Times New Roman" w:hAnsi="Cambria" w:cs="Times New Roman"/>
          <w:lang w:val="pl-PL"/>
        </w:rPr>
        <w:t>R</w:t>
      </w:r>
      <w:r w:rsidR="00506720" w:rsidRPr="00AC5F17">
        <w:rPr>
          <w:rFonts w:ascii="Cambria" w:eastAsia="Times New Roman" w:hAnsi="Cambria" w:cs="Times New Roman"/>
          <w:lang w:val="pl-PL"/>
        </w:rPr>
        <w:t xml:space="preserve">espondenci </w:t>
      </w:r>
      <w:r w:rsidR="001528F8" w:rsidRPr="00AC5F17">
        <w:rPr>
          <w:rFonts w:ascii="Cambria" w:eastAsia="Times New Roman" w:hAnsi="Cambria" w:cs="Times New Roman"/>
          <w:lang w:val="pl-PL"/>
        </w:rPr>
        <w:t>w</w:t>
      </w:r>
      <w:r w:rsidR="00985BF2" w:rsidRPr="00AC5F17">
        <w:rPr>
          <w:rFonts w:ascii="Cambria" w:eastAsia="Times New Roman" w:hAnsi="Cambria" w:cs="Times New Roman"/>
          <w:lang w:val="pl-PL"/>
        </w:rPr>
        <w:t> </w:t>
      </w:r>
      <w:r w:rsidR="001528F8" w:rsidRPr="00AC5F17">
        <w:rPr>
          <w:rFonts w:ascii="Cambria" w:eastAsia="Times New Roman" w:hAnsi="Cambria" w:cs="Times New Roman"/>
          <w:lang w:val="pl-PL"/>
        </w:rPr>
        <w:t xml:space="preserve">obu badaniach </w:t>
      </w:r>
      <w:r w:rsidR="00506720" w:rsidRPr="00AC5F17">
        <w:rPr>
          <w:rFonts w:ascii="Cambria" w:eastAsia="Times New Roman" w:hAnsi="Cambria" w:cs="Times New Roman"/>
          <w:lang w:val="pl-PL"/>
        </w:rPr>
        <w:t>stawiają przede wszystkim na kreowanie swojej ścieżki kariery poprzez udział w kursach dokształcających, seminariach i konferencjach, a także podczas szkoleń w</w:t>
      </w:r>
      <w:r w:rsidR="00332F92">
        <w:rPr>
          <w:rFonts w:ascii="Cambria" w:eastAsia="Times New Roman" w:hAnsi="Cambria" w:cs="Times New Roman"/>
          <w:lang w:val="pl-PL"/>
        </w:rPr>
        <w:t> </w:t>
      </w:r>
      <w:r w:rsidR="00506720" w:rsidRPr="00AC5F17">
        <w:rPr>
          <w:rFonts w:ascii="Cambria" w:eastAsia="Times New Roman" w:hAnsi="Cambria" w:cs="Times New Roman"/>
          <w:lang w:val="pl-PL"/>
        </w:rPr>
        <w:t xml:space="preserve">miejscu pracy.  </w:t>
      </w:r>
    </w:p>
    <w:bookmarkEnd w:id="12"/>
    <w:p w14:paraId="1D08CE02" w14:textId="2E086DFB" w:rsidR="00E826B1" w:rsidRPr="00B164FE" w:rsidRDefault="000676FF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Z</w:t>
      </w:r>
      <w:r w:rsidR="005C62A5" w:rsidRPr="00B164FE">
        <w:rPr>
          <w:rFonts w:ascii="Cambria" w:eastAsia="Times New Roman" w:hAnsi="Cambria" w:cs="Times New Roman"/>
          <w:lang w:val="pl-PL"/>
        </w:rPr>
        <w:t xml:space="preserve">estawienie </w:t>
      </w:r>
      <w:r w:rsidR="001A2120" w:rsidRPr="00B164FE">
        <w:rPr>
          <w:rFonts w:ascii="Cambria" w:eastAsia="Times New Roman" w:hAnsi="Cambria" w:cs="Times New Roman"/>
          <w:lang w:val="pl-PL"/>
        </w:rPr>
        <w:t xml:space="preserve">wskazań dotyczących specjalizacji </w:t>
      </w:r>
      <w:r w:rsidR="005C62A5" w:rsidRPr="00B164FE">
        <w:rPr>
          <w:rFonts w:ascii="Cambria" w:eastAsia="Times New Roman" w:hAnsi="Cambria" w:cs="Times New Roman"/>
          <w:lang w:val="pl-PL"/>
        </w:rPr>
        <w:t>przedstawi</w:t>
      </w:r>
      <w:r w:rsidR="00D74522">
        <w:rPr>
          <w:rFonts w:ascii="Cambria" w:eastAsia="Times New Roman" w:hAnsi="Cambria" w:cs="Times New Roman"/>
          <w:lang w:val="pl-PL"/>
        </w:rPr>
        <w:t>a</w:t>
      </w:r>
      <w:r w:rsidR="005C62A5" w:rsidRPr="00B164FE">
        <w:rPr>
          <w:rFonts w:ascii="Cambria" w:eastAsia="Times New Roman" w:hAnsi="Cambria" w:cs="Times New Roman"/>
          <w:lang w:val="pl-PL"/>
        </w:rPr>
        <w:t xml:space="preserve"> </w:t>
      </w:r>
      <w:r w:rsidR="008D7830" w:rsidRPr="00B164FE">
        <w:rPr>
          <w:rFonts w:ascii="Cambria" w:eastAsia="Times New Roman" w:hAnsi="Cambria" w:cs="Times New Roman"/>
          <w:lang w:val="pl-PL"/>
        </w:rPr>
        <w:t>poniższa tabela</w:t>
      </w:r>
      <w:r w:rsidR="001A2120" w:rsidRPr="00B164FE">
        <w:rPr>
          <w:rFonts w:ascii="Cambria" w:eastAsia="Times New Roman" w:hAnsi="Cambria" w:cs="Times New Roman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8"/>
        <w:gridCol w:w="3919"/>
        <w:gridCol w:w="1524"/>
        <w:gridCol w:w="1525"/>
      </w:tblGrid>
      <w:tr w:rsidR="001528F8" w:rsidRPr="004752B7" w14:paraId="6C8E81F9" w14:textId="77777777" w:rsidTr="001528F8">
        <w:tc>
          <w:tcPr>
            <w:tcW w:w="2428" w:type="dxa"/>
          </w:tcPr>
          <w:p w14:paraId="75D3D2FA" w14:textId="77777777" w:rsidR="001528F8" w:rsidRPr="004752B7" w:rsidRDefault="001528F8" w:rsidP="00B1183D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>Kierunek</w:t>
            </w:r>
          </w:p>
        </w:tc>
        <w:tc>
          <w:tcPr>
            <w:tcW w:w="3919" w:type="dxa"/>
          </w:tcPr>
          <w:p w14:paraId="5A51C01F" w14:textId="77777777" w:rsidR="001528F8" w:rsidRPr="004752B7" w:rsidRDefault="001528F8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>Specjalizacja</w:t>
            </w:r>
          </w:p>
          <w:p w14:paraId="0D44567B" w14:textId="77777777" w:rsidR="001528F8" w:rsidRDefault="001528F8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 xml:space="preserve">udzielona odpowiedź </w:t>
            </w:r>
            <w:r>
              <w:rPr>
                <w:rFonts w:ascii="Cambria" w:eastAsia="Times New Roman" w:hAnsi="Cambria" w:cs="Times New Roman"/>
                <w:b/>
                <w:lang w:val="pl-PL"/>
              </w:rPr>
              <w:t>A</w:t>
            </w: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>bsolwenta</w:t>
            </w:r>
            <w:r>
              <w:rPr>
                <w:rFonts w:ascii="Cambria" w:eastAsia="Times New Roman" w:hAnsi="Cambria" w:cs="Times New Roman"/>
                <w:b/>
                <w:lang w:val="pl-PL"/>
              </w:rPr>
              <w:t xml:space="preserve"> </w:t>
            </w:r>
          </w:p>
          <w:p w14:paraId="11B671C5" w14:textId="77777777" w:rsidR="001528F8" w:rsidRPr="004752B7" w:rsidRDefault="001528F8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– po roku</w:t>
            </w:r>
          </w:p>
        </w:tc>
        <w:tc>
          <w:tcPr>
            <w:tcW w:w="1524" w:type="dxa"/>
          </w:tcPr>
          <w:p w14:paraId="1F37582D" w14:textId="77777777" w:rsidR="001528F8" w:rsidRDefault="001528F8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752B7">
              <w:rPr>
                <w:rFonts w:ascii="Cambria" w:eastAsia="Times New Roman" w:hAnsi="Cambria" w:cs="Times New Roman"/>
                <w:b/>
                <w:lang w:val="pl-PL"/>
              </w:rPr>
              <w:t>Liczba wskazań</w:t>
            </w:r>
          </w:p>
          <w:p w14:paraId="293E865F" w14:textId="77777777" w:rsidR="001528F8" w:rsidRPr="004752B7" w:rsidRDefault="001528F8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po roku</w:t>
            </w:r>
          </w:p>
        </w:tc>
        <w:tc>
          <w:tcPr>
            <w:tcW w:w="1525" w:type="dxa"/>
          </w:tcPr>
          <w:p w14:paraId="5EB5C40D" w14:textId="77777777" w:rsidR="001528F8" w:rsidRDefault="001528F8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1528F8">
              <w:rPr>
                <w:rFonts w:ascii="Cambria" w:eastAsia="Times New Roman" w:hAnsi="Cambria" w:cs="Times New Roman"/>
                <w:b/>
                <w:lang w:val="pl-PL"/>
              </w:rPr>
              <w:t>Liczba wskazań</w:t>
            </w:r>
          </w:p>
          <w:p w14:paraId="7E2F02E2" w14:textId="77777777" w:rsidR="001528F8" w:rsidRPr="004752B7" w:rsidRDefault="001528F8" w:rsidP="00B1183D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o 3 latach</w:t>
            </w:r>
          </w:p>
        </w:tc>
      </w:tr>
      <w:tr w:rsidR="001B494B" w14:paraId="6D3A0C10" w14:textId="77777777" w:rsidTr="001528F8">
        <w:tc>
          <w:tcPr>
            <w:tcW w:w="2428" w:type="dxa"/>
            <w:vMerge w:val="restart"/>
          </w:tcPr>
          <w:p w14:paraId="5B6E4993" w14:textId="3363DFCE" w:rsidR="001B494B" w:rsidRPr="00D5009A" w:rsidRDefault="001B494B" w:rsidP="00025EC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D5009A">
              <w:rPr>
                <w:rFonts w:ascii="Cambria" w:eastAsia="Times New Roman" w:hAnsi="Cambria" w:cs="Times New Roman"/>
                <w:b/>
                <w:lang w:val="pl-PL"/>
              </w:rPr>
              <w:t>Kosmetologia</w:t>
            </w:r>
          </w:p>
        </w:tc>
        <w:tc>
          <w:tcPr>
            <w:tcW w:w="3919" w:type="dxa"/>
          </w:tcPr>
          <w:p w14:paraId="31097288" w14:textId="036C8EDD" w:rsidR="001B494B" w:rsidRDefault="00AC5F17" w:rsidP="00025EC1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Brak wskazania</w:t>
            </w:r>
          </w:p>
        </w:tc>
        <w:tc>
          <w:tcPr>
            <w:tcW w:w="1524" w:type="dxa"/>
          </w:tcPr>
          <w:p w14:paraId="527B94FC" w14:textId="76B17851" w:rsidR="001B494B" w:rsidRPr="00D5009A" w:rsidRDefault="00AC5F17" w:rsidP="00025EC1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525" w:type="dxa"/>
          </w:tcPr>
          <w:p w14:paraId="6A0F6F9F" w14:textId="1161B8EF" w:rsidR="001B494B" w:rsidRDefault="00AC5F17" w:rsidP="00025EC1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AC5F17" w14:paraId="42CD162C" w14:textId="77777777" w:rsidTr="00AC5F17">
        <w:tc>
          <w:tcPr>
            <w:tcW w:w="2428" w:type="dxa"/>
            <w:vMerge/>
          </w:tcPr>
          <w:p w14:paraId="5BC2D40A" w14:textId="77777777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5C4D6317" w14:textId="0906D1F8" w:rsidR="00AC5F17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proofErr w:type="spellStart"/>
            <w:r>
              <w:rPr>
                <w:rFonts w:ascii="Cambria" w:eastAsia="Times New Roman" w:hAnsi="Cambria" w:cs="Times New Roman"/>
                <w:lang w:val="pl-PL"/>
              </w:rPr>
              <w:t>Trychologia</w:t>
            </w:r>
            <w:proofErr w:type="spellEnd"/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1FDF52EF" w14:textId="65B1C5FF" w:rsidR="00AC5F17" w:rsidRPr="00D5009A" w:rsidRDefault="00AC5F17" w:rsidP="00AC5F1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57D4BAD" w14:textId="6D0065E3" w:rsidR="00AC5F17" w:rsidRDefault="00AC5F17" w:rsidP="00AC5F1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</w:tr>
      <w:tr w:rsidR="00AC5F17" w14:paraId="63211A09" w14:textId="77777777" w:rsidTr="001528F8">
        <w:tc>
          <w:tcPr>
            <w:tcW w:w="2428" w:type="dxa"/>
            <w:vMerge w:val="restart"/>
          </w:tcPr>
          <w:p w14:paraId="3347AE12" w14:textId="7E9A24ED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lastRenderedPageBreak/>
              <w:t>Pielęgniarstwo</w:t>
            </w:r>
          </w:p>
        </w:tc>
        <w:tc>
          <w:tcPr>
            <w:tcW w:w="3919" w:type="dxa"/>
          </w:tcPr>
          <w:p w14:paraId="5FEDC646" w14:textId="1E5C2722" w:rsidR="00AC5F17" w:rsidRPr="00AC5F17" w:rsidRDefault="00AC5F17" w:rsidP="00AC5F17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eastAsia="Times New Roman" w:hAnsiTheme="majorHAnsi" w:cs="Times New Roman"/>
                <w:lang w:val="pl-PL"/>
              </w:rPr>
              <w:t>Brak wskazania</w:t>
            </w:r>
          </w:p>
        </w:tc>
        <w:tc>
          <w:tcPr>
            <w:tcW w:w="1524" w:type="dxa"/>
          </w:tcPr>
          <w:p w14:paraId="3FDC4E2F" w14:textId="5056109A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eastAsia="Times New Roman" w:hAnsiTheme="majorHAnsi" w:cs="Times New Roman"/>
                <w:lang w:val="pl-PL"/>
              </w:rPr>
              <w:t>0</w:t>
            </w:r>
          </w:p>
        </w:tc>
        <w:tc>
          <w:tcPr>
            <w:tcW w:w="1525" w:type="dxa"/>
          </w:tcPr>
          <w:p w14:paraId="01B04A5A" w14:textId="10C7C834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eastAsia="Times New Roman" w:hAnsiTheme="majorHAnsi" w:cs="Times New Roman"/>
                <w:lang w:val="pl-PL"/>
              </w:rPr>
              <w:t>3</w:t>
            </w:r>
          </w:p>
        </w:tc>
      </w:tr>
      <w:tr w:rsidR="00AC5F17" w14:paraId="3892D0A7" w14:textId="77777777" w:rsidTr="001528F8">
        <w:tc>
          <w:tcPr>
            <w:tcW w:w="2428" w:type="dxa"/>
            <w:vMerge/>
          </w:tcPr>
          <w:p w14:paraId="6B192F75" w14:textId="77777777" w:rsidR="00AC5F17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</w:tcPr>
          <w:p w14:paraId="403E8155" w14:textId="63771E70" w:rsidR="00AC5F17" w:rsidRPr="00AC5F17" w:rsidRDefault="00AC5F17" w:rsidP="00AC5F17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eastAsia="Times New Roman" w:hAnsiTheme="majorHAnsi" w:cs="Times New Roman"/>
                <w:lang w:val="pl-PL"/>
              </w:rPr>
              <w:t>Anestezjologia i intensywna terapia</w:t>
            </w:r>
          </w:p>
        </w:tc>
        <w:tc>
          <w:tcPr>
            <w:tcW w:w="1524" w:type="dxa"/>
          </w:tcPr>
          <w:p w14:paraId="38F46E06" w14:textId="6BD79E8E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eastAsia="Times New Roman" w:hAnsiTheme="majorHAnsi" w:cs="Times New Roman"/>
                <w:lang w:val="pl-PL"/>
              </w:rPr>
              <w:t>4</w:t>
            </w:r>
          </w:p>
        </w:tc>
        <w:tc>
          <w:tcPr>
            <w:tcW w:w="1525" w:type="dxa"/>
          </w:tcPr>
          <w:p w14:paraId="142DB559" w14:textId="49EA8EB1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eastAsia="Times New Roman" w:hAnsiTheme="majorHAnsi" w:cs="Times New Roman"/>
                <w:lang w:val="pl-PL"/>
              </w:rPr>
              <w:t>12</w:t>
            </w:r>
          </w:p>
        </w:tc>
      </w:tr>
      <w:tr w:rsidR="00AC5F17" w14:paraId="18AFB72B" w14:textId="77777777" w:rsidTr="00AC5F17">
        <w:tc>
          <w:tcPr>
            <w:tcW w:w="2428" w:type="dxa"/>
            <w:vMerge/>
          </w:tcPr>
          <w:p w14:paraId="07F0C615" w14:textId="77777777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D2F2" w14:textId="78601C93" w:rsidR="00AC5F17" w:rsidRPr="00AC5F17" w:rsidRDefault="00AC5F17" w:rsidP="00AC5F17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proofErr w:type="spellStart"/>
            <w:r w:rsidRPr="00AC5F17">
              <w:rPr>
                <w:rFonts w:asciiTheme="majorHAnsi" w:hAnsiTheme="majorHAnsi" w:cs="Calibri"/>
                <w:color w:val="000000"/>
              </w:rPr>
              <w:t>Chirurgia</w:t>
            </w:r>
            <w:proofErr w:type="spellEnd"/>
            <w:r w:rsidRPr="00AC5F17">
              <w:rPr>
                <w:rFonts w:asciiTheme="majorHAnsi" w:hAnsiTheme="majorHAnsi" w:cs="Calibri"/>
                <w:color w:val="00000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540D" w14:textId="30ECBE15" w:rsidR="00AC5F17" w:rsidRPr="00AC5F17" w:rsidRDefault="00E34ED3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8D2ACC" w14:textId="6EB4B463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hAnsiTheme="majorHAnsi" w:cs="Calibri"/>
                <w:color w:val="000000"/>
              </w:rPr>
              <w:t>5</w:t>
            </w:r>
          </w:p>
        </w:tc>
      </w:tr>
      <w:tr w:rsidR="00AC5F17" w14:paraId="0E0FC03C" w14:textId="77777777" w:rsidTr="00AC5F17">
        <w:tc>
          <w:tcPr>
            <w:tcW w:w="2428" w:type="dxa"/>
            <w:vMerge/>
          </w:tcPr>
          <w:p w14:paraId="1DBEEA42" w14:textId="77777777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B8FF" w14:textId="057419C9" w:rsidR="00AC5F17" w:rsidRPr="00AC5F17" w:rsidRDefault="00AC5F17" w:rsidP="00AC5F17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proofErr w:type="spellStart"/>
            <w:r w:rsidRPr="00AC5F17">
              <w:rPr>
                <w:rFonts w:asciiTheme="majorHAnsi" w:hAnsiTheme="majorHAnsi" w:cs="Calibri"/>
                <w:color w:val="000000"/>
              </w:rPr>
              <w:t>Chirurgia</w:t>
            </w:r>
            <w:proofErr w:type="spellEnd"/>
            <w:r w:rsidRPr="00AC5F17">
              <w:rPr>
                <w:rFonts w:asciiTheme="majorHAnsi" w:hAnsiTheme="majorHAnsi" w:cs="Calibri"/>
                <w:color w:val="000000"/>
              </w:rPr>
              <w:t xml:space="preserve">, </w:t>
            </w:r>
            <w:proofErr w:type="spellStart"/>
            <w:r w:rsidRPr="00AC5F17">
              <w:rPr>
                <w:rFonts w:asciiTheme="majorHAnsi" w:hAnsiTheme="majorHAnsi" w:cs="Calibri"/>
                <w:color w:val="000000"/>
              </w:rPr>
              <w:t>anestezjologia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F25E" w14:textId="054507A5" w:rsidR="00AC5F17" w:rsidRPr="00AC5F17" w:rsidRDefault="00E34ED3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44D0EB" w14:textId="257927A9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hAnsiTheme="majorHAnsi" w:cs="Calibri"/>
                <w:color w:val="000000"/>
              </w:rPr>
              <w:t>1</w:t>
            </w:r>
          </w:p>
        </w:tc>
      </w:tr>
      <w:tr w:rsidR="00AC5F17" w14:paraId="730D7854" w14:textId="77777777" w:rsidTr="00AC5F17">
        <w:tc>
          <w:tcPr>
            <w:tcW w:w="2428" w:type="dxa"/>
            <w:vMerge/>
          </w:tcPr>
          <w:p w14:paraId="2812A50B" w14:textId="77777777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6837" w14:textId="790F74F9" w:rsidR="00AC5F17" w:rsidRPr="00AC5F17" w:rsidRDefault="00AC5F17" w:rsidP="00AC5F17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proofErr w:type="spellStart"/>
            <w:r w:rsidRPr="00AC5F17">
              <w:rPr>
                <w:rFonts w:asciiTheme="majorHAnsi" w:hAnsiTheme="majorHAnsi" w:cs="Calibri"/>
                <w:color w:val="000000"/>
              </w:rPr>
              <w:t>Internistyczna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0249" w14:textId="4442FA84" w:rsidR="00AC5F17" w:rsidRPr="00AC5F17" w:rsidRDefault="00E34ED3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E5918C" w14:textId="33F3553D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hAnsiTheme="majorHAnsi" w:cs="Calibri"/>
                <w:color w:val="000000"/>
              </w:rPr>
              <w:t>2</w:t>
            </w:r>
          </w:p>
        </w:tc>
      </w:tr>
      <w:tr w:rsidR="00AC5F17" w14:paraId="1024209F" w14:textId="77777777" w:rsidTr="00AC5F17">
        <w:tc>
          <w:tcPr>
            <w:tcW w:w="2428" w:type="dxa"/>
            <w:vMerge/>
          </w:tcPr>
          <w:p w14:paraId="66CE31DD" w14:textId="77777777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D52A" w14:textId="72B7CFBB" w:rsidR="00AC5F17" w:rsidRPr="00AC5F17" w:rsidRDefault="00AC5F17" w:rsidP="00AC5F17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proofErr w:type="spellStart"/>
            <w:r w:rsidRPr="00AC5F17">
              <w:rPr>
                <w:rFonts w:asciiTheme="majorHAnsi" w:hAnsiTheme="majorHAnsi" w:cs="Calibri"/>
                <w:color w:val="000000"/>
              </w:rPr>
              <w:t>Onkologia</w:t>
            </w:r>
            <w:proofErr w:type="spellEnd"/>
            <w:r w:rsidRPr="00AC5F17">
              <w:rPr>
                <w:rFonts w:asciiTheme="majorHAnsi" w:hAnsiTheme="majorHAnsi" w:cs="Calibri"/>
                <w:color w:val="00000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529F" w14:textId="58916EEC" w:rsidR="00AC5F17" w:rsidRPr="00AC5F17" w:rsidRDefault="00E34ED3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27779B" w14:textId="1919CCA5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hAnsiTheme="majorHAnsi" w:cs="Calibri"/>
                <w:color w:val="000000"/>
              </w:rPr>
              <w:t>1</w:t>
            </w:r>
          </w:p>
        </w:tc>
      </w:tr>
      <w:tr w:rsidR="00AC5F17" w14:paraId="4ADCD649" w14:textId="77777777" w:rsidTr="00AC5F17">
        <w:tc>
          <w:tcPr>
            <w:tcW w:w="2428" w:type="dxa"/>
            <w:vMerge/>
          </w:tcPr>
          <w:p w14:paraId="550426C9" w14:textId="77777777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E19C" w14:textId="479FDE6C" w:rsidR="00AC5F17" w:rsidRPr="00AC5F17" w:rsidRDefault="00AC5F17" w:rsidP="00AC5F17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proofErr w:type="spellStart"/>
            <w:r w:rsidRPr="00AC5F17">
              <w:rPr>
                <w:rFonts w:asciiTheme="majorHAnsi" w:hAnsiTheme="majorHAnsi" w:cs="Calibri"/>
                <w:color w:val="000000"/>
              </w:rPr>
              <w:t>Pediatria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E96E" w14:textId="5E592CD3" w:rsidR="00AC5F17" w:rsidRPr="00AC5F17" w:rsidRDefault="00E34ED3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66C693" w14:textId="0DCC945C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hAnsiTheme="majorHAnsi" w:cs="Calibri"/>
                <w:color w:val="000000"/>
              </w:rPr>
              <w:t>3</w:t>
            </w:r>
          </w:p>
        </w:tc>
      </w:tr>
      <w:tr w:rsidR="00AC5F17" w14:paraId="03AFAA5B" w14:textId="77777777" w:rsidTr="00AC5F17">
        <w:tc>
          <w:tcPr>
            <w:tcW w:w="2428" w:type="dxa"/>
            <w:vMerge/>
          </w:tcPr>
          <w:p w14:paraId="1515830B" w14:textId="77777777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EC46" w14:textId="2BE9C038" w:rsidR="00AC5F17" w:rsidRPr="00AC5F17" w:rsidRDefault="00AC5F17" w:rsidP="00AC5F17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proofErr w:type="spellStart"/>
            <w:r w:rsidRPr="00AC5F17">
              <w:rPr>
                <w:rFonts w:asciiTheme="majorHAnsi" w:hAnsiTheme="majorHAnsi" w:cs="Calibri"/>
                <w:color w:val="000000"/>
              </w:rPr>
              <w:t>Pielęgniarstwo</w:t>
            </w:r>
            <w:proofErr w:type="spellEnd"/>
            <w:r w:rsidRPr="00AC5F17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AC5F17">
              <w:rPr>
                <w:rFonts w:asciiTheme="majorHAnsi" w:hAnsiTheme="majorHAnsi" w:cs="Calibri"/>
                <w:color w:val="000000"/>
              </w:rPr>
              <w:t>operacyjne</w:t>
            </w:r>
            <w:proofErr w:type="spellEnd"/>
            <w:r w:rsidRPr="00AC5F17">
              <w:rPr>
                <w:rFonts w:asciiTheme="majorHAnsi" w:hAnsiTheme="majorHAnsi" w:cs="Calibri"/>
                <w:color w:val="00000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2ADF" w14:textId="1E19735F" w:rsidR="00AC5F17" w:rsidRPr="00AC5F17" w:rsidRDefault="00E34ED3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CA8726" w14:textId="7C644CA8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hAnsiTheme="majorHAnsi" w:cs="Calibri"/>
                <w:color w:val="000000"/>
              </w:rPr>
              <w:t>1</w:t>
            </w:r>
          </w:p>
        </w:tc>
      </w:tr>
      <w:tr w:rsidR="00AC5F17" w14:paraId="63C05427" w14:textId="77777777" w:rsidTr="00AC5F17">
        <w:tc>
          <w:tcPr>
            <w:tcW w:w="2428" w:type="dxa"/>
            <w:vMerge/>
          </w:tcPr>
          <w:p w14:paraId="0527079B" w14:textId="77777777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6EAB" w14:textId="63FF9CFF" w:rsidR="00AC5F17" w:rsidRPr="00AC5F17" w:rsidRDefault="00AC5F17" w:rsidP="00AC5F17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proofErr w:type="spellStart"/>
            <w:r w:rsidRPr="00AC5F17">
              <w:rPr>
                <w:rFonts w:asciiTheme="majorHAnsi" w:hAnsiTheme="majorHAnsi" w:cs="Calibri"/>
                <w:color w:val="000000"/>
              </w:rPr>
              <w:t>Psychiatria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7A26" w14:textId="516BB962" w:rsidR="00AC5F17" w:rsidRPr="00AC5F17" w:rsidRDefault="00E34ED3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A7F074" w14:textId="2EDDD4EC" w:rsidR="00AC5F17" w:rsidRPr="00AC5F17" w:rsidRDefault="00AC5F17" w:rsidP="00AC5F17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AC5F17">
              <w:rPr>
                <w:rFonts w:asciiTheme="majorHAnsi" w:hAnsiTheme="majorHAnsi" w:cs="Calibri"/>
                <w:color w:val="000000"/>
              </w:rPr>
              <w:t>1</w:t>
            </w:r>
          </w:p>
        </w:tc>
      </w:tr>
      <w:tr w:rsidR="00AC5F17" w14:paraId="0E65694B" w14:textId="77777777" w:rsidTr="001528F8">
        <w:tc>
          <w:tcPr>
            <w:tcW w:w="2428" w:type="dxa"/>
            <w:vMerge w:val="restart"/>
          </w:tcPr>
          <w:p w14:paraId="34CE256F" w14:textId="2223A213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Położnictwo</w:t>
            </w:r>
          </w:p>
        </w:tc>
        <w:tc>
          <w:tcPr>
            <w:tcW w:w="3919" w:type="dxa"/>
          </w:tcPr>
          <w:p w14:paraId="637ED3FC" w14:textId="618F3E2E" w:rsidR="00AC5F17" w:rsidRPr="00D5009A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Brak wskazania</w:t>
            </w:r>
          </w:p>
        </w:tc>
        <w:tc>
          <w:tcPr>
            <w:tcW w:w="1524" w:type="dxa"/>
          </w:tcPr>
          <w:p w14:paraId="13976163" w14:textId="4F5147B2" w:rsidR="00AC5F17" w:rsidRPr="00D5009A" w:rsidRDefault="00AC5F17" w:rsidP="00AC5F1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  <w:tc>
          <w:tcPr>
            <w:tcW w:w="1525" w:type="dxa"/>
          </w:tcPr>
          <w:p w14:paraId="317FC997" w14:textId="7C386176" w:rsidR="00AC5F17" w:rsidRPr="00D5009A" w:rsidRDefault="00AC5F17" w:rsidP="00AC5F1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AC5F17" w14:paraId="15803B40" w14:textId="77777777" w:rsidTr="001528F8">
        <w:tc>
          <w:tcPr>
            <w:tcW w:w="2428" w:type="dxa"/>
            <w:vMerge/>
          </w:tcPr>
          <w:p w14:paraId="5D91A668" w14:textId="77777777" w:rsidR="00AC5F17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3919" w:type="dxa"/>
          </w:tcPr>
          <w:p w14:paraId="37A9DC7E" w14:textId="1A8152A9" w:rsidR="00AC5F17" w:rsidRDefault="00AC5F17" w:rsidP="00AC5F17">
            <w:pPr>
              <w:spacing w:line="252" w:lineRule="auto"/>
              <w:jc w:val="both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Ginekologiczno-położnicza</w:t>
            </w:r>
          </w:p>
        </w:tc>
        <w:tc>
          <w:tcPr>
            <w:tcW w:w="1524" w:type="dxa"/>
          </w:tcPr>
          <w:p w14:paraId="0A7C9928" w14:textId="6E4CCCBF" w:rsidR="00AC5F17" w:rsidRDefault="00AC5F17" w:rsidP="00AC5F1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</w:t>
            </w:r>
          </w:p>
        </w:tc>
        <w:tc>
          <w:tcPr>
            <w:tcW w:w="1525" w:type="dxa"/>
          </w:tcPr>
          <w:p w14:paraId="690C3CAA" w14:textId="19FFD7FE" w:rsidR="00AC5F17" w:rsidRDefault="00AC5F17" w:rsidP="00AC5F17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5</w:t>
            </w:r>
          </w:p>
        </w:tc>
      </w:tr>
    </w:tbl>
    <w:p w14:paraId="764AE31A" w14:textId="4ADA905D" w:rsidR="005C62A5" w:rsidRDefault="005C62A5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3DE11AE7" w14:textId="77777777" w:rsidR="000B35C1" w:rsidRDefault="000B35C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31F758FA" w14:textId="77777777" w:rsidR="00C50BA4" w:rsidRPr="00E826B1" w:rsidRDefault="00E826B1" w:rsidP="00FD6D51">
      <w:pPr>
        <w:pBdr>
          <w:bottom w:val="single" w:sz="4" w:space="1" w:color="6B261B"/>
        </w:pBdr>
        <w:tabs>
          <w:tab w:val="center" w:pos="4703"/>
          <w:tab w:val="right" w:pos="9406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bookmarkStart w:id="13" w:name="_Toc469309249"/>
      <w:r w:rsidRPr="00E826B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Przygotowanie do wykonywania wyuczonego zawodu</w:t>
      </w:r>
      <w:bookmarkEnd w:id="13"/>
      <w:r w:rsidR="00C50BA4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 xml:space="preserve"> </w:t>
      </w:r>
    </w:p>
    <w:p w14:paraId="791D4476" w14:textId="77777777" w:rsidR="002D3506" w:rsidRDefault="002D3506" w:rsidP="00064FB8">
      <w:pPr>
        <w:spacing w:line="252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</w:p>
    <w:p w14:paraId="72D8544E" w14:textId="77777777" w:rsidR="00CD431E" w:rsidRPr="00502716" w:rsidRDefault="00E826B1" w:rsidP="00064FB8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502716">
        <w:rPr>
          <w:rFonts w:ascii="Cambria" w:eastAsia="Times New Roman" w:hAnsi="Cambria" w:cs="Times New Roman"/>
          <w:lang w:val="pl-PL"/>
        </w:rPr>
        <w:t xml:space="preserve">Istotnym elementem prowadzonego monitoringu losów absolwentów Pomorskiego Uniwersytetu Medycznego w Szczecinie było poznanie opinii na temat istotności wybranych elementów </w:t>
      </w:r>
      <w:proofErr w:type="spellStart"/>
      <w:r w:rsidRPr="00502716">
        <w:rPr>
          <w:rFonts w:ascii="Cambria" w:eastAsia="Times New Roman" w:hAnsi="Cambria" w:cs="Times New Roman"/>
          <w:lang w:val="pl-PL"/>
        </w:rPr>
        <w:t>ogólno</w:t>
      </w:r>
      <w:proofErr w:type="spellEnd"/>
      <w:r w:rsidR="00B06122" w:rsidRPr="00502716">
        <w:rPr>
          <w:rFonts w:ascii="Cambria" w:eastAsia="Times New Roman" w:hAnsi="Cambria" w:cs="Times New Roman"/>
          <w:lang w:val="pl-PL"/>
        </w:rPr>
        <w:t>-</w:t>
      </w:r>
      <w:r w:rsidRPr="00502716">
        <w:rPr>
          <w:rFonts w:ascii="Cambria" w:eastAsia="Times New Roman" w:hAnsi="Cambria" w:cs="Times New Roman"/>
          <w:lang w:val="pl-PL"/>
        </w:rPr>
        <w:t xml:space="preserve">akademickich związanych z przygotowaniem do wykonywanego zawodu oraz oceny ich realizacji przez Uczelnię, a także dokonania ogólnej oceny uzyskanego przygotowania do wyuczonego zawodu. </w:t>
      </w:r>
    </w:p>
    <w:p w14:paraId="702734D6" w14:textId="239B7D83" w:rsidR="00316721" w:rsidRPr="000D3723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0D3723">
        <w:rPr>
          <w:rFonts w:ascii="Cambria" w:eastAsia="Times New Roman" w:hAnsi="Cambria" w:cs="Times New Roman"/>
          <w:lang w:val="pl-PL"/>
        </w:rPr>
        <w:t xml:space="preserve">W obu przypadkach </w:t>
      </w:r>
      <w:r w:rsidRPr="000D3723">
        <w:rPr>
          <w:rFonts w:ascii="Cambria" w:eastAsia="Times New Roman" w:hAnsi="Cambria" w:cs="Times New Roman"/>
          <w:szCs w:val="20"/>
          <w:lang w:val="pl-PL" w:bidi="en-US"/>
        </w:rPr>
        <w:t>respondenci przyznawali wagi wskazanym aspektom kształcenia, opierając się o</w:t>
      </w:r>
      <w:r w:rsidR="000166A4">
        <w:rPr>
          <w:rFonts w:ascii="Cambria" w:eastAsia="Times New Roman" w:hAnsi="Cambria" w:cs="Times New Roman"/>
          <w:szCs w:val="20"/>
          <w:lang w:val="pl-PL" w:bidi="en-US"/>
        </w:rPr>
        <w:t> </w:t>
      </w:r>
      <w:r w:rsidRPr="000D3723">
        <w:rPr>
          <w:rFonts w:ascii="Cambria" w:eastAsia="Times New Roman" w:hAnsi="Cambria" w:cs="Times New Roman"/>
          <w:szCs w:val="20"/>
          <w:lang w:val="pl-PL" w:bidi="en-US"/>
        </w:rPr>
        <w:t xml:space="preserve">skalę 1 – 5, gdzie „1” oznaczało, że dany czynnik jest nieistotny, a „5” – bardzo istotny. </w:t>
      </w:r>
      <w:r w:rsidR="00064FB8" w:rsidRPr="000D3723">
        <w:rPr>
          <w:rFonts w:ascii="Cambria" w:eastAsia="Times New Roman" w:hAnsi="Cambria" w:cs="Times New Roman"/>
          <w:szCs w:val="20"/>
          <w:lang w:val="pl-PL" w:bidi="en-US"/>
        </w:rPr>
        <w:t>Potem</w:t>
      </w:r>
      <w:r w:rsidRPr="000D3723">
        <w:rPr>
          <w:rFonts w:ascii="Cambria" w:eastAsia="Times New Roman" w:hAnsi="Cambria" w:cs="Times New Roman"/>
          <w:szCs w:val="20"/>
          <w:lang w:val="pl-PL" w:bidi="en-US"/>
        </w:rPr>
        <w:t xml:space="preserve"> tożsame elementy oceniane były z punktu widzenia stopnia ich realizacji przez uczelnię, opierając się podobnie o skalę 1 – 5, gdzie „1” oznaczało,  że uczelnia zrealizowała dany aspekt w stopniu bardzo słabym, natomiast „5” – bardzo dobrym. </w:t>
      </w:r>
    </w:p>
    <w:p w14:paraId="2B22E35D" w14:textId="77777777" w:rsidR="00A61ACA" w:rsidRPr="00B04409" w:rsidRDefault="00FD6D51" w:rsidP="00A61ACA">
      <w:pPr>
        <w:spacing w:line="252" w:lineRule="auto"/>
        <w:jc w:val="both"/>
        <w:rPr>
          <w:rFonts w:ascii="Cambria" w:eastAsia="Times New Roman" w:hAnsi="Cambria" w:cs="Times New Roman"/>
          <w:b/>
          <w:i/>
          <w:sz w:val="28"/>
          <w:szCs w:val="28"/>
          <w:lang w:val="pl-PL"/>
        </w:rPr>
      </w:pPr>
      <w:r>
        <w:rPr>
          <w:rFonts w:ascii="Cambria" w:eastAsia="Times New Roman" w:hAnsi="Cambria" w:cs="Times New Roman"/>
          <w:szCs w:val="20"/>
          <w:lang w:val="pl-PL" w:bidi="en-US"/>
        </w:rPr>
        <w:t>W następnej kolejności p</w:t>
      </w:r>
      <w:r w:rsidR="00064FB8" w:rsidRPr="000D3723">
        <w:rPr>
          <w:rFonts w:ascii="Cambria" w:eastAsia="Times New Roman" w:hAnsi="Cambria" w:cs="Times New Roman"/>
          <w:szCs w:val="20"/>
          <w:lang w:val="pl-PL" w:bidi="en-US"/>
        </w:rPr>
        <w:t>ozyskane dane poddane zostały analizie względem</w:t>
      </w:r>
      <w:r w:rsidR="00E826B1" w:rsidRPr="000D3723">
        <w:rPr>
          <w:rFonts w:ascii="Cambria" w:eastAsia="Times New Roman" w:hAnsi="Cambria" w:cs="Times New Roman"/>
          <w:szCs w:val="20"/>
          <w:lang w:val="pl-PL" w:bidi="en-US"/>
        </w:rPr>
        <w:t xml:space="preserve"> oceny istotności wskazanych czynników dla absolwentów oraz ich realizacja przez Uczelnię w ocenie absolwentów. W każdym przypadku wskazana została średnia a</w:t>
      </w:r>
      <w:r w:rsidR="002B118A" w:rsidRPr="000D3723">
        <w:rPr>
          <w:rFonts w:ascii="Cambria" w:eastAsia="Times New Roman" w:hAnsi="Cambria" w:cs="Times New Roman"/>
          <w:szCs w:val="20"/>
          <w:lang w:val="pl-PL" w:bidi="en-US"/>
        </w:rPr>
        <w:t>rytmetyczna z udzielonych ocen</w:t>
      </w:r>
      <w:r>
        <w:rPr>
          <w:rFonts w:ascii="Cambria" w:eastAsia="Times New Roman" w:hAnsi="Cambria" w:cs="Times New Roman"/>
          <w:szCs w:val="20"/>
          <w:lang w:val="pl-PL" w:bidi="en-US"/>
        </w:rPr>
        <w:t xml:space="preserve">, którą następnie </w:t>
      </w:r>
      <w:r w:rsidRPr="00B04409">
        <w:rPr>
          <w:rFonts w:ascii="Cambria" w:eastAsia="Times New Roman" w:hAnsi="Cambria" w:cs="Times New Roman"/>
          <w:szCs w:val="20"/>
          <w:lang w:val="pl-PL" w:bidi="en-US"/>
        </w:rPr>
        <w:t xml:space="preserve">zaprezentowano </w:t>
      </w:r>
      <w:r w:rsidR="00CB0561" w:rsidRPr="00B04409">
        <w:rPr>
          <w:rFonts w:ascii="Cambria" w:eastAsia="Times New Roman" w:hAnsi="Cambria" w:cs="Times New Roman"/>
          <w:szCs w:val="20"/>
          <w:lang w:val="pl-PL" w:bidi="en-US"/>
        </w:rPr>
        <w:t>na wykresach</w:t>
      </w:r>
      <w:r w:rsidRPr="00B04409">
        <w:rPr>
          <w:rFonts w:ascii="Cambria" w:eastAsia="Times New Roman" w:hAnsi="Cambria" w:cs="Times New Roman"/>
          <w:szCs w:val="20"/>
          <w:lang w:val="pl-PL" w:bidi="en-US"/>
        </w:rPr>
        <w:t>, aby najdokładniej zaprezentować uzyskane wyniki</w:t>
      </w:r>
      <w:r w:rsidR="00E826B1" w:rsidRPr="00B04409">
        <w:rPr>
          <w:rFonts w:ascii="Cambria" w:eastAsia="Times New Roman" w:hAnsi="Cambria" w:cs="Times New Roman"/>
          <w:szCs w:val="20"/>
          <w:lang w:val="pl-PL" w:bidi="en-US"/>
        </w:rPr>
        <w:t>.</w:t>
      </w:r>
      <w:r w:rsidR="00A61ACA" w:rsidRPr="00B04409">
        <w:rPr>
          <w:rFonts w:ascii="Cambria" w:eastAsia="Times New Roman" w:hAnsi="Cambria" w:cs="Times New Roman"/>
          <w:b/>
          <w:i/>
          <w:sz w:val="28"/>
          <w:szCs w:val="28"/>
          <w:lang w:val="pl-PL"/>
        </w:rPr>
        <w:t xml:space="preserve"> </w:t>
      </w:r>
    </w:p>
    <w:p w14:paraId="4A114711" w14:textId="77777777" w:rsidR="00222A8B" w:rsidRDefault="00222A8B" w:rsidP="00E84B75">
      <w:pPr>
        <w:spacing w:line="252" w:lineRule="auto"/>
        <w:jc w:val="both"/>
        <w:rPr>
          <w:rFonts w:ascii="Cambria" w:eastAsia="Times New Roman" w:hAnsi="Cambria" w:cs="Times New Roman"/>
          <w:b/>
          <w:u w:val="single"/>
          <w:lang w:val="pl-PL"/>
        </w:rPr>
      </w:pPr>
    </w:p>
    <w:p w14:paraId="747936BB" w14:textId="482EE4EE" w:rsidR="00E84B75" w:rsidRPr="00B04409" w:rsidRDefault="00E84B75" w:rsidP="00E84B75">
      <w:pPr>
        <w:spacing w:line="252" w:lineRule="auto"/>
        <w:jc w:val="both"/>
        <w:rPr>
          <w:rFonts w:ascii="Cambria" w:eastAsia="Times New Roman" w:hAnsi="Cambria" w:cs="Times New Roman"/>
          <w:u w:val="single"/>
          <w:lang w:val="pl-PL"/>
        </w:rPr>
      </w:pPr>
      <w:r w:rsidRPr="00B04409">
        <w:rPr>
          <w:rFonts w:ascii="Cambria" w:eastAsia="Times New Roman" w:hAnsi="Cambria" w:cs="Times New Roman"/>
          <w:b/>
          <w:u w:val="single"/>
          <w:lang w:val="pl-PL"/>
        </w:rPr>
        <w:t xml:space="preserve">W tej części badania </w:t>
      </w:r>
      <w:r w:rsidR="00A9048E" w:rsidRPr="00B04409">
        <w:rPr>
          <w:rFonts w:ascii="Cambria" w:eastAsia="Times New Roman" w:hAnsi="Cambria" w:cs="Times New Roman"/>
          <w:b/>
          <w:u w:val="single"/>
          <w:lang w:val="pl-PL"/>
        </w:rPr>
        <w:t>oceny wystawiło:</w:t>
      </w:r>
      <w:r w:rsidR="00AF5D87" w:rsidRPr="00B04409">
        <w:rPr>
          <w:rFonts w:ascii="Cambria" w:eastAsia="Times New Roman" w:hAnsi="Cambria" w:cs="Times New Roman"/>
          <w:b/>
          <w:u w:val="single"/>
          <w:lang w:val="pl-PL"/>
        </w:rPr>
        <w:t xml:space="preserve"> </w:t>
      </w:r>
      <w:r w:rsidR="00A9048E" w:rsidRPr="00B04409">
        <w:rPr>
          <w:rFonts w:ascii="Cambria" w:eastAsia="Times New Roman" w:hAnsi="Cambria" w:cs="Times New Roman"/>
          <w:b/>
          <w:u w:val="single"/>
          <w:lang w:val="pl-PL"/>
        </w:rPr>
        <w:t xml:space="preserve"> </w:t>
      </w:r>
      <w:r w:rsidR="00146408" w:rsidRPr="00B04409">
        <w:rPr>
          <w:rFonts w:ascii="Cambria" w:eastAsia="Times New Roman" w:hAnsi="Cambria" w:cs="Times New Roman"/>
          <w:b/>
          <w:u w:val="single"/>
          <w:lang w:val="pl-PL"/>
        </w:rPr>
        <w:t xml:space="preserve">po roku czasu </w:t>
      </w:r>
      <w:r w:rsidR="000676FF">
        <w:rPr>
          <w:rFonts w:ascii="Cambria" w:eastAsia="Times New Roman" w:hAnsi="Cambria" w:cs="Times New Roman"/>
          <w:b/>
          <w:u w:val="single"/>
          <w:lang w:val="pl-PL"/>
        </w:rPr>
        <w:t>27</w:t>
      </w:r>
      <w:r w:rsidRPr="00B04409">
        <w:rPr>
          <w:rFonts w:ascii="Cambria" w:eastAsia="Times New Roman" w:hAnsi="Cambria" w:cs="Times New Roman"/>
          <w:b/>
          <w:u w:val="single"/>
          <w:lang w:val="pl-PL"/>
        </w:rPr>
        <w:t xml:space="preserve"> ankietowanych</w:t>
      </w:r>
      <w:r w:rsidR="00AF5D87" w:rsidRPr="00B04409">
        <w:rPr>
          <w:rFonts w:ascii="Cambria" w:eastAsia="Times New Roman" w:hAnsi="Cambria" w:cs="Times New Roman"/>
          <w:b/>
          <w:u w:val="single"/>
          <w:lang w:val="pl-PL"/>
        </w:rPr>
        <w:t>,</w:t>
      </w:r>
      <w:r w:rsidR="000400FD" w:rsidRPr="00B04409">
        <w:rPr>
          <w:rFonts w:ascii="Cambria" w:eastAsia="Times New Roman" w:hAnsi="Cambria" w:cs="Times New Roman"/>
          <w:b/>
          <w:u w:val="single"/>
          <w:lang w:val="pl-PL"/>
        </w:rPr>
        <w:t xml:space="preserve"> </w:t>
      </w:r>
      <w:r w:rsidR="00AC28C5" w:rsidRPr="00B04409">
        <w:rPr>
          <w:rFonts w:ascii="Cambria" w:eastAsia="Times New Roman" w:hAnsi="Cambria" w:cs="Times New Roman"/>
          <w:b/>
          <w:u w:val="single"/>
          <w:lang w:val="pl-PL"/>
        </w:rPr>
        <w:t xml:space="preserve">a po 3 latach </w:t>
      </w:r>
      <w:r w:rsidR="00685C96">
        <w:rPr>
          <w:rFonts w:ascii="Cambria" w:eastAsia="Times New Roman" w:hAnsi="Cambria" w:cs="Times New Roman"/>
          <w:b/>
          <w:u w:val="single"/>
          <w:lang w:val="pl-PL"/>
        </w:rPr>
        <w:t>1</w:t>
      </w:r>
      <w:r w:rsidR="000676FF">
        <w:rPr>
          <w:rFonts w:ascii="Cambria" w:eastAsia="Times New Roman" w:hAnsi="Cambria" w:cs="Times New Roman"/>
          <w:b/>
          <w:u w:val="single"/>
          <w:lang w:val="pl-PL"/>
        </w:rPr>
        <w:t>02</w:t>
      </w:r>
      <w:r w:rsidR="00FD6D51" w:rsidRPr="00B04409">
        <w:rPr>
          <w:rFonts w:ascii="Cambria" w:eastAsia="Times New Roman" w:hAnsi="Cambria" w:cs="Times New Roman"/>
          <w:b/>
          <w:u w:val="single"/>
          <w:lang w:val="pl-PL"/>
        </w:rPr>
        <w:t> </w:t>
      </w:r>
      <w:r w:rsidR="00AC28C5" w:rsidRPr="00B04409">
        <w:rPr>
          <w:rFonts w:ascii="Cambria" w:eastAsia="Times New Roman" w:hAnsi="Cambria" w:cs="Times New Roman"/>
          <w:b/>
          <w:u w:val="single"/>
          <w:lang w:val="pl-PL"/>
        </w:rPr>
        <w:t>respondentów</w:t>
      </w:r>
      <w:r w:rsidRPr="00B04409">
        <w:rPr>
          <w:rFonts w:ascii="Cambria" w:eastAsia="Times New Roman" w:hAnsi="Cambria" w:cs="Times New Roman"/>
          <w:b/>
          <w:u w:val="single"/>
          <w:lang w:val="pl-PL"/>
        </w:rPr>
        <w:t>.</w:t>
      </w:r>
    </w:p>
    <w:p w14:paraId="1AD3977B" w14:textId="77777777" w:rsidR="00222A8B" w:rsidRDefault="00222A8B" w:rsidP="000676FF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14" w:name="_Hlk43986761"/>
    </w:p>
    <w:p w14:paraId="475C2911" w14:textId="4985AD86" w:rsidR="000676FF" w:rsidRDefault="00F040C1" w:rsidP="000676FF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635DAD">
        <w:rPr>
          <w:rFonts w:ascii="Cambria" w:eastAsia="Times New Roman" w:hAnsi="Cambria" w:cs="Times New Roman"/>
          <w:lang w:val="pl-PL"/>
        </w:rPr>
        <w:t>W badaniu po roku od ukończeni</w:t>
      </w:r>
      <w:r w:rsidR="00DC378A" w:rsidRPr="00635DAD">
        <w:rPr>
          <w:rFonts w:ascii="Cambria" w:eastAsia="Times New Roman" w:hAnsi="Cambria" w:cs="Times New Roman"/>
          <w:lang w:val="pl-PL"/>
        </w:rPr>
        <w:t>a</w:t>
      </w:r>
      <w:r w:rsidRPr="00635DAD">
        <w:rPr>
          <w:rFonts w:ascii="Cambria" w:eastAsia="Times New Roman" w:hAnsi="Cambria" w:cs="Times New Roman"/>
          <w:lang w:val="pl-PL"/>
        </w:rPr>
        <w:t xml:space="preserve"> studiów </w:t>
      </w:r>
      <w:bookmarkStart w:id="15" w:name="_Hlk43878966"/>
      <w:bookmarkStart w:id="16" w:name="_Hlk43974168"/>
      <w:r w:rsidR="000676FF">
        <w:rPr>
          <w:rFonts w:ascii="Cambria" w:eastAsia="Times New Roman" w:hAnsi="Cambria" w:cs="Times New Roman"/>
          <w:lang w:val="pl-PL"/>
        </w:rPr>
        <w:t>w</w:t>
      </w:r>
      <w:r w:rsidR="000676FF" w:rsidRPr="000676FF">
        <w:rPr>
          <w:rFonts w:ascii="Cambria" w:eastAsia="Times New Roman" w:hAnsi="Cambria" w:cs="Times New Roman"/>
          <w:lang w:val="pl-PL"/>
        </w:rPr>
        <w:t xml:space="preserve">skaźnik wyników nie może zostać omówiony ze względu na brak możliwość porównania danych. Ponadto w przypadku odpowiedzi, gdzie udział brała tylko niewielka grupa badanych z danego kierunku brak jest podstaw do wysunięcia jakichkolwiek wniosków. W trosce o ochronę poprawności badania przy generowaniu raportów automatycznych przyjęto zasadę ograniczającą prezentację wyników dla zbyt małych zbiorowości. Raporty dla zbiorowości liczących mniej niż 10 osób nie są miarodajne. Natomiast w przypadku udzielenia odpowiedzi przez dwóch absolwentów jednego kierunku zauważono różne oceny - na to samo pytanie badani udzielili innej  odpowiedzi, więc badanie jest obarczone błędem i wskazuje na subiektywne odpowiedzi. </w:t>
      </w:r>
    </w:p>
    <w:p w14:paraId="285EBD08" w14:textId="77777777" w:rsidR="00BB0E3D" w:rsidRPr="000676FF" w:rsidRDefault="00BB0E3D" w:rsidP="000676FF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bookmarkEnd w:id="15"/>
    <w:p w14:paraId="6F6DCB5F" w14:textId="77777777" w:rsidR="00BB0E3D" w:rsidRDefault="00BB0E3D" w:rsidP="00DC378A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7CCC9278" w14:textId="77777777" w:rsidR="00BB0E3D" w:rsidRDefault="00BB0E3D" w:rsidP="00DC378A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74993091" w14:textId="218B16EE" w:rsidR="000676FF" w:rsidRDefault="002D28F7" w:rsidP="00DC378A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Po roku czasu od ukończeni studiów t</w:t>
      </w:r>
      <w:r w:rsidR="000676FF">
        <w:rPr>
          <w:rFonts w:ascii="Cambria" w:eastAsia="Times New Roman" w:hAnsi="Cambria" w:cs="Times New Roman"/>
          <w:lang w:val="pl-PL"/>
        </w:rPr>
        <w:t xml:space="preserve">ylko dla kierunku pielęgniarstwo liczba respondentów pozwala na analizę wyników. </w:t>
      </w:r>
      <w:r w:rsidR="00A55C92">
        <w:rPr>
          <w:rFonts w:ascii="Cambria" w:eastAsia="Times New Roman" w:hAnsi="Cambria" w:cs="Times New Roman"/>
          <w:lang w:val="pl-PL"/>
        </w:rPr>
        <w:t>Najwyższe wagi przypisano kształceniu praktycznemu, odpowiednio przygotowanej kadrze dydaktycznej, praktykom krajowym oraz wyposażeniu uczelni w bazę naukowo-dydaktyczną. Realizacja tych czynników nie została w pełni spełniona.</w:t>
      </w:r>
    </w:p>
    <w:p w14:paraId="0B24EF9D" w14:textId="77777777" w:rsidR="000676FF" w:rsidRDefault="000676FF" w:rsidP="00DC378A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37A7A723" w14:textId="0CCC09E9" w:rsidR="00AA71F4" w:rsidRDefault="00A55C92" w:rsidP="00AA71F4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17" w:name="_Hlk493440616"/>
      <w:bookmarkEnd w:id="16"/>
      <w:r>
        <w:rPr>
          <w:rFonts w:ascii="Cambria" w:eastAsia="Times New Roman" w:hAnsi="Cambria" w:cs="Times New Roman"/>
          <w:lang w:val="pl-PL"/>
        </w:rPr>
        <w:t>W badaniu po 3 latach ankietowani</w:t>
      </w:r>
      <w:r w:rsidR="00635DAD" w:rsidRPr="00A962FA">
        <w:rPr>
          <w:rFonts w:ascii="Cambria" w:eastAsia="Times New Roman" w:hAnsi="Cambria" w:cs="Times New Roman"/>
          <w:lang w:val="pl-PL"/>
        </w:rPr>
        <w:t xml:space="preserve">, w zależności od ukończonego kierunku </w:t>
      </w:r>
      <w:proofErr w:type="spellStart"/>
      <w:r w:rsidR="00B94B65">
        <w:rPr>
          <w:rFonts w:ascii="Cambria" w:eastAsia="Times New Roman" w:hAnsi="Cambria" w:cs="Times New Roman"/>
          <w:lang w:val="pl-PL"/>
        </w:rPr>
        <w:t>zanaczają</w:t>
      </w:r>
      <w:proofErr w:type="spellEnd"/>
      <w:r w:rsidR="00635DAD" w:rsidRPr="00A962FA">
        <w:rPr>
          <w:rFonts w:ascii="Cambria" w:eastAsia="Times New Roman" w:hAnsi="Cambria" w:cs="Times New Roman"/>
          <w:lang w:val="pl-PL"/>
        </w:rPr>
        <w:t xml:space="preserve"> inne ważne </w:t>
      </w:r>
      <w:r w:rsidR="00635DAD" w:rsidRPr="00AA71F4">
        <w:rPr>
          <w:rFonts w:ascii="Cambria" w:eastAsia="Times New Roman" w:hAnsi="Cambria" w:cs="Times New Roman"/>
          <w:lang w:val="pl-PL"/>
        </w:rPr>
        <w:t>dla niech aspekty podczas studiowania</w:t>
      </w:r>
      <w:r w:rsidR="00B94B65">
        <w:rPr>
          <w:rFonts w:ascii="Cambria" w:eastAsia="Times New Roman" w:hAnsi="Cambria" w:cs="Times New Roman"/>
          <w:lang w:val="pl-PL"/>
        </w:rPr>
        <w:t xml:space="preserve"> i</w:t>
      </w:r>
      <w:r w:rsidR="00635DAD" w:rsidRPr="00AA71F4">
        <w:rPr>
          <w:rFonts w:ascii="Cambria" w:eastAsia="Times New Roman" w:hAnsi="Cambria" w:cs="Times New Roman"/>
          <w:lang w:val="pl-PL"/>
        </w:rPr>
        <w:t xml:space="preserve"> aby dokładnie je przedstawić średnie oceny zostały umieszczone w tabelach. </w:t>
      </w:r>
      <w:r w:rsidR="00AA71F4" w:rsidRPr="00AA71F4">
        <w:rPr>
          <w:rFonts w:ascii="Cambria" w:eastAsia="Times New Roman" w:hAnsi="Cambria" w:cs="Times New Roman"/>
          <w:lang w:val="pl-PL"/>
        </w:rPr>
        <w:t xml:space="preserve">Absolwenci każdego z kierunków </w:t>
      </w:r>
      <w:proofErr w:type="spellStart"/>
      <w:r w:rsidR="00A962FA" w:rsidRPr="00AA71F4">
        <w:rPr>
          <w:rFonts w:ascii="Cambria" w:eastAsia="Times New Roman" w:hAnsi="Cambria" w:cs="Times New Roman"/>
          <w:lang w:val="pl-PL"/>
        </w:rPr>
        <w:t>W</w:t>
      </w:r>
      <w:r w:rsidR="00DC378A" w:rsidRPr="00AA71F4">
        <w:rPr>
          <w:rFonts w:ascii="Cambria" w:eastAsia="Times New Roman" w:hAnsi="Cambria" w:cs="Times New Roman"/>
          <w:lang w:val="pl-PL"/>
        </w:rPr>
        <w:t>NoZ</w:t>
      </w:r>
      <w:proofErr w:type="spellEnd"/>
      <w:r w:rsidR="00DC378A" w:rsidRPr="00AA71F4">
        <w:rPr>
          <w:rFonts w:ascii="Cambria" w:eastAsia="Times New Roman" w:hAnsi="Cambria" w:cs="Times New Roman"/>
          <w:lang w:val="pl-PL"/>
        </w:rPr>
        <w:t xml:space="preserve"> podczas </w:t>
      </w:r>
      <w:r w:rsidR="00AA71F4" w:rsidRPr="00AA71F4">
        <w:rPr>
          <w:rFonts w:ascii="Cambria" w:eastAsia="Times New Roman" w:hAnsi="Cambria" w:cs="Times New Roman"/>
          <w:lang w:val="pl-PL"/>
        </w:rPr>
        <w:t>mają inne oczekiwania, które były dla nich ważne podczas studiowania. Inaczej także oceniają realizację przez uczelnię tych zadań.</w:t>
      </w:r>
      <w:r w:rsidR="00DC378A" w:rsidRPr="00AA71F4">
        <w:rPr>
          <w:rFonts w:ascii="Cambria" w:eastAsia="Times New Roman" w:hAnsi="Cambria" w:cs="Times New Roman"/>
          <w:lang w:val="pl-PL"/>
        </w:rPr>
        <w:t xml:space="preserve"> </w:t>
      </w:r>
      <w:r w:rsidR="00AA71F4">
        <w:rPr>
          <w:rFonts w:ascii="Cambria" w:eastAsia="Times New Roman" w:hAnsi="Cambria" w:cs="Times New Roman"/>
          <w:lang w:val="pl-PL"/>
        </w:rPr>
        <w:t>Poniżej d</w:t>
      </w:r>
      <w:r w:rsidR="00AA71F4" w:rsidRPr="008349CD">
        <w:rPr>
          <w:rFonts w:ascii="Cambria" w:eastAsia="Times New Roman" w:hAnsi="Cambria" w:cs="Times New Roman"/>
          <w:lang w:val="pl-PL"/>
        </w:rPr>
        <w:t>okonano zestawienia zbiorczego</w:t>
      </w:r>
      <w:r w:rsidR="00AA71F4">
        <w:rPr>
          <w:rFonts w:ascii="Cambria" w:eastAsia="Times New Roman" w:hAnsi="Cambria" w:cs="Times New Roman"/>
          <w:lang w:val="pl-PL"/>
        </w:rPr>
        <w:t>.</w:t>
      </w:r>
    </w:p>
    <w:p w14:paraId="69359CDE" w14:textId="7F2E4847" w:rsidR="00DC378A" w:rsidRPr="00AA71F4" w:rsidRDefault="00AA71F4" w:rsidP="00DC378A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AA71F4">
        <w:rPr>
          <w:rFonts w:ascii="Cambria" w:eastAsia="Times New Roman" w:hAnsi="Cambria" w:cs="Times New Roman"/>
          <w:lang w:val="pl-PL"/>
        </w:rPr>
        <w:t xml:space="preserve">Dla absolwentów dietetyki i fizjoterapii najważniejsze było przygotowanie praktyczne oraz odpowiednio przygotowana kadra dydaktyczna, ale w realizacji najlepiej ocenili  przygotowanie praktyczne i wyposażenie uczelni w bazę dydaktyczno-naukową. </w:t>
      </w:r>
    </w:p>
    <w:bookmarkEnd w:id="17"/>
    <w:p w14:paraId="7B0948B7" w14:textId="59F52990" w:rsidR="000B35C1" w:rsidRDefault="00AA71F4" w:rsidP="0013408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Absolwenci kosmetologii stawiali na przygotowanie teoretyczne i odpowiednio przygotowaną kadrę dydaktyczną, a najlepsze noty uzyskało przygotowanie teoretyczne, dzięki czemu można stwierdzić, że ten aspekt został spełniony.</w:t>
      </w:r>
    </w:p>
    <w:p w14:paraId="2D486D87" w14:textId="1C095EB0" w:rsidR="00136D7C" w:rsidRDefault="00136D7C" w:rsidP="0013408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 xml:space="preserve">Badani z kierunku pielęgniarstwa stawiali na przygotowanie praktyczne i </w:t>
      </w:r>
      <w:r w:rsidRPr="00136D7C">
        <w:rPr>
          <w:rFonts w:ascii="Cambria" w:eastAsia="Times New Roman" w:hAnsi="Cambria" w:cs="Times New Roman"/>
          <w:lang w:val="pl-PL"/>
        </w:rPr>
        <w:t>wyposażenie uczelni w bazę dydaktyczno-naukową</w:t>
      </w:r>
      <w:r>
        <w:rPr>
          <w:rFonts w:ascii="Cambria" w:eastAsia="Times New Roman" w:hAnsi="Cambria" w:cs="Times New Roman"/>
          <w:lang w:val="pl-PL"/>
        </w:rPr>
        <w:t>. Pierwszy z czynników nie został w pełni spełniony, ale bazę ocenili wysoko, a najwyższą notę dali przygotowaniu teoretycznemu.</w:t>
      </w:r>
    </w:p>
    <w:p w14:paraId="2E823D89" w14:textId="0CBB773B" w:rsidR="00136D7C" w:rsidRPr="00BB0E3D" w:rsidRDefault="00136D7C" w:rsidP="0013408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136D7C">
        <w:rPr>
          <w:rFonts w:ascii="Cambria" w:eastAsia="Times New Roman" w:hAnsi="Cambria" w:cs="Times New Roman"/>
          <w:lang w:val="pl-PL"/>
        </w:rPr>
        <w:t xml:space="preserve">Ankietowani z kierunku położnictw najbardziej zainteresowani byli zaspokojenie aspektów dotyczących praktyk krajowych i przygotowania praktycznego, natomiast najwyżej ocenili realizację przez uczelnie zadań z zakresu przygotowania teoretycznego i odpowiednio przygotowanej kadry </w:t>
      </w:r>
      <w:r w:rsidRPr="00BB0E3D">
        <w:rPr>
          <w:rFonts w:ascii="Cambria" w:eastAsia="Times New Roman" w:hAnsi="Cambria" w:cs="Times New Roman"/>
          <w:lang w:val="pl-PL"/>
        </w:rPr>
        <w:t>dydaktycznej.</w:t>
      </w:r>
    </w:p>
    <w:p w14:paraId="48CFD115" w14:textId="0A4C7EEE" w:rsidR="002D3506" w:rsidRPr="00BB0E3D" w:rsidRDefault="00BB0E3D" w:rsidP="0013408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BB0E3D">
        <w:rPr>
          <w:rFonts w:ascii="Cambria" w:eastAsia="Times New Roman" w:hAnsi="Cambria" w:cs="Times New Roman"/>
          <w:lang w:val="pl-PL"/>
        </w:rPr>
        <w:t>Kierunek ratownictwa medycznego nie został poddany szczegółowej analizie z uwagi na zbyt małą liczbę przebadanych osób. Oceny zaznaczono w tabeli</w:t>
      </w:r>
    </w:p>
    <w:p w14:paraId="25D117A4" w14:textId="77777777" w:rsidR="000B35C1" w:rsidRDefault="000B35C1" w:rsidP="0013408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18" w:name="_Hlk43986894"/>
      <w:bookmarkEnd w:id="14"/>
    </w:p>
    <w:p w14:paraId="55F03865" w14:textId="059F5B90" w:rsidR="00B27F6D" w:rsidRPr="00E8661F" w:rsidRDefault="00434589" w:rsidP="00134089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  <w:sectPr w:rsidR="00B27F6D" w:rsidRPr="00E8661F" w:rsidSect="00CB34D3">
          <w:footerReference w:type="default" r:id="rId14"/>
          <w:pgSz w:w="12240" w:h="15840"/>
          <w:pgMar w:top="851" w:right="1417" w:bottom="851" w:left="1417" w:header="708" w:footer="708" w:gutter="0"/>
          <w:cols w:space="708"/>
          <w:docGrid w:linePitch="360"/>
        </w:sectPr>
      </w:pPr>
      <w:r w:rsidRPr="008349CD">
        <w:rPr>
          <w:rFonts w:ascii="Cambria" w:eastAsia="Times New Roman" w:hAnsi="Cambria" w:cs="Times New Roman"/>
          <w:lang w:val="pl-PL"/>
        </w:rPr>
        <w:t>Zauważyć należy, że respondenci podali, iż r</w:t>
      </w:r>
      <w:r w:rsidR="00D52FDA" w:rsidRPr="008349CD">
        <w:rPr>
          <w:rFonts w:ascii="Cambria" w:eastAsia="Times New Roman" w:hAnsi="Cambria" w:cs="Times New Roman"/>
          <w:lang w:val="pl-PL"/>
        </w:rPr>
        <w:t xml:space="preserve">ealizacja </w:t>
      </w:r>
      <w:r w:rsidRPr="008349CD">
        <w:rPr>
          <w:rFonts w:ascii="Cambria" w:eastAsia="Times New Roman" w:hAnsi="Cambria" w:cs="Times New Roman"/>
          <w:lang w:val="pl-PL"/>
        </w:rPr>
        <w:t>ważnych dla nich aspektów</w:t>
      </w:r>
      <w:r w:rsidR="00D52FDA" w:rsidRPr="008349CD">
        <w:rPr>
          <w:rFonts w:ascii="Cambria" w:eastAsia="Times New Roman" w:hAnsi="Cambria" w:cs="Times New Roman"/>
          <w:lang w:val="pl-PL"/>
        </w:rPr>
        <w:t xml:space="preserve"> przez Uczelnie nie została w pełni zrealizowana. </w:t>
      </w:r>
      <w:r w:rsidRPr="008349CD">
        <w:rPr>
          <w:rFonts w:ascii="Cambria" w:eastAsia="Times New Roman" w:hAnsi="Cambria" w:cs="Times New Roman"/>
          <w:lang w:val="pl-PL"/>
        </w:rPr>
        <w:t xml:space="preserve"> </w:t>
      </w:r>
    </w:p>
    <w:bookmarkEnd w:id="18"/>
    <w:p w14:paraId="7BB069E2" w14:textId="77777777" w:rsidR="00B27F6D" w:rsidRPr="00496101" w:rsidRDefault="00496101" w:rsidP="005D3D95">
      <w:pPr>
        <w:pBdr>
          <w:bottom w:val="single" w:sz="4" w:space="0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</w:pPr>
      <w:r w:rsidRPr="00496101"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  <w:t>najważniejszE aspekty związane z przygotowaniem do zawodu oraz ich ocena pod względem realizowania przez Uczelnie</w:t>
      </w:r>
      <w:r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  <w:t xml:space="preserve"> </w:t>
      </w:r>
      <w:r w:rsidRPr="00496101"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  <w:t>(zestawienie)</w:t>
      </w:r>
    </w:p>
    <w:tbl>
      <w:tblPr>
        <w:tblStyle w:val="Tabela-Siatka2"/>
        <w:tblW w:w="21670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804"/>
        <w:gridCol w:w="1804"/>
        <w:gridCol w:w="1804"/>
        <w:gridCol w:w="1804"/>
      </w:tblGrid>
      <w:tr w:rsidR="00F3434D" w:rsidRPr="00D7753C" w14:paraId="20C65B72" w14:textId="77777777" w:rsidTr="00A55C92">
        <w:trPr>
          <w:gridAfter w:val="4"/>
          <w:wAfter w:w="7216" w:type="dxa"/>
          <w:trHeight w:val="413"/>
        </w:trPr>
        <w:tc>
          <w:tcPr>
            <w:tcW w:w="7650" w:type="dxa"/>
            <w:gridSpan w:val="5"/>
            <w:noWrap/>
            <w:hideMark/>
          </w:tcPr>
          <w:p w14:paraId="39DAF239" w14:textId="77777777" w:rsidR="005D3D95" w:rsidRPr="00B1183D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bookmarkStart w:id="19" w:name="_Hlk43894102"/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Wydział</w:t>
            </w:r>
            <w:proofErr w:type="spellEnd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Nauk</w:t>
            </w:r>
            <w:proofErr w:type="spellEnd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Zdrowiu</w:t>
            </w:r>
            <w:proofErr w:type="spellEnd"/>
          </w:p>
        </w:tc>
        <w:tc>
          <w:tcPr>
            <w:tcW w:w="850" w:type="dxa"/>
            <w:noWrap/>
            <w:hideMark/>
          </w:tcPr>
          <w:p w14:paraId="1F8B3692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AB94BEB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1A237C8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742E372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C1C8CEA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E56DAA1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50E225C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A491563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1183D" w:rsidRPr="00595E8B" w14:paraId="75F2D116" w14:textId="77777777" w:rsidTr="00A55C92">
        <w:trPr>
          <w:gridAfter w:val="4"/>
          <w:wAfter w:w="7216" w:type="dxa"/>
          <w:trHeight w:val="150"/>
        </w:trPr>
        <w:tc>
          <w:tcPr>
            <w:tcW w:w="14454" w:type="dxa"/>
            <w:gridSpan w:val="13"/>
            <w:noWrap/>
            <w:hideMark/>
          </w:tcPr>
          <w:p w14:paraId="74AEEE24" w14:textId="77777777" w:rsidR="00B1183D" w:rsidRPr="00D53262" w:rsidRDefault="00B1183D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val="pl-PL"/>
              </w:rPr>
              <w:t>Dane porównawcze - ranga ważności aspektów podczas studiowania w stosunku do realizacji ich przez Uczelnię</w:t>
            </w:r>
          </w:p>
        </w:tc>
      </w:tr>
      <w:tr w:rsidR="00A55C92" w:rsidRPr="00D7753C" w14:paraId="16040830" w14:textId="77777777" w:rsidTr="00A55C92">
        <w:trPr>
          <w:gridAfter w:val="4"/>
          <w:wAfter w:w="7216" w:type="dxa"/>
          <w:trHeight w:val="744"/>
        </w:trPr>
        <w:tc>
          <w:tcPr>
            <w:tcW w:w="4248" w:type="dxa"/>
            <w:vMerge w:val="restart"/>
            <w:tcBorders>
              <w:right w:val="single" w:sz="12" w:space="0" w:color="auto"/>
            </w:tcBorders>
            <w:noWrap/>
            <w:hideMark/>
          </w:tcPr>
          <w:p w14:paraId="7F4C3C7D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AB97F39" w14:textId="46A8D20E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dietetyka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9527245" w14:textId="558F3D13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dietetyka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3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AF67C42" w14:textId="51AE33DD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fizjoterapia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D09DCD9" w14:textId="0B558654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fizjoterapia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3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E6A47C0" w14:textId="5E274AB1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kosmetologia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E4F5F34" w14:textId="246963A2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kosmetologia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3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</w:p>
        </w:tc>
      </w:tr>
      <w:tr w:rsidR="00A55C92" w:rsidRPr="00595E8B" w14:paraId="4FD87EDC" w14:textId="77777777" w:rsidTr="00A55C92">
        <w:trPr>
          <w:gridAfter w:val="4"/>
          <w:wAfter w:w="7216" w:type="dxa"/>
          <w:trHeight w:val="2475"/>
        </w:trPr>
        <w:tc>
          <w:tcPr>
            <w:tcW w:w="4248" w:type="dxa"/>
            <w:vMerge/>
            <w:tcBorders>
              <w:right w:val="single" w:sz="12" w:space="0" w:color="auto"/>
            </w:tcBorders>
            <w:hideMark/>
          </w:tcPr>
          <w:p w14:paraId="33BAD90D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14:paraId="2225A9BB" w14:textId="7326E182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</w:tcPr>
          <w:p w14:paraId="19ED34E4" w14:textId="35A62FBD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</w:tcPr>
          <w:p w14:paraId="3C12CD05" w14:textId="438234B6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14:paraId="38500984" w14:textId="752CF5CB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 xml:space="preserve">realizacja tych aspektów przez Uczelnię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14:paraId="7189D87A" w14:textId="33AA4FCB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</w:tcPr>
          <w:p w14:paraId="5042C41E" w14:textId="27C3DD76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</w:tcPr>
          <w:p w14:paraId="2C6AA038" w14:textId="2013D2FB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14:paraId="11915EB6" w14:textId="3391BC3A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14:paraId="10EB21D8" w14:textId="0EEED6CD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</w:tcPr>
          <w:p w14:paraId="277E1803" w14:textId="7BB3315D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</w:tcPr>
          <w:p w14:paraId="2B6BFBF0" w14:textId="2479B426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14:paraId="68ACFFA6" w14:textId="6C00D6EA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</w:tr>
      <w:tr w:rsidR="00A55C92" w:rsidRPr="00D7753C" w14:paraId="34F0E09B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3F87ABEB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Przygotowanie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teoretyczne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52DB22B9" w14:textId="010B8DC9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noWrap/>
            <w:vAlign w:val="center"/>
          </w:tcPr>
          <w:p w14:paraId="3BCFF091" w14:textId="3DFE7AB1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334CD0F4" w14:textId="3F7D379F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24F8F829" w14:textId="2AD16776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7E54F65C" w14:textId="1B8B3790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1C7C33D7" w14:textId="3F2243B9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63DD81DD" w14:textId="6603ACB2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3CBF56B" w14:textId="38C29BAE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0292E690" w14:textId="40D8848D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3,83</w:t>
            </w:r>
          </w:p>
        </w:tc>
        <w:tc>
          <w:tcPr>
            <w:tcW w:w="851" w:type="dxa"/>
            <w:noWrap/>
            <w:vAlign w:val="center"/>
          </w:tcPr>
          <w:p w14:paraId="58A3C9E0" w14:textId="77159D2C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4,17</w:t>
            </w:r>
          </w:p>
        </w:tc>
        <w:tc>
          <w:tcPr>
            <w:tcW w:w="850" w:type="dxa"/>
            <w:noWrap/>
            <w:vAlign w:val="center"/>
          </w:tcPr>
          <w:p w14:paraId="1E846C9F" w14:textId="0185BF41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5947DCDD" w14:textId="4163192F" w:rsidR="00A55C92" w:rsidRPr="00AA71F4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4,11</w:t>
            </w:r>
          </w:p>
        </w:tc>
      </w:tr>
      <w:tr w:rsidR="00A55C92" w:rsidRPr="00D7753C" w14:paraId="2A6716A5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17E55761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Przygortowanie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praktyczne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5455D923" w14:textId="41F30677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7C77F6B1" w14:textId="331A1D88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213FE27B" w14:textId="057F0DF8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4,86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2AE05E07" w14:textId="48EFE28E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2,95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7C84081C" w14:textId="46DF488F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703804A4" w14:textId="561BC123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30170C21" w14:textId="0809B070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4,82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7F390DE6" w14:textId="55CA657D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4AD72E6F" w14:textId="6B22C281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3C1D3828" w14:textId="5CE2322C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vAlign w:val="center"/>
          </w:tcPr>
          <w:p w14:paraId="48003C95" w14:textId="423F8142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C21091A" w14:textId="48BE4622" w:rsidR="00A55C92" w:rsidRPr="00AA71F4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1,78</w:t>
            </w:r>
          </w:p>
        </w:tc>
      </w:tr>
      <w:tr w:rsidR="00A55C92" w:rsidRPr="00D7753C" w14:paraId="78AB81E6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4FDC7682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Języki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obce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57BB2667" w14:textId="73971E92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4,67</w:t>
            </w:r>
          </w:p>
        </w:tc>
        <w:tc>
          <w:tcPr>
            <w:tcW w:w="851" w:type="dxa"/>
            <w:noWrap/>
            <w:vAlign w:val="center"/>
          </w:tcPr>
          <w:p w14:paraId="41BD1AB4" w14:textId="15ABC3F8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2,80</w:t>
            </w:r>
          </w:p>
        </w:tc>
        <w:tc>
          <w:tcPr>
            <w:tcW w:w="850" w:type="dxa"/>
            <w:noWrap/>
            <w:vAlign w:val="center"/>
          </w:tcPr>
          <w:p w14:paraId="0EB64AB4" w14:textId="3C46F769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25C90AB" w14:textId="3DE9E2FB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3426A938" w14:textId="2729794F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4A368C8E" w14:textId="3B5AF9ED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29BB11CF" w14:textId="4A6734F6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3,97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8A6ED19" w14:textId="608ED9D9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06E282B8" w14:textId="6A75C7F7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3ABD8DE2" w14:textId="613D9E3E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14F8E40E" w14:textId="1B8C2DC7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3,44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2B51B578" w14:textId="76CCFFA8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2,56</w:t>
            </w:r>
          </w:p>
        </w:tc>
      </w:tr>
      <w:tr w:rsidR="00A55C92" w:rsidRPr="00D7753C" w14:paraId="237402C4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66A3556E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Odpowiednio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kadra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dydaktyczna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231146FD" w14:textId="5A25AF28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68DD0C35" w14:textId="2603CECF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3,20</w:t>
            </w:r>
          </w:p>
        </w:tc>
        <w:tc>
          <w:tcPr>
            <w:tcW w:w="850" w:type="dxa"/>
            <w:noWrap/>
            <w:vAlign w:val="center"/>
          </w:tcPr>
          <w:p w14:paraId="032A4538" w14:textId="74A23E27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4,71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7AE2168" w14:textId="09B30805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3E443EC4" w14:textId="7D1FA2C3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5B28C793" w14:textId="3596A112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467D2FEA" w14:textId="720BEADC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4,82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BA3F1DC" w14:textId="5F2CC146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6B825432" w14:textId="61CE1C2F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4,83</w:t>
            </w:r>
          </w:p>
        </w:tc>
        <w:tc>
          <w:tcPr>
            <w:tcW w:w="851" w:type="dxa"/>
            <w:noWrap/>
            <w:vAlign w:val="center"/>
          </w:tcPr>
          <w:p w14:paraId="01E4E2C0" w14:textId="1D6412A1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3,17</w:t>
            </w:r>
          </w:p>
        </w:tc>
        <w:tc>
          <w:tcPr>
            <w:tcW w:w="850" w:type="dxa"/>
            <w:noWrap/>
            <w:vAlign w:val="center"/>
          </w:tcPr>
          <w:p w14:paraId="44DB9879" w14:textId="5275AFD8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377520B1" w14:textId="72E3FCBF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2,89</w:t>
            </w:r>
          </w:p>
        </w:tc>
      </w:tr>
      <w:tr w:rsidR="00A55C92" w:rsidRPr="00D7753C" w14:paraId="4D20FC48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349AD239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Ciekawa, innowacyjna forma prowadzenia zajęć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327FB750" w14:textId="41912784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68A85366" w14:textId="3EF33DC1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1C945A01" w14:textId="6A5C9018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24DAC10" w14:textId="4F1C0C12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78CE912A" w14:textId="41B41597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27A3F0AC" w14:textId="227D2483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5754BCFE" w14:textId="393F3BB6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4,47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68E33330" w14:textId="358E5BD6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2,44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6F2FAD40" w14:textId="5CE7E035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851" w:type="dxa"/>
            <w:noWrap/>
            <w:vAlign w:val="center"/>
          </w:tcPr>
          <w:p w14:paraId="131650E9" w14:textId="0BB2DB41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vAlign w:val="center"/>
          </w:tcPr>
          <w:p w14:paraId="5A2ABA68" w14:textId="6100673D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343E17BA" w14:textId="346503C8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1,78</w:t>
            </w:r>
          </w:p>
        </w:tc>
      </w:tr>
      <w:tr w:rsidR="00A55C92" w:rsidRPr="00D7753C" w14:paraId="5EAE17D3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057B3B77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krajowe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63A4E785" w14:textId="612BD0DF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1" w:type="dxa"/>
            <w:noWrap/>
            <w:vAlign w:val="center"/>
          </w:tcPr>
          <w:p w14:paraId="4852C85C" w14:textId="0C2987F4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vAlign w:val="center"/>
          </w:tcPr>
          <w:p w14:paraId="2ADD529B" w14:textId="05C41BC9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3,95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7B6CE57" w14:textId="446A45C2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2,57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0B16A4C5" w14:textId="34AD1A59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7EBBBFC7" w14:textId="188068FC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03B92790" w14:textId="1E8FC1BE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712F72EF" w14:textId="09FD854A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445940CC" w14:textId="1F228074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noWrap/>
            <w:vAlign w:val="center"/>
          </w:tcPr>
          <w:p w14:paraId="2F17A342" w14:textId="4C8B2FFA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2,50</w:t>
            </w:r>
          </w:p>
        </w:tc>
        <w:tc>
          <w:tcPr>
            <w:tcW w:w="850" w:type="dxa"/>
            <w:noWrap/>
            <w:vAlign w:val="center"/>
          </w:tcPr>
          <w:p w14:paraId="38DEE9F4" w14:textId="00D38538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5AC1FA59" w14:textId="00AF3C4C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</w:t>
            </w:r>
            <w:r w:rsidR="00AA71F4"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</w:tr>
      <w:tr w:rsidR="00A55C92" w:rsidRPr="00D7753C" w14:paraId="0D862AAC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57D4DE48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zagraniczne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1C6047D3" w14:textId="5E4D09CB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1" w:type="dxa"/>
            <w:noWrap/>
            <w:vAlign w:val="center"/>
          </w:tcPr>
          <w:p w14:paraId="34B0310F" w14:textId="12B5C0F6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850" w:type="dxa"/>
            <w:noWrap/>
            <w:vAlign w:val="center"/>
          </w:tcPr>
          <w:p w14:paraId="6656EA42" w14:textId="68D9962D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2F65CFB4" w14:textId="492A04B5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6FDDEB2E" w14:textId="6FD88FA9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2F9425CB" w14:textId="1E8C397D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617AADBE" w14:textId="1E54CEAA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3A68396D" w14:textId="3DB6032A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1,76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4B6FD78C" w14:textId="34C853B5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2,33</w:t>
            </w:r>
          </w:p>
        </w:tc>
        <w:tc>
          <w:tcPr>
            <w:tcW w:w="851" w:type="dxa"/>
            <w:noWrap/>
            <w:vAlign w:val="center"/>
          </w:tcPr>
          <w:p w14:paraId="1CAD049B" w14:textId="1A6168E8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850" w:type="dxa"/>
            <w:noWrap/>
            <w:vAlign w:val="center"/>
          </w:tcPr>
          <w:p w14:paraId="3496739E" w14:textId="62F21F02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ADE4EEA" w14:textId="49F8CE2D" w:rsidR="00A55C92" w:rsidRPr="00AA71F4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1,56</w:t>
            </w:r>
          </w:p>
        </w:tc>
      </w:tr>
      <w:tr w:rsidR="00A55C92" w:rsidRPr="00D7753C" w14:paraId="26435AF8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6F1FBCC8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Partnerskie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relacje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nauczyciel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-student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2F9A3C9E" w14:textId="43C7AC0D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noWrap/>
            <w:vAlign w:val="center"/>
          </w:tcPr>
          <w:p w14:paraId="4B144BE5" w14:textId="03501E80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64B06981" w14:textId="0C0A6AFF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5ECC677B" w14:textId="07CA3E22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62AACFEB" w14:textId="620C4399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4DF75C56" w14:textId="2AADFB08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259E33A6" w14:textId="01BD6E24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1302A11" w14:textId="5F9D8E91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6FCAA1F1" w14:textId="73E6269A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2,83</w:t>
            </w:r>
          </w:p>
        </w:tc>
        <w:tc>
          <w:tcPr>
            <w:tcW w:w="851" w:type="dxa"/>
            <w:noWrap/>
            <w:vAlign w:val="center"/>
          </w:tcPr>
          <w:p w14:paraId="4BB39D9A" w14:textId="7DE3E943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2,50</w:t>
            </w:r>
          </w:p>
        </w:tc>
        <w:tc>
          <w:tcPr>
            <w:tcW w:w="850" w:type="dxa"/>
            <w:noWrap/>
            <w:vAlign w:val="center"/>
          </w:tcPr>
          <w:p w14:paraId="44B1EAF2" w14:textId="72D254B6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788F231F" w14:textId="14D16251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2,50</w:t>
            </w:r>
          </w:p>
        </w:tc>
      </w:tr>
      <w:tr w:rsidR="00A55C92" w:rsidRPr="00D7753C" w14:paraId="542D1E81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01059591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Warunki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socjalno-bytowe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4E479B5D" w14:textId="3CE9E045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2C2027C3" w14:textId="1CB96CFC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2,80</w:t>
            </w:r>
          </w:p>
        </w:tc>
        <w:tc>
          <w:tcPr>
            <w:tcW w:w="850" w:type="dxa"/>
            <w:noWrap/>
            <w:vAlign w:val="center"/>
          </w:tcPr>
          <w:p w14:paraId="68A23523" w14:textId="2113B97C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4,43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31DD5CA1" w14:textId="74074E98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143748F5" w14:textId="32360FC3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27F6A8E3" w14:textId="3EAA236C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3CB9C3B0" w14:textId="24800B5E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3D950BC2" w14:textId="0BAE2824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19F0DCA2" w14:textId="22A1BCFE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484CED72" w14:textId="2B9E0969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850" w:type="dxa"/>
            <w:noWrap/>
            <w:vAlign w:val="center"/>
          </w:tcPr>
          <w:p w14:paraId="4A3E09E7" w14:textId="30CD4628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90EB471" w14:textId="191BFFCF" w:rsidR="00A55C92" w:rsidRPr="00AA71F4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</w:tr>
      <w:tr w:rsidR="00A55C92" w:rsidRPr="00D7753C" w14:paraId="2A0FBA96" w14:textId="77777777" w:rsidTr="00225331">
        <w:trPr>
          <w:gridAfter w:val="4"/>
          <w:wAfter w:w="7216" w:type="dxa"/>
          <w:trHeight w:val="300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61F81154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Elastyczne formy nauczania (e-learning)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04BDB4E3" w14:textId="734D977F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noWrap/>
            <w:vAlign w:val="center"/>
          </w:tcPr>
          <w:p w14:paraId="7CD1151E" w14:textId="68232452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2,60</w:t>
            </w:r>
          </w:p>
        </w:tc>
        <w:tc>
          <w:tcPr>
            <w:tcW w:w="850" w:type="dxa"/>
            <w:noWrap/>
            <w:vAlign w:val="center"/>
          </w:tcPr>
          <w:p w14:paraId="7C2429FD" w14:textId="55A015D0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3,48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126BC620" w14:textId="71C699EE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1,86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4B9C6CCD" w14:textId="5F0779EA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4B06D0A2" w14:textId="2F1C790F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5F7EC0B9" w14:textId="2C6DF815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1CB46C4D" w14:textId="4B309E51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1,97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50AB7973" w14:textId="730565E8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5D5F0273" w14:textId="456B7103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3,17</w:t>
            </w:r>
          </w:p>
        </w:tc>
        <w:tc>
          <w:tcPr>
            <w:tcW w:w="850" w:type="dxa"/>
            <w:noWrap/>
            <w:vAlign w:val="center"/>
          </w:tcPr>
          <w:p w14:paraId="20EDCF2B" w14:textId="5FEF3BB2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5E3172D8" w14:textId="65E699AD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</w:tr>
      <w:tr w:rsidR="00A55C92" w:rsidRPr="00D7753C" w14:paraId="79417D4A" w14:textId="77777777" w:rsidTr="00225331">
        <w:trPr>
          <w:gridAfter w:val="4"/>
          <w:wAfter w:w="7216" w:type="dxa"/>
          <w:trHeight w:val="309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3875D878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Wyposażenie uczelni w bazę naukowo-dydaktyczną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1BFE547B" w14:textId="02B9DA94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4,40</w:t>
            </w:r>
          </w:p>
        </w:tc>
        <w:tc>
          <w:tcPr>
            <w:tcW w:w="851" w:type="dxa"/>
            <w:noWrap/>
            <w:vAlign w:val="center"/>
          </w:tcPr>
          <w:p w14:paraId="06FBA0D8" w14:textId="1FC5E9FD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7E562DBF" w14:textId="7E34B6CF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B25E9D4" w14:textId="15CA4E67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08884428" w14:textId="3CDCEA30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noWrap/>
            <w:vAlign w:val="center"/>
          </w:tcPr>
          <w:p w14:paraId="6EAB79B6" w14:textId="7716BD42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14:paraId="43692A63" w14:textId="0E748C0E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4,35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348BE7C4" w14:textId="01074E61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76470ED6" w14:textId="06B2EBF0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4,83</w:t>
            </w:r>
          </w:p>
        </w:tc>
        <w:tc>
          <w:tcPr>
            <w:tcW w:w="851" w:type="dxa"/>
            <w:noWrap/>
            <w:vAlign w:val="center"/>
          </w:tcPr>
          <w:p w14:paraId="1F111045" w14:textId="47EF5CFD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3,20</w:t>
            </w:r>
          </w:p>
        </w:tc>
        <w:tc>
          <w:tcPr>
            <w:tcW w:w="850" w:type="dxa"/>
            <w:noWrap/>
            <w:vAlign w:val="center"/>
          </w:tcPr>
          <w:p w14:paraId="6CA9E987" w14:textId="4FE3A873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D70BE4D" w14:textId="626CAB9A" w:rsidR="00A55C92" w:rsidRPr="00AA71F4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2,67</w:t>
            </w:r>
          </w:p>
        </w:tc>
      </w:tr>
      <w:tr w:rsidR="00A55C92" w:rsidRPr="00D7753C" w14:paraId="0F4B93EE" w14:textId="7064120A" w:rsidTr="00A55C92">
        <w:trPr>
          <w:trHeight w:val="347"/>
        </w:trPr>
        <w:tc>
          <w:tcPr>
            <w:tcW w:w="4248" w:type="dxa"/>
            <w:tcBorders>
              <w:right w:val="single" w:sz="12" w:space="0" w:color="auto"/>
            </w:tcBorders>
            <w:noWrap/>
            <w:hideMark/>
          </w:tcPr>
          <w:p w14:paraId="6070809C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liczba badanych, którzy udzielili odpowiedzi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702BCE8" w14:textId="666C3F2D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sz w:val="18"/>
                <w:szCs w:val="18"/>
              </w:rPr>
              <w:t>5/6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F160120" w14:textId="4A81DF21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A35F13B" w14:textId="230896BB" w:rsidR="00A55C92" w:rsidRPr="00AA71F4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2743EA5" w14:textId="5A712961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0943474" w14:textId="6F86EF38" w:rsidR="00A55C92" w:rsidRPr="00AA71F4" w:rsidRDefault="00CA75A8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AD315E" w14:textId="2DA44CF8" w:rsidR="00A55C92" w:rsidRPr="00AA71F4" w:rsidRDefault="00225331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A71F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4" w:type="dxa"/>
          </w:tcPr>
          <w:p w14:paraId="4A14F561" w14:textId="77777777" w:rsidR="00A55C92" w:rsidRPr="00D7753C" w:rsidRDefault="00A55C92" w:rsidP="00A55C92"/>
        </w:tc>
        <w:tc>
          <w:tcPr>
            <w:tcW w:w="1804" w:type="dxa"/>
          </w:tcPr>
          <w:p w14:paraId="21166BDF" w14:textId="77777777" w:rsidR="00A55C92" w:rsidRPr="00D7753C" w:rsidRDefault="00A55C92" w:rsidP="00A55C92"/>
        </w:tc>
        <w:tc>
          <w:tcPr>
            <w:tcW w:w="1804" w:type="dxa"/>
            <w:tcBorders>
              <w:left w:val="single" w:sz="12" w:space="0" w:color="auto"/>
              <w:bottom w:val="single" w:sz="12" w:space="0" w:color="auto"/>
            </w:tcBorders>
          </w:tcPr>
          <w:p w14:paraId="7435177C" w14:textId="3D496527" w:rsidR="00A55C92" w:rsidRPr="00D7753C" w:rsidRDefault="00A55C92" w:rsidP="00A55C92">
            <w:r w:rsidRPr="007C569A">
              <w:rPr>
                <w:rFonts w:ascii="Cambria" w:eastAsia="Times New Roman" w:hAnsi="Cambria" w:cs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bottom w:val="single" w:sz="12" w:space="0" w:color="auto"/>
              <w:right w:val="single" w:sz="12" w:space="0" w:color="auto"/>
            </w:tcBorders>
          </w:tcPr>
          <w:p w14:paraId="33D2E935" w14:textId="43BA6D46" w:rsidR="00A55C92" w:rsidRPr="00D7753C" w:rsidRDefault="00A55C92" w:rsidP="00A55C92"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8</w:t>
            </w:r>
          </w:p>
        </w:tc>
      </w:tr>
    </w:tbl>
    <w:bookmarkEnd w:id="19"/>
    <w:p w14:paraId="73A33992" w14:textId="77777777" w:rsidR="00E36C4F" w:rsidRPr="00E36C4F" w:rsidRDefault="00E36C4F" w:rsidP="00E36C4F">
      <w:pPr>
        <w:spacing w:line="252" w:lineRule="auto"/>
        <w:rPr>
          <w:rFonts w:ascii="Cambria" w:eastAsia="Times New Roman" w:hAnsi="Cambria" w:cs="Times New Roman"/>
          <w:i/>
          <w:lang w:val="pl-PL"/>
        </w:rPr>
      </w:pPr>
      <w:r w:rsidRPr="00E36C4F">
        <w:rPr>
          <w:rFonts w:ascii="Cambria" w:eastAsia="Times New Roman" w:hAnsi="Cambria" w:cs="Times New Roman"/>
          <w:i/>
          <w:lang w:val="pl-PL"/>
        </w:rPr>
        <w:t>(*)wyniki są niemiarodajne i nieporównywalne</w:t>
      </w:r>
    </w:p>
    <w:p w14:paraId="6176CE74" w14:textId="77777777" w:rsidR="005D3D95" w:rsidRDefault="005D3D95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</w:p>
    <w:tbl>
      <w:tblPr>
        <w:tblStyle w:val="Tabela-Siatka2"/>
        <w:tblW w:w="14454" w:type="dxa"/>
        <w:tblLayout w:type="fixed"/>
        <w:tblLook w:val="04A0" w:firstRow="1" w:lastRow="0" w:firstColumn="1" w:lastColumn="0" w:noHBand="0" w:noVBand="1"/>
      </w:tblPr>
      <w:tblGrid>
        <w:gridCol w:w="4196"/>
        <w:gridCol w:w="842"/>
        <w:gridCol w:w="808"/>
        <w:gridCol w:w="877"/>
        <w:gridCol w:w="9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D3D95" w:rsidRPr="00D7753C" w14:paraId="50BC96EE" w14:textId="77777777" w:rsidTr="0087580C">
        <w:trPr>
          <w:trHeight w:val="420"/>
        </w:trPr>
        <w:tc>
          <w:tcPr>
            <w:tcW w:w="7650" w:type="dxa"/>
            <w:gridSpan w:val="5"/>
            <w:noWrap/>
            <w:hideMark/>
          </w:tcPr>
          <w:p w14:paraId="25DB17F0" w14:textId="77777777" w:rsidR="005D3D95" w:rsidRPr="00B1183D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Wydział</w:t>
            </w:r>
            <w:proofErr w:type="spellEnd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Nauk</w:t>
            </w:r>
            <w:proofErr w:type="spellEnd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B1183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Zdrowiu</w:t>
            </w:r>
            <w:proofErr w:type="spellEnd"/>
          </w:p>
        </w:tc>
        <w:tc>
          <w:tcPr>
            <w:tcW w:w="850" w:type="dxa"/>
            <w:noWrap/>
            <w:hideMark/>
          </w:tcPr>
          <w:p w14:paraId="6132219C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B404C31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4CB7CA91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1E3038D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3D0C211F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55F877E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0CDDAF77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FA10EAC" w14:textId="77777777" w:rsidR="005D3D95" w:rsidRPr="00BA6EFE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1183D" w:rsidRPr="00595E8B" w14:paraId="3648AADB" w14:textId="77777777" w:rsidTr="0087580C">
        <w:trPr>
          <w:trHeight w:val="150"/>
        </w:trPr>
        <w:tc>
          <w:tcPr>
            <w:tcW w:w="14454" w:type="dxa"/>
            <w:gridSpan w:val="13"/>
            <w:noWrap/>
            <w:hideMark/>
          </w:tcPr>
          <w:p w14:paraId="6DF6F602" w14:textId="77777777" w:rsidR="00B1183D" w:rsidRPr="00D53262" w:rsidRDefault="00B1183D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val="pl-PL"/>
              </w:rPr>
              <w:t>Dane porównawcze - ranga ważności aspektów podczas studiowania w stosunku do realizacji ich przez Uczelnię</w:t>
            </w:r>
          </w:p>
        </w:tc>
      </w:tr>
      <w:tr w:rsidR="005D3D95" w:rsidRPr="00595E8B" w14:paraId="67EC80DB" w14:textId="77777777" w:rsidTr="001D56B3">
        <w:trPr>
          <w:trHeight w:val="315"/>
        </w:trPr>
        <w:tc>
          <w:tcPr>
            <w:tcW w:w="4196" w:type="dxa"/>
            <w:noWrap/>
            <w:hideMark/>
          </w:tcPr>
          <w:p w14:paraId="1CCF5E6A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noWrap/>
            <w:hideMark/>
          </w:tcPr>
          <w:p w14:paraId="5A65CD97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08" w:type="dxa"/>
            <w:tcBorders>
              <w:bottom w:val="single" w:sz="12" w:space="0" w:color="auto"/>
            </w:tcBorders>
            <w:noWrap/>
            <w:hideMark/>
          </w:tcPr>
          <w:p w14:paraId="0E8D05D5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noWrap/>
            <w:hideMark/>
          </w:tcPr>
          <w:p w14:paraId="5325660A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hideMark/>
          </w:tcPr>
          <w:p w14:paraId="5CC8672C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14:paraId="0F2ADF26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14:paraId="7ABF7850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14:paraId="1E778828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14:paraId="6AAF1A01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14:paraId="5A859066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14:paraId="51017272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14:paraId="3F904DA4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14:paraId="1DFF5855" w14:textId="77777777" w:rsidR="005D3D95" w:rsidRPr="00D53262" w:rsidRDefault="005D3D95" w:rsidP="00B1183D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</w:tr>
      <w:tr w:rsidR="00A55C92" w:rsidRPr="00D7753C" w14:paraId="33B28CEA" w14:textId="77777777" w:rsidTr="00A55C92">
        <w:trPr>
          <w:trHeight w:val="778"/>
        </w:trPr>
        <w:tc>
          <w:tcPr>
            <w:tcW w:w="4196" w:type="dxa"/>
            <w:vMerge w:val="restart"/>
            <w:tcBorders>
              <w:right w:val="single" w:sz="12" w:space="0" w:color="auto"/>
            </w:tcBorders>
            <w:noWrap/>
            <w:hideMark/>
          </w:tcPr>
          <w:p w14:paraId="77183270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653ED91" w14:textId="0BF7F74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ielęgniarstwo</w:t>
            </w:r>
            <w:proofErr w:type="spellEnd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CCDCFB0" w14:textId="42D617E3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ielęgniarstwo</w:t>
            </w:r>
            <w:proofErr w:type="spellEnd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3 </w:t>
            </w:r>
            <w:proofErr w:type="spellStart"/>
            <w:r w:rsidRPr="00A44FD6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EA537BA" w14:textId="7E3B7F72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położnictwo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357BB87" w14:textId="4B9528CE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położnictwo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3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7C20588" w14:textId="36BCB839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ratownictwo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medyczne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roku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5B03ED" w14:textId="00F42313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ratownictwo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medyczne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3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latach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</w:p>
        </w:tc>
      </w:tr>
      <w:tr w:rsidR="00A55C92" w:rsidRPr="00595E8B" w14:paraId="3F830928" w14:textId="77777777" w:rsidTr="00225331">
        <w:trPr>
          <w:trHeight w:val="2475"/>
        </w:trPr>
        <w:tc>
          <w:tcPr>
            <w:tcW w:w="4196" w:type="dxa"/>
            <w:vMerge/>
            <w:tcBorders>
              <w:right w:val="single" w:sz="12" w:space="0" w:color="auto"/>
            </w:tcBorders>
            <w:hideMark/>
          </w:tcPr>
          <w:p w14:paraId="63D4C38C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  <w:textDirection w:val="btLr"/>
          </w:tcPr>
          <w:p w14:paraId="745ECA31" w14:textId="03390092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08" w:type="dxa"/>
            <w:textDirection w:val="btLr"/>
          </w:tcPr>
          <w:p w14:paraId="737FAF10" w14:textId="3CD7951D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77" w:type="dxa"/>
            <w:textDirection w:val="btLr"/>
          </w:tcPr>
          <w:p w14:paraId="046BDCFF" w14:textId="35805C98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927" w:type="dxa"/>
            <w:tcBorders>
              <w:right w:val="single" w:sz="12" w:space="0" w:color="auto"/>
            </w:tcBorders>
            <w:textDirection w:val="btLr"/>
          </w:tcPr>
          <w:p w14:paraId="3909D092" w14:textId="186D02A5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14:paraId="489331C7" w14:textId="593ACFF8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</w:tcPr>
          <w:p w14:paraId="51E976BC" w14:textId="57B143A5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</w:tcPr>
          <w:p w14:paraId="047CE32A" w14:textId="452A5F95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14:paraId="46238611" w14:textId="260677AA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14:paraId="5BDB22C6" w14:textId="6C884B0C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extDirection w:val="btLr"/>
          </w:tcPr>
          <w:p w14:paraId="00D1F5A7" w14:textId="43B3FF0C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850" w:type="dxa"/>
            <w:textDirection w:val="btLr"/>
          </w:tcPr>
          <w:p w14:paraId="11C9B47A" w14:textId="6B4C5A94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ważne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podczas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studiowania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14:paraId="021D77A1" w14:textId="6B3BDD31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</w:tr>
      <w:tr w:rsidR="00A55C92" w:rsidRPr="00D7753C" w14:paraId="5A176AA2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2103256E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Przygotowanie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teoretyczne</w:t>
            </w:r>
            <w:proofErr w:type="spellEnd"/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10BFB040" w14:textId="2EC06AD0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08" w:type="dxa"/>
            <w:noWrap/>
            <w:vAlign w:val="center"/>
          </w:tcPr>
          <w:p w14:paraId="24D93F13" w14:textId="2D19B09A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3,60</w:t>
            </w:r>
          </w:p>
        </w:tc>
        <w:tc>
          <w:tcPr>
            <w:tcW w:w="877" w:type="dxa"/>
            <w:noWrap/>
            <w:vAlign w:val="center"/>
          </w:tcPr>
          <w:p w14:paraId="3D557BBE" w14:textId="4D783E73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4,41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1378F893" w14:textId="27D0D480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22E4DCFF" w14:textId="2B4E9F3E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40FEE1F4" w14:textId="77B8227D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0D2F13C7" w14:textId="3B58AB22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4,63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62166D5E" w14:textId="1B9E5DBE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116E9235" w14:textId="4D09770D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59EBB3AC" w14:textId="5C51D622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0" w:type="dxa"/>
            <w:noWrap/>
            <w:vAlign w:val="center"/>
          </w:tcPr>
          <w:p w14:paraId="4258C512" w14:textId="66EFBB84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628D197B" w14:textId="034438F9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</w:tr>
      <w:tr w:rsidR="00A55C92" w:rsidRPr="00D7753C" w14:paraId="45FE3B33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4F62B8B8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Przygortowanie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praktyczne</w:t>
            </w:r>
            <w:proofErr w:type="spellEnd"/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19554BF4" w14:textId="7659521F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08" w:type="dxa"/>
            <w:noWrap/>
            <w:vAlign w:val="center"/>
          </w:tcPr>
          <w:p w14:paraId="784F92B3" w14:textId="03912165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3,40</w:t>
            </w:r>
          </w:p>
        </w:tc>
        <w:tc>
          <w:tcPr>
            <w:tcW w:w="877" w:type="dxa"/>
            <w:noWrap/>
            <w:vAlign w:val="center"/>
          </w:tcPr>
          <w:p w14:paraId="1FBBCCAC" w14:textId="2D38FEC7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4,77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02A7AED7" w14:textId="066A182D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5EB251A" w14:textId="6FF4D1F6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58FB3CB9" w14:textId="1B0A915C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395573BA" w14:textId="5969EAC8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1E457D57" w14:textId="5FAF1DA8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6AE6331E" w14:textId="3EFC269C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1C43EECD" w14:textId="28A678AB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2,50</w:t>
            </w:r>
          </w:p>
        </w:tc>
        <w:tc>
          <w:tcPr>
            <w:tcW w:w="850" w:type="dxa"/>
            <w:noWrap/>
            <w:vAlign w:val="center"/>
          </w:tcPr>
          <w:p w14:paraId="752CED56" w14:textId="30626E95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5799E54A" w14:textId="7C940B3E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</w:tr>
      <w:tr w:rsidR="00A55C92" w:rsidRPr="00D7753C" w14:paraId="4F7421FC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4531DBE8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Języki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obce</w:t>
            </w:r>
            <w:proofErr w:type="spellEnd"/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24CE3EF5" w14:textId="5F4996FD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3,70</w:t>
            </w:r>
          </w:p>
        </w:tc>
        <w:tc>
          <w:tcPr>
            <w:tcW w:w="808" w:type="dxa"/>
            <w:noWrap/>
            <w:vAlign w:val="center"/>
          </w:tcPr>
          <w:p w14:paraId="1751F128" w14:textId="629CE79B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3,60</w:t>
            </w:r>
          </w:p>
        </w:tc>
        <w:tc>
          <w:tcPr>
            <w:tcW w:w="877" w:type="dxa"/>
            <w:noWrap/>
            <w:vAlign w:val="center"/>
          </w:tcPr>
          <w:p w14:paraId="3D9D4F31" w14:textId="4A1DBE53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3,77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56F3E577" w14:textId="74023C5F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5B6D7D3" w14:textId="469218D7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3282B270" w14:textId="076C61D1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0" w:type="dxa"/>
            <w:noWrap/>
            <w:vAlign w:val="center"/>
          </w:tcPr>
          <w:p w14:paraId="5B044508" w14:textId="213461E5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DD935A6" w14:textId="7C660C2F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20EBF0CE" w14:textId="2F2425E7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1" w:type="dxa"/>
            <w:noWrap/>
            <w:vAlign w:val="center"/>
          </w:tcPr>
          <w:p w14:paraId="1681DDF7" w14:textId="6A6A59A9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2,50</w:t>
            </w:r>
          </w:p>
        </w:tc>
        <w:tc>
          <w:tcPr>
            <w:tcW w:w="850" w:type="dxa"/>
            <w:noWrap/>
            <w:vAlign w:val="center"/>
          </w:tcPr>
          <w:p w14:paraId="0F2CF904" w14:textId="58D1B187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B59CF57" w14:textId="22809996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</w:tr>
      <w:tr w:rsidR="00A55C92" w:rsidRPr="00D7753C" w14:paraId="4FB12562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3548912C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Odpowiednio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kadra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dydaktyczna</w:t>
            </w:r>
            <w:proofErr w:type="spellEnd"/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3BF6098B" w14:textId="650BD223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4,90</w:t>
            </w:r>
          </w:p>
        </w:tc>
        <w:tc>
          <w:tcPr>
            <w:tcW w:w="808" w:type="dxa"/>
            <w:noWrap/>
            <w:vAlign w:val="center"/>
          </w:tcPr>
          <w:p w14:paraId="68D8FB0D" w14:textId="1249F127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3,30</w:t>
            </w:r>
          </w:p>
        </w:tc>
        <w:tc>
          <w:tcPr>
            <w:tcW w:w="877" w:type="dxa"/>
            <w:noWrap/>
            <w:vAlign w:val="center"/>
          </w:tcPr>
          <w:p w14:paraId="67240E97" w14:textId="4457D45F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4,22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6D50B422" w14:textId="6A095E09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C1B712A" w14:textId="3473D636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53D138FD" w14:textId="0C4553D1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1C842EDC" w14:textId="79A0C725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4,75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16066572" w14:textId="3CD82A44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0E6E90BF" w14:textId="091BB215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42B3AA0E" w14:textId="3AF5BFF9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018FBD8C" w14:textId="577FD954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2674AE7" w14:textId="4A8CD840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4,00</w:t>
            </w:r>
          </w:p>
        </w:tc>
      </w:tr>
      <w:tr w:rsidR="00A55C92" w:rsidRPr="00D7753C" w14:paraId="6C16F7D3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59F3FF0C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Ciekawa, innowacyjna forma prowadzenia zajęć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008C43CF" w14:textId="7983C0EC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4,20</w:t>
            </w:r>
          </w:p>
        </w:tc>
        <w:tc>
          <w:tcPr>
            <w:tcW w:w="808" w:type="dxa"/>
            <w:noWrap/>
            <w:vAlign w:val="center"/>
          </w:tcPr>
          <w:p w14:paraId="20120483" w14:textId="2F44195A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2,50</w:t>
            </w:r>
          </w:p>
        </w:tc>
        <w:tc>
          <w:tcPr>
            <w:tcW w:w="877" w:type="dxa"/>
            <w:noWrap/>
            <w:vAlign w:val="center"/>
          </w:tcPr>
          <w:p w14:paraId="6E43E4CA" w14:textId="3FC686AB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4,54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3DACFE80" w14:textId="5FED8AA1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0AC3FF4" w14:textId="22B1B49D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5B1E4A1B" w14:textId="5D7E8177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850" w:type="dxa"/>
            <w:noWrap/>
            <w:vAlign w:val="center"/>
          </w:tcPr>
          <w:p w14:paraId="340DDF2D" w14:textId="3E0EF4F5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4,63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1337945F" w14:textId="409841ED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5643BDE1" w14:textId="3C78D978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7FD83182" w14:textId="081C4513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23F04117" w14:textId="5B739AA0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52FDC261" w14:textId="02645DE2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</w:tr>
      <w:tr w:rsidR="00A55C92" w:rsidRPr="00D7753C" w14:paraId="39CEE6C6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482E4BC5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krajowe</w:t>
            </w:r>
            <w:proofErr w:type="spellEnd"/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331D909F" w14:textId="47249791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4,60</w:t>
            </w:r>
          </w:p>
        </w:tc>
        <w:tc>
          <w:tcPr>
            <w:tcW w:w="808" w:type="dxa"/>
            <w:noWrap/>
            <w:vAlign w:val="center"/>
          </w:tcPr>
          <w:p w14:paraId="1041E541" w14:textId="104049D0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3,40</w:t>
            </w:r>
          </w:p>
        </w:tc>
        <w:tc>
          <w:tcPr>
            <w:tcW w:w="877" w:type="dxa"/>
            <w:noWrap/>
            <w:vAlign w:val="center"/>
          </w:tcPr>
          <w:p w14:paraId="4B0498A6" w14:textId="02685B4F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4,62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0A60EE53" w14:textId="61D08779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3,85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3A3ADB5" w14:textId="6DCFACFC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794BE47F" w14:textId="1FCC04B6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0" w:type="dxa"/>
            <w:noWrap/>
            <w:vAlign w:val="center"/>
          </w:tcPr>
          <w:p w14:paraId="6F89E3FB" w14:textId="51C3D066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17FBFA2A" w14:textId="62ECA96C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3,88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38B8D8FA" w14:textId="65C06203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noWrap/>
            <w:vAlign w:val="center"/>
          </w:tcPr>
          <w:p w14:paraId="2668BFBF" w14:textId="010B90F4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0" w:type="dxa"/>
            <w:noWrap/>
            <w:vAlign w:val="center"/>
          </w:tcPr>
          <w:p w14:paraId="1B90BC75" w14:textId="74154ADE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1A9AA594" w14:textId="5C5A5AD5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</w:tr>
      <w:tr w:rsidR="00A55C92" w:rsidRPr="00D7753C" w14:paraId="65A511E5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517802C2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zagraniczne</w:t>
            </w:r>
            <w:proofErr w:type="spellEnd"/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040EBB99" w14:textId="4768037B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3,30</w:t>
            </w:r>
          </w:p>
        </w:tc>
        <w:tc>
          <w:tcPr>
            <w:tcW w:w="808" w:type="dxa"/>
            <w:noWrap/>
            <w:vAlign w:val="center"/>
          </w:tcPr>
          <w:p w14:paraId="443F9E5F" w14:textId="23586E07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1,67</w:t>
            </w:r>
          </w:p>
        </w:tc>
        <w:tc>
          <w:tcPr>
            <w:tcW w:w="877" w:type="dxa"/>
            <w:noWrap/>
            <w:vAlign w:val="center"/>
          </w:tcPr>
          <w:p w14:paraId="57AB686B" w14:textId="709CA373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3,38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65D1BCC4" w14:textId="29D549D8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2,18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A439A9F" w14:textId="06BB7F8E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4E8FA36C" w14:textId="27ED29EE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850" w:type="dxa"/>
            <w:noWrap/>
            <w:vAlign w:val="center"/>
          </w:tcPr>
          <w:p w14:paraId="777D4205" w14:textId="01A38C32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1B5AA737" w14:textId="1484B2B1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1,63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7FCDA3F2" w14:textId="29CA7E90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noWrap/>
            <w:vAlign w:val="center"/>
          </w:tcPr>
          <w:p w14:paraId="0F17793F" w14:textId="3875A97A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850" w:type="dxa"/>
            <w:noWrap/>
            <w:vAlign w:val="center"/>
          </w:tcPr>
          <w:p w14:paraId="129322F5" w14:textId="72D0C19A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31B0C5E8" w14:textId="73591633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A55C92" w:rsidRPr="00D7753C" w14:paraId="03A9BD52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08AC7C60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Partnerskie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relacje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nauczyciel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-student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5C2C1DDB" w14:textId="627BA855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08" w:type="dxa"/>
            <w:noWrap/>
            <w:vAlign w:val="center"/>
          </w:tcPr>
          <w:p w14:paraId="23823021" w14:textId="6E597AB1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2,40</w:t>
            </w:r>
          </w:p>
        </w:tc>
        <w:tc>
          <w:tcPr>
            <w:tcW w:w="877" w:type="dxa"/>
            <w:noWrap/>
            <w:vAlign w:val="center"/>
          </w:tcPr>
          <w:p w14:paraId="547D2619" w14:textId="2EB44D26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4,15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602B6B31" w14:textId="0853A964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CBC1608" w14:textId="77D4E313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56A62BF0" w14:textId="6B88900E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3FF079EB" w14:textId="14C97900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781FD26" w14:textId="5AEAF10F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20D946F1" w14:textId="6A886B67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noWrap/>
            <w:vAlign w:val="center"/>
          </w:tcPr>
          <w:p w14:paraId="4A833E80" w14:textId="0D41AD37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2801A21F" w14:textId="1CC3E64A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61B54F22" w14:textId="21FAFF73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A55C92" w:rsidRPr="00D7753C" w14:paraId="41C36F9E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21D0B0D5" w14:textId="77777777" w:rsidR="00A55C92" w:rsidRPr="00BA6EFE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Warunki</w:t>
            </w:r>
            <w:proofErr w:type="spellEnd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socjalno-bytowe</w:t>
            </w:r>
            <w:proofErr w:type="spellEnd"/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5E1C9E23" w14:textId="4A17A3CB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808" w:type="dxa"/>
            <w:noWrap/>
            <w:vAlign w:val="center"/>
          </w:tcPr>
          <w:p w14:paraId="0AEB9EDA" w14:textId="31941CE5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3,10</w:t>
            </w:r>
          </w:p>
        </w:tc>
        <w:tc>
          <w:tcPr>
            <w:tcW w:w="877" w:type="dxa"/>
            <w:noWrap/>
            <w:vAlign w:val="center"/>
          </w:tcPr>
          <w:p w14:paraId="0C39C786" w14:textId="659F7CF2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4,23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1FA8073E" w14:textId="373BAEDE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0C2AABC5" w14:textId="1F6377DB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5C0C5AAA" w14:textId="451A2938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60FF0B24" w14:textId="1FEFE74B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335B46AF" w14:textId="57325279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4FB382E9" w14:textId="5CD59F73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34B20E98" w14:textId="7FBF8613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850" w:type="dxa"/>
            <w:noWrap/>
            <w:vAlign w:val="center"/>
          </w:tcPr>
          <w:p w14:paraId="2DE6B0EA" w14:textId="2582AFB7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61DD6BB" w14:textId="58D7EC44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</w:tr>
      <w:tr w:rsidR="00A55C92" w:rsidRPr="00D7753C" w14:paraId="2FB08DF3" w14:textId="77777777" w:rsidTr="00770B58">
        <w:trPr>
          <w:trHeight w:val="30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019DD645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Elastyczne formy nauczania (e-learning)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1F31CEB0" w14:textId="16799CF7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3,90</w:t>
            </w:r>
          </w:p>
        </w:tc>
        <w:tc>
          <w:tcPr>
            <w:tcW w:w="808" w:type="dxa"/>
            <w:noWrap/>
            <w:vAlign w:val="center"/>
          </w:tcPr>
          <w:p w14:paraId="54D30390" w14:textId="4EB4F95C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77" w:type="dxa"/>
            <w:noWrap/>
            <w:vAlign w:val="center"/>
          </w:tcPr>
          <w:p w14:paraId="3E3C978C" w14:textId="297453C6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3,49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358EAB21" w14:textId="54E82399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D47DF97" w14:textId="3A19CE5C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09596C17" w14:textId="042F2CE5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850" w:type="dxa"/>
            <w:noWrap/>
            <w:vAlign w:val="center"/>
          </w:tcPr>
          <w:p w14:paraId="469465BA" w14:textId="24DB3A12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60F7353" w14:textId="0F603CF7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59C8206D" w14:textId="36F655BF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noWrap/>
            <w:vAlign w:val="center"/>
          </w:tcPr>
          <w:p w14:paraId="6D90D74D" w14:textId="5A837675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0" w:type="dxa"/>
            <w:noWrap/>
            <w:vAlign w:val="center"/>
          </w:tcPr>
          <w:p w14:paraId="68A09FC7" w14:textId="2BF9DBF6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751E8A67" w14:textId="38C4C219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A55C92" w:rsidRPr="00D7753C" w14:paraId="770CCFED" w14:textId="77777777" w:rsidTr="00770B58">
        <w:trPr>
          <w:trHeight w:val="413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234278EC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Wyposażenie uczelni w bazę naukowo-dydaktyczną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noWrap/>
            <w:vAlign w:val="center"/>
          </w:tcPr>
          <w:p w14:paraId="4825C0D0" w14:textId="7A17CAC9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4,60</w:t>
            </w:r>
          </w:p>
        </w:tc>
        <w:tc>
          <w:tcPr>
            <w:tcW w:w="808" w:type="dxa"/>
            <w:noWrap/>
            <w:vAlign w:val="center"/>
          </w:tcPr>
          <w:p w14:paraId="6B62C58D" w14:textId="0A4C8CE0" w:rsidR="00A55C92" w:rsidRPr="00136D7C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3,70</w:t>
            </w:r>
          </w:p>
        </w:tc>
        <w:tc>
          <w:tcPr>
            <w:tcW w:w="877" w:type="dxa"/>
            <w:noWrap/>
            <w:vAlign w:val="center"/>
          </w:tcPr>
          <w:p w14:paraId="474191D5" w14:textId="6E8A4ABF" w:rsidR="00A55C92" w:rsidRPr="00136D7C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4,69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noWrap/>
            <w:vAlign w:val="center"/>
          </w:tcPr>
          <w:p w14:paraId="39846987" w14:textId="7D1CEE76" w:rsidR="00A55C92" w:rsidRPr="00136D7C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136D7C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27D12F05" w14:textId="320B8EFF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noWrap/>
            <w:vAlign w:val="center"/>
          </w:tcPr>
          <w:p w14:paraId="1F059787" w14:textId="128B81E9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3492DF2D" w14:textId="16588D6C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4,75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01887F9E" w14:textId="70610186" w:rsidR="00A55C92" w:rsidRPr="00BB0E3D" w:rsidRDefault="00136D7C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14:paraId="6C9481B3" w14:textId="109FC775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851" w:type="dxa"/>
            <w:noWrap/>
            <w:vAlign w:val="center"/>
          </w:tcPr>
          <w:p w14:paraId="18409DCD" w14:textId="3BD91A49" w:rsidR="00A55C92" w:rsidRPr="00BB0E3D" w:rsidRDefault="0002755A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01F2848A" w14:textId="21B771E9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noWrap/>
            <w:vAlign w:val="center"/>
          </w:tcPr>
          <w:p w14:paraId="4FD3450C" w14:textId="3CA5B81D" w:rsidR="00A55C92" w:rsidRPr="00BB0E3D" w:rsidRDefault="00BB0E3D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</w:tr>
      <w:tr w:rsidR="00A55C92" w:rsidRPr="00D7753C" w14:paraId="4F45AC9B" w14:textId="77777777" w:rsidTr="001D56B3">
        <w:trPr>
          <w:trHeight w:val="330"/>
        </w:trPr>
        <w:tc>
          <w:tcPr>
            <w:tcW w:w="4196" w:type="dxa"/>
            <w:tcBorders>
              <w:right w:val="single" w:sz="12" w:space="0" w:color="auto"/>
            </w:tcBorders>
            <w:noWrap/>
            <w:hideMark/>
          </w:tcPr>
          <w:p w14:paraId="41919D86" w14:textId="77777777" w:rsidR="00A55C92" w:rsidRPr="00D53262" w:rsidRDefault="00A55C9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liczba badanych, którzy udzielili odpowiedzi</w:t>
            </w:r>
          </w:p>
        </w:tc>
        <w:tc>
          <w:tcPr>
            <w:tcW w:w="1650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0A550336" w14:textId="595E48E2" w:rsidR="00A55C92" w:rsidRPr="007C569A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10</w:t>
            </w:r>
          </w:p>
        </w:tc>
        <w:tc>
          <w:tcPr>
            <w:tcW w:w="1804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7A68E6CF" w14:textId="180B3FE7" w:rsidR="00A55C92" w:rsidRPr="007C569A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256B9C3F" w14:textId="0079A3A2" w:rsidR="00A55C92" w:rsidRPr="00BB0E3D" w:rsidRDefault="006B4B22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2C55D8E8" w14:textId="029F3991" w:rsidR="00A55C92" w:rsidRPr="00BB0E3D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746F02B6" w14:textId="121036A0" w:rsidR="00A55C92" w:rsidRPr="00BB0E3D" w:rsidRDefault="00222A8B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61C7F66D" w14:textId="31702F71" w:rsidR="00A55C92" w:rsidRPr="00BB0E3D" w:rsidRDefault="00AA71F4" w:rsidP="00A55C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B0E3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3EFB9D8F" w14:textId="39EDA869" w:rsidR="00DC378A" w:rsidRPr="00DC378A" w:rsidRDefault="00DC378A" w:rsidP="00DC378A">
      <w:pPr>
        <w:spacing w:line="252" w:lineRule="auto"/>
        <w:rPr>
          <w:rFonts w:ascii="Cambria" w:eastAsia="Times New Roman" w:hAnsi="Cambria" w:cs="Times New Roman"/>
          <w:i/>
          <w:lang w:val="pl-PL"/>
        </w:rPr>
      </w:pPr>
      <w:r w:rsidRPr="00DC378A">
        <w:rPr>
          <w:rFonts w:ascii="Cambria" w:eastAsia="Times New Roman" w:hAnsi="Cambria" w:cs="Times New Roman"/>
          <w:i/>
          <w:lang w:val="pl-PL"/>
        </w:rPr>
        <w:t>(*)wyniki są niemiarodajne i nieporównywalne</w:t>
      </w:r>
    </w:p>
    <w:p w14:paraId="55D85C54" w14:textId="4CFC434C" w:rsidR="00685C96" w:rsidRDefault="00685C96" w:rsidP="00C15A18">
      <w:pPr>
        <w:spacing w:line="252" w:lineRule="auto"/>
        <w:rPr>
          <w:rFonts w:ascii="Cambria" w:eastAsia="Times New Roman" w:hAnsi="Cambria" w:cs="Times New Roman"/>
          <w:lang w:val="pl-PL"/>
        </w:rPr>
        <w:sectPr w:rsidR="00685C96" w:rsidSect="00CB34D3">
          <w:pgSz w:w="15840" w:h="12240" w:orient="landscape"/>
          <w:pgMar w:top="142" w:right="851" w:bottom="568" w:left="851" w:header="708" w:footer="708" w:gutter="0"/>
          <w:cols w:space="708"/>
          <w:docGrid w:linePitch="360"/>
        </w:sectPr>
      </w:pPr>
    </w:p>
    <w:p w14:paraId="685AD323" w14:textId="77777777" w:rsidR="005D3D95" w:rsidRDefault="005D3D95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</w:p>
    <w:p w14:paraId="7F62D0A2" w14:textId="77777777" w:rsidR="00E826B1" w:rsidRDefault="00E826B1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</w:p>
    <w:p w14:paraId="0CEADEC6" w14:textId="77777777" w:rsidR="00747D24" w:rsidRDefault="00242F05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 w:rsidRPr="00A627B7">
        <w:rPr>
          <w:rFonts w:ascii="Cambria" w:eastAsia="Times New Roman" w:hAnsi="Cambria" w:cs="Times New Roman"/>
          <w:b/>
          <w:noProof/>
          <w:u w:val="single"/>
          <w:lang w:val="pl-PL" w:eastAsia="pl-PL"/>
        </w:rPr>
        <w:drawing>
          <wp:inline distT="0" distB="0" distL="0" distR="0" wp14:anchorId="25FD3546" wp14:editId="79AE7B1E">
            <wp:extent cx="5905500" cy="310515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711897" w14:textId="77777777" w:rsidR="00C279D7" w:rsidRDefault="00242F05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 w:rsidRPr="00A627B7">
        <w:rPr>
          <w:rFonts w:ascii="Cambria" w:eastAsia="Times New Roman" w:hAnsi="Cambria" w:cs="Times New Roman"/>
          <w:b/>
          <w:noProof/>
          <w:u w:val="single"/>
          <w:lang w:val="pl-PL" w:eastAsia="pl-PL"/>
        </w:rPr>
        <w:drawing>
          <wp:inline distT="0" distB="0" distL="0" distR="0" wp14:anchorId="37D31E99" wp14:editId="6F818438">
            <wp:extent cx="5905500" cy="31623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2C91758" w14:textId="070A2B37" w:rsidR="002076BC" w:rsidRPr="00837911" w:rsidRDefault="0070742C" w:rsidP="002076BC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20" w:name="_Hlk43987183"/>
      <w:r w:rsidRPr="0011748D">
        <w:rPr>
          <w:rFonts w:ascii="Cambria" w:eastAsia="Times New Roman" w:hAnsi="Cambria" w:cs="Times New Roman"/>
          <w:lang w:val="pl-PL"/>
        </w:rPr>
        <w:t>Mniej niż</w:t>
      </w:r>
      <w:r w:rsidR="000C5C68" w:rsidRPr="0011748D">
        <w:rPr>
          <w:rFonts w:ascii="Cambria" w:eastAsia="Times New Roman" w:hAnsi="Cambria" w:cs="Times New Roman"/>
          <w:lang w:val="pl-PL"/>
        </w:rPr>
        <w:t xml:space="preserve"> połowa</w:t>
      </w:r>
      <w:r w:rsidR="002076BC" w:rsidRPr="0011748D">
        <w:rPr>
          <w:rFonts w:ascii="Cambria" w:eastAsia="Times New Roman" w:hAnsi="Cambria" w:cs="Times New Roman"/>
          <w:lang w:val="pl-PL"/>
        </w:rPr>
        <w:t xml:space="preserve"> (</w:t>
      </w:r>
      <w:r w:rsidRPr="0011748D">
        <w:rPr>
          <w:rFonts w:ascii="Cambria" w:eastAsia="Times New Roman" w:hAnsi="Cambria" w:cs="Times New Roman"/>
          <w:lang w:val="pl-PL"/>
        </w:rPr>
        <w:t>45</w:t>
      </w:r>
      <w:r w:rsidR="002076BC" w:rsidRPr="0011748D">
        <w:rPr>
          <w:rFonts w:ascii="Cambria" w:eastAsia="Times New Roman" w:hAnsi="Cambria" w:cs="Times New Roman"/>
          <w:lang w:val="pl-PL"/>
        </w:rPr>
        <w:t xml:space="preserve">%) absolwentów Wydziału w badaniu przeprowadzonym po roku od ukończenia studiów w Pomorskim Uniwersytecie Medycznym w Szczecinie </w:t>
      </w:r>
      <w:r w:rsidR="0011748D" w:rsidRPr="0011748D">
        <w:rPr>
          <w:rFonts w:ascii="Cambria" w:eastAsia="Times New Roman" w:hAnsi="Cambria" w:cs="Times New Roman"/>
          <w:lang w:val="pl-PL"/>
        </w:rPr>
        <w:t>dobre i bardzo dobrze</w:t>
      </w:r>
      <w:r w:rsidR="002076BC" w:rsidRPr="0011748D">
        <w:rPr>
          <w:rFonts w:ascii="Cambria" w:eastAsia="Times New Roman" w:hAnsi="Cambria" w:cs="Times New Roman"/>
          <w:lang w:val="pl-PL"/>
        </w:rPr>
        <w:t xml:space="preserve"> </w:t>
      </w:r>
      <w:r w:rsidR="002076BC" w:rsidRPr="00837911">
        <w:rPr>
          <w:rFonts w:ascii="Cambria" w:eastAsia="Times New Roman" w:hAnsi="Cambria" w:cs="Times New Roman"/>
          <w:lang w:val="pl-PL"/>
        </w:rPr>
        <w:t>oceniła swoje przygotowanie do wykonywania wyuczonego zawodu.  Druga najliczniejsza grupa (</w:t>
      </w:r>
      <w:r w:rsidR="0011748D" w:rsidRPr="00837911">
        <w:rPr>
          <w:rFonts w:ascii="Cambria" w:eastAsia="Times New Roman" w:hAnsi="Cambria" w:cs="Times New Roman"/>
          <w:lang w:val="pl-PL"/>
        </w:rPr>
        <w:t>44</w:t>
      </w:r>
      <w:r w:rsidR="002076BC" w:rsidRPr="00837911">
        <w:rPr>
          <w:rFonts w:ascii="Cambria" w:eastAsia="Times New Roman" w:hAnsi="Cambria" w:cs="Times New Roman"/>
          <w:lang w:val="pl-PL"/>
        </w:rPr>
        <w:t xml:space="preserve">%) oceniła swoje przygotowanie jako </w:t>
      </w:r>
      <w:r w:rsidR="0011748D" w:rsidRPr="00837911">
        <w:rPr>
          <w:rFonts w:ascii="Cambria" w:eastAsia="Times New Roman" w:hAnsi="Cambria" w:cs="Times New Roman"/>
          <w:lang w:val="pl-PL"/>
        </w:rPr>
        <w:t>przeciętne</w:t>
      </w:r>
      <w:r w:rsidR="002076BC" w:rsidRPr="00837911">
        <w:rPr>
          <w:rFonts w:ascii="Cambria" w:eastAsia="Times New Roman" w:hAnsi="Cambria" w:cs="Times New Roman"/>
          <w:lang w:val="pl-PL"/>
        </w:rPr>
        <w:t xml:space="preserve">. </w:t>
      </w:r>
    </w:p>
    <w:p w14:paraId="2791778B" w14:textId="110DB273" w:rsidR="00E826B1" w:rsidRPr="00837911" w:rsidRDefault="002725A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837911">
        <w:rPr>
          <w:rFonts w:ascii="Cambria" w:eastAsia="Times New Roman" w:hAnsi="Cambria" w:cs="Times New Roman"/>
          <w:lang w:val="pl-PL"/>
        </w:rPr>
        <w:t>W badaniu po 3 latach od ukończenia studiów proporcje te zaczynają się zmieniać</w:t>
      </w:r>
      <w:r w:rsidR="00143E7F" w:rsidRPr="00837911">
        <w:rPr>
          <w:rFonts w:ascii="Cambria" w:eastAsia="Times New Roman" w:hAnsi="Cambria" w:cs="Times New Roman"/>
          <w:lang w:val="pl-PL"/>
        </w:rPr>
        <w:t xml:space="preserve"> w kierunku oceny dobrej i bardzo dobrej </w:t>
      </w:r>
      <w:r w:rsidR="004E3A47" w:rsidRPr="00837911">
        <w:rPr>
          <w:rFonts w:ascii="Cambria" w:eastAsia="Times New Roman" w:hAnsi="Cambria" w:cs="Times New Roman"/>
          <w:lang w:val="pl-PL"/>
        </w:rPr>
        <w:t xml:space="preserve">aż do </w:t>
      </w:r>
      <w:r w:rsidR="00837911" w:rsidRPr="00837911">
        <w:rPr>
          <w:rFonts w:ascii="Cambria" w:eastAsia="Times New Roman" w:hAnsi="Cambria" w:cs="Times New Roman"/>
          <w:lang w:val="pl-PL"/>
        </w:rPr>
        <w:t>56</w:t>
      </w:r>
      <w:r w:rsidR="004E3A47" w:rsidRPr="00837911">
        <w:rPr>
          <w:rFonts w:ascii="Cambria" w:eastAsia="Times New Roman" w:hAnsi="Cambria" w:cs="Times New Roman"/>
          <w:lang w:val="pl-PL"/>
        </w:rPr>
        <w:t>%. Wartość ocen</w:t>
      </w:r>
      <w:r w:rsidR="00143E7F" w:rsidRPr="00837911">
        <w:rPr>
          <w:rFonts w:ascii="Cambria" w:eastAsia="Times New Roman" w:hAnsi="Cambria" w:cs="Times New Roman"/>
          <w:lang w:val="pl-PL"/>
        </w:rPr>
        <w:t>y przeciętnej spada na</w:t>
      </w:r>
      <w:r w:rsidR="004E3A47" w:rsidRPr="00837911">
        <w:rPr>
          <w:rFonts w:ascii="Cambria" w:eastAsia="Times New Roman" w:hAnsi="Cambria" w:cs="Times New Roman"/>
          <w:lang w:val="pl-PL"/>
        </w:rPr>
        <w:t xml:space="preserve">tomiast do poziomu </w:t>
      </w:r>
      <w:r w:rsidR="00837911" w:rsidRPr="00837911">
        <w:rPr>
          <w:rFonts w:ascii="Cambria" w:eastAsia="Times New Roman" w:hAnsi="Cambria" w:cs="Times New Roman"/>
          <w:lang w:val="pl-PL"/>
        </w:rPr>
        <w:t>39</w:t>
      </w:r>
      <w:r w:rsidR="004E3A47" w:rsidRPr="00837911">
        <w:rPr>
          <w:rFonts w:ascii="Cambria" w:eastAsia="Times New Roman" w:hAnsi="Cambria" w:cs="Times New Roman"/>
          <w:lang w:val="pl-PL"/>
        </w:rPr>
        <w:t>%.</w:t>
      </w:r>
      <w:r w:rsidR="00837911" w:rsidRPr="00837911">
        <w:rPr>
          <w:rFonts w:ascii="Cambria" w:eastAsia="Times New Roman" w:hAnsi="Cambria" w:cs="Times New Roman"/>
          <w:lang w:val="pl-PL"/>
        </w:rPr>
        <w:t xml:space="preserve"> Brak jest ocen bardzo złych.</w:t>
      </w:r>
    </w:p>
    <w:bookmarkEnd w:id="20"/>
    <w:p w14:paraId="12A3CA9E" w14:textId="77777777" w:rsidR="002725A1" w:rsidRDefault="002725A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30A0CEF0" w14:textId="77777777" w:rsidR="00FD1E8F" w:rsidRPr="00E826B1" w:rsidRDefault="00255311" w:rsidP="00255311">
      <w:pPr>
        <w:pBdr>
          <w:top w:val="dotted" w:sz="4" w:space="1" w:color="6B261B"/>
          <w:bottom w:val="dotted" w:sz="4" w:space="1" w:color="6B261B"/>
        </w:pBdr>
        <w:tabs>
          <w:tab w:val="left" w:pos="480"/>
          <w:tab w:val="center" w:pos="4703"/>
        </w:tabs>
        <w:spacing w:before="300" w:line="252" w:lineRule="auto"/>
        <w:outlineLvl w:val="2"/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</w:pPr>
      <w:bookmarkStart w:id="21" w:name="_Toc469309251"/>
      <w:r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  <w:tab/>
      </w:r>
      <w:r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  <w:tab/>
      </w:r>
      <w:r w:rsidR="00E826B1" w:rsidRPr="00E826B1"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  <w:t>Ocena kształcenia kierunkowego</w:t>
      </w:r>
      <w:bookmarkEnd w:id="21"/>
    </w:p>
    <w:tbl>
      <w:tblPr>
        <w:tblStyle w:val="Tabela-Siatka"/>
        <w:tblpPr w:leftFromText="141" w:rightFromText="141" w:vertAnchor="page" w:horzAnchor="margin" w:tblpY="2206"/>
        <w:tblW w:w="9544" w:type="dxa"/>
        <w:tblLook w:val="04A0" w:firstRow="1" w:lastRow="0" w:firstColumn="1" w:lastColumn="0" w:noHBand="0" w:noVBand="1"/>
      </w:tblPr>
      <w:tblGrid>
        <w:gridCol w:w="988"/>
        <w:gridCol w:w="2490"/>
        <w:gridCol w:w="983"/>
        <w:gridCol w:w="1033"/>
        <w:gridCol w:w="990"/>
        <w:gridCol w:w="983"/>
        <w:gridCol w:w="1022"/>
        <w:gridCol w:w="1055"/>
      </w:tblGrid>
      <w:tr w:rsidR="006643EA" w:rsidRPr="00D77637" w14:paraId="5964386C" w14:textId="77777777" w:rsidTr="00AE770C">
        <w:trPr>
          <w:cantSplit/>
          <w:trHeight w:val="1759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12" w:space="0" w:color="auto"/>
            </w:tcBorders>
            <w:noWrap/>
            <w:textDirection w:val="btLr"/>
            <w:vAlign w:val="center"/>
            <w:hideMark/>
          </w:tcPr>
          <w:p w14:paraId="242FA83A" w14:textId="77777777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bookmarkStart w:id="22" w:name="_Hlk43898352"/>
          </w:p>
        </w:tc>
        <w:tc>
          <w:tcPr>
            <w:tcW w:w="2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53558725" w14:textId="77777777" w:rsidR="006643EA" w:rsidRPr="00D77637" w:rsidRDefault="006643EA" w:rsidP="006643E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Pytanie</w:t>
            </w:r>
            <w:proofErr w:type="spellEnd"/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132E7AA0" w14:textId="77777777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Dietetyka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</w:p>
          <w:p w14:paraId="7922F9FA" w14:textId="7DB98FE0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D84A55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4DDCF251" w14:textId="621466ED" w:rsidR="006643EA" w:rsidRPr="0045684D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3048E910" w14:textId="77777777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Dietetyka</w:t>
            </w:r>
            <w:proofErr w:type="spellEnd"/>
          </w:p>
          <w:p w14:paraId="7821EA45" w14:textId="77777777" w:rsidR="006643EA" w:rsidRPr="00910E4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3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</w:p>
          <w:p w14:paraId="482542A4" w14:textId="43BD7BD2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587A64DE" w14:textId="77777777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F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izjoterapia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</w:p>
          <w:p w14:paraId="6A7C89F0" w14:textId="289D2B23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2D28F7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r w:rsidR="002D28F7" w:rsidRPr="002D28F7">
              <w:rPr>
                <w:rFonts w:ascii="Cambria" w:eastAsia="Times New Roman" w:hAnsi="Cambria" w:cs="Times New Roman"/>
                <w:b/>
                <w:bCs/>
                <w:i/>
              </w:rPr>
              <w:t>(*)</w:t>
            </w:r>
          </w:p>
          <w:p w14:paraId="46C4AE9A" w14:textId="57440C71" w:rsidR="006643EA" w:rsidRPr="0045684D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026B31CD" w14:textId="77777777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910E4C">
              <w:rPr>
                <w:rFonts w:ascii="Cambria" w:eastAsia="Times New Roman" w:hAnsi="Cambria" w:cs="Times New Roman"/>
                <w:b/>
                <w:bCs/>
                <w:i/>
              </w:rPr>
              <w:t>Fizjoterapia</w:t>
            </w:r>
            <w:proofErr w:type="spellEnd"/>
          </w:p>
          <w:p w14:paraId="65622F81" w14:textId="77777777" w:rsidR="006643EA" w:rsidRPr="00910E4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3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</w:p>
          <w:p w14:paraId="02C56440" w14:textId="689E2D21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69A3A372" w14:textId="77777777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K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osmetologia</w:t>
            </w:r>
            <w:proofErr w:type="spellEnd"/>
          </w:p>
          <w:p w14:paraId="45C22F19" w14:textId="0CE87166" w:rsidR="006643EA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D84A55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4595A507" w14:textId="17364247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18E8DA4F" w14:textId="77777777" w:rsidR="006643EA" w:rsidRPr="00D863F6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D863F6">
              <w:rPr>
                <w:rFonts w:ascii="Cambria" w:eastAsia="Times New Roman" w:hAnsi="Cambria" w:cs="Times New Roman"/>
                <w:b/>
                <w:bCs/>
                <w:i/>
              </w:rPr>
              <w:t>Kosmetologia</w:t>
            </w:r>
            <w:proofErr w:type="spellEnd"/>
          </w:p>
          <w:p w14:paraId="380BB73B" w14:textId="77777777" w:rsidR="006643EA" w:rsidRPr="00D863F6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D863F6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D863F6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3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</w:p>
          <w:p w14:paraId="3481248E" w14:textId="179957DD" w:rsidR="006643EA" w:rsidRPr="00D77637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</w:tr>
      <w:tr w:rsidR="00AE770C" w:rsidRPr="00D77637" w14:paraId="14900158" w14:textId="77777777" w:rsidTr="003E33E9">
        <w:trPr>
          <w:cantSplit/>
          <w:trHeight w:val="113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74D56318" w14:textId="77777777" w:rsidR="00AE770C" w:rsidRPr="00D77637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Wiedza</w:t>
            </w:r>
            <w:proofErr w:type="spellEnd"/>
          </w:p>
        </w:tc>
        <w:tc>
          <w:tcPr>
            <w:tcW w:w="2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9478415" w14:textId="77777777" w:rsidR="00AE770C" w:rsidRPr="00D53262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Znajomość budowy, rozwoju i funkcji </w:t>
            </w:r>
            <w:proofErr w:type="spellStart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organi-zmu</w:t>
            </w:r>
            <w:proofErr w:type="spellEnd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 człowieka w </w:t>
            </w:r>
            <w:proofErr w:type="spellStart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warun-kach</w:t>
            </w:r>
            <w:proofErr w:type="spellEnd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 prawidłowych i patologicznych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E74E52" w14:textId="5057F3F5" w:rsidR="00D84A55" w:rsidRPr="00143E7F" w:rsidRDefault="00837911" w:rsidP="00D84A55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302646" w14:textId="5746A887" w:rsidR="00AE770C" w:rsidRPr="00197FA8" w:rsidRDefault="00FA0866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3,45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F9408A" w14:textId="2778DBFD" w:rsidR="00D84A55" w:rsidRPr="00F6117D" w:rsidRDefault="00837911" w:rsidP="00D84A55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D9E11E" w14:textId="31E4598B" w:rsidR="00AE770C" w:rsidRPr="00F6117D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3,75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B1B9F3" w14:textId="65E9A124" w:rsidR="00AE770C" w:rsidRPr="00220C84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41E235" w14:textId="67B0FD1F" w:rsidR="00AE770C" w:rsidRPr="00220C84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3,83</w:t>
            </w:r>
          </w:p>
        </w:tc>
      </w:tr>
      <w:tr w:rsidR="00AE770C" w:rsidRPr="00D77637" w14:paraId="21BD5411" w14:textId="77777777" w:rsidTr="003E33E9">
        <w:trPr>
          <w:cantSplit/>
          <w:trHeight w:val="909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73904AA2" w14:textId="77777777" w:rsidR="00AE770C" w:rsidRPr="00D77637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C1580" w14:textId="77777777" w:rsidR="00AE770C" w:rsidRPr="00D53262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objawów i przebiegu chorób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DDE926" w14:textId="647FD8F5" w:rsidR="003E33E9" w:rsidRPr="00197FA8" w:rsidRDefault="00837911" w:rsidP="003E33E9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5E2E50" w14:textId="768747CA" w:rsidR="00AE770C" w:rsidRPr="00197FA8" w:rsidRDefault="00FA0866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69138D" w14:textId="05761969" w:rsidR="00AE770C" w:rsidRPr="00F6117D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3BA574" w14:textId="09046A7A" w:rsidR="00AE770C" w:rsidRPr="00F6117D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3,42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5248C6" w14:textId="73F4D85E" w:rsidR="00AE770C" w:rsidRPr="00220C84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ED2BFD" w14:textId="18B3FCAF" w:rsidR="00AE770C" w:rsidRPr="00220C84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</w:tr>
      <w:tr w:rsidR="00AE770C" w:rsidRPr="00D77637" w14:paraId="6B3E8B42" w14:textId="77777777" w:rsidTr="003E33E9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774ECAC4" w14:textId="77777777" w:rsidR="00AE770C" w:rsidRPr="00D77637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4C5C30E" w14:textId="77777777" w:rsidR="00AE770C" w:rsidRPr="00D53262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sposobu postępowania diagnosty-</w:t>
            </w:r>
            <w:proofErr w:type="spellStart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cznego</w:t>
            </w:r>
            <w:proofErr w:type="spellEnd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 i terapeutycznego właściwego dla </w:t>
            </w:r>
            <w:proofErr w:type="spellStart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określo-nych</w:t>
            </w:r>
            <w:proofErr w:type="spellEnd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 stanów chorobowych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8B2900" w14:textId="6564E497" w:rsidR="00AE770C" w:rsidRPr="00197FA8" w:rsidRDefault="00837911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3,33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B6DEEC" w14:textId="723E8E80" w:rsidR="00AE770C" w:rsidRPr="00197FA8" w:rsidRDefault="00FA0866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E31C8" w14:textId="04261692" w:rsidR="00AE770C" w:rsidRPr="00F6117D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12FD33" w14:textId="6C7D4626" w:rsidR="00AE770C" w:rsidRPr="00F6117D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FBA079" w14:textId="1AAB02E4" w:rsidR="00AE770C" w:rsidRPr="00220C84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3,17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D818DC" w14:textId="7E753315" w:rsidR="00AE770C" w:rsidRPr="00220C84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3,67</w:t>
            </w:r>
          </w:p>
        </w:tc>
      </w:tr>
      <w:tr w:rsidR="00AE770C" w:rsidRPr="00D77637" w14:paraId="39A58414" w14:textId="77777777" w:rsidTr="003E33E9">
        <w:trPr>
          <w:cantSplit/>
          <w:trHeight w:val="120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59714CED" w14:textId="77777777" w:rsidR="00AE770C" w:rsidRPr="00D77637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Umieję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>-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tności</w:t>
            </w:r>
            <w:proofErr w:type="spellEnd"/>
          </w:p>
        </w:tc>
        <w:tc>
          <w:tcPr>
            <w:tcW w:w="2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0F3F1" w14:textId="77777777" w:rsidR="00AE770C" w:rsidRPr="00D53262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problemów medycznych oraz określenie priorytetów w zakresie postępowania lekarskiego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CDE310" w14:textId="1978B5D6" w:rsidR="00AE770C" w:rsidRPr="00197FA8" w:rsidRDefault="00837911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60C9E1E" w14:textId="4169AB57" w:rsidR="00AE770C" w:rsidRPr="00197FA8" w:rsidRDefault="00FA0866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3,25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D26455" w14:textId="0DA69AC6" w:rsidR="00AE770C" w:rsidRPr="00F6117D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958468" w14:textId="65DF9785" w:rsidR="00AE770C" w:rsidRPr="00F6117D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3,08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A91DFD" w14:textId="2CAEC0A9" w:rsidR="00AE770C" w:rsidRPr="003D3F78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A95A345" w14:textId="4AD64047" w:rsidR="00AE770C" w:rsidRPr="003D3F78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3,58</w:t>
            </w:r>
          </w:p>
        </w:tc>
      </w:tr>
      <w:tr w:rsidR="00AE770C" w:rsidRPr="00D77637" w14:paraId="7692CA8C" w14:textId="77777777" w:rsidTr="003E33E9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1DC8D054" w14:textId="77777777" w:rsidR="00AE770C" w:rsidRPr="00D77637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BECF0EC" w14:textId="77777777" w:rsidR="00AE770C" w:rsidRPr="00D53262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stanów zagrażających życiu i wymagających natychmiastowej interwencji lekarskiej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68CDD9" w14:textId="7F2AEEC7" w:rsidR="00AE770C" w:rsidRPr="00197FA8" w:rsidRDefault="00837911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68E7FA" w14:textId="6ED0DBDC" w:rsidR="00AE770C" w:rsidRPr="00197FA8" w:rsidRDefault="00FA0866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D66151" w14:textId="58462BBC" w:rsidR="00AE770C" w:rsidRPr="00F6117D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49BB2D" w14:textId="24D718C5" w:rsidR="00AE770C" w:rsidRPr="00F6117D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3,,08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31821A" w14:textId="44A571A5" w:rsidR="00AE770C" w:rsidRPr="003D3F78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3,75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9D6E07" w14:textId="62EB7AEF" w:rsidR="00AE770C" w:rsidRPr="003D3F78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3,75</w:t>
            </w:r>
          </w:p>
        </w:tc>
      </w:tr>
      <w:tr w:rsidR="00AE770C" w:rsidRPr="00D77637" w14:paraId="33F0090F" w14:textId="77777777" w:rsidTr="003E33E9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78714C0D" w14:textId="77777777" w:rsidR="00AE770C" w:rsidRPr="00D77637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7F7DD8" w14:textId="77777777" w:rsidR="00AE770C" w:rsidRPr="00D53262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zaplanowania postępowania diagnostycznego oraz interpretacji jego wyników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8A04EC1" w14:textId="6A61FCF0" w:rsidR="00AE770C" w:rsidRPr="00197FA8" w:rsidRDefault="00837911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025D942" w14:textId="53BB6775" w:rsidR="00AE770C" w:rsidRPr="00197FA8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874AD16" w14:textId="13E78C55" w:rsidR="00AE770C" w:rsidRPr="00F6117D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793A27F" w14:textId="127A30DB" w:rsidR="00AE770C" w:rsidRPr="00F6117D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3,25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1C78681F" w14:textId="00820DAB" w:rsidR="00AE770C" w:rsidRPr="003D3F78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056B3E" w14:textId="76953D63" w:rsidR="00AE770C" w:rsidRPr="003D3F78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3,33</w:t>
            </w:r>
          </w:p>
        </w:tc>
      </w:tr>
      <w:tr w:rsidR="00AE770C" w:rsidRPr="00D77637" w14:paraId="43B7DE2C" w14:textId="77777777" w:rsidTr="003E33E9">
        <w:trPr>
          <w:cantSplit/>
          <w:trHeight w:val="1293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1A984EA1" w14:textId="77777777" w:rsidR="00AE770C" w:rsidRPr="00D77637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Kompe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>-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tencje</w:t>
            </w:r>
            <w:proofErr w:type="spellEnd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społeczne</w:t>
            </w:r>
            <w:proofErr w:type="spellEnd"/>
          </w:p>
        </w:tc>
        <w:tc>
          <w:tcPr>
            <w:tcW w:w="2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00D4995" w14:textId="77777777" w:rsidR="00AE770C" w:rsidRPr="00D53262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nawiązania i utrzymania pełnego szacunku kontaktu z chorym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168AA" w14:textId="2AEE5026" w:rsidR="00AE770C" w:rsidRPr="00197FA8" w:rsidRDefault="00837911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7BD7F0" w14:textId="59A523C6" w:rsidR="00AE770C" w:rsidRPr="00197FA8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3,70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08E2C0" w14:textId="465D4A1E" w:rsidR="00AE770C" w:rsidRPr="007B2109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22A25A" w14:textId="426CBE41" w:rsidR="00AE770C" w:rsidRPr="007B2109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4,27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3B5BA9" w14:textId="5959E0C4" w:rsidR="00AE770C" w:rsidRPr="00F67AF2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321E0E" w14:textId="0332F003" w:rsidR="00AE770C" w:rsidRPr="00F67AF2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4,25</w:t>
            </w:r>
          </w:p>
        </w:tc>
      </w:tr>
      <w:tr w:rsidR="00AE770C" w:rsidRPr="00D77637" w14:paraId="05B5B278" w14:textId="77777777" w:rsidTr="003E33E9">
        <w:trPr>
          <w:cantSplit/>
          <w:trHeight w:val="842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7FD304B7" w14:textId="77777777" w:rsidR="00AE770C" w:rsidRPr="00D77637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8CC4D" w14:textId="77777777" w:rsidR="00AE770C" w:rsidRPr="00D53262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kierowania się dobrem chorego, stawiając je na pierwszym miejscu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D186E2" w14:textId="6122E273" w:rsidR="00AE770C" w:rsidRPr="00197FA8" w:rsidRDefault="00837911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4,40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21A27A" w14:textId="63B8EE19" w:rsidR="00AE770C" w:rsidRPr="00197FA8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2AAC1F" w14:textId="53E5E532" w:rsidR="00AE770C" w:rsidRPr="007B2109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6715C3" w14:textId="6B02170F" w:rsidR="00AE770C" w:rsidRPr="007B2109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4,18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3A6A72" w14:textId="4EB4FE29" w:rsidR="00AE770C" w:rsidRPr="00294088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3733499" w14:textId="44E83C93" w:rsidR="00AE770C" w:rsidRPr="00F67AF2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4,33</w:t>
            </w:r>
          </w:p>
        </w:tc>
      </w:tr>
      <w:tr w:rsidR="00AE770C" w:rsidRPr="00D77637" w14:paraId="61FBDFE3" w14:textId="77777777" w:rsidTr="003E33E9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268C53C0" w14:textId="77777777" w:rsidR="00AE770C" w:rsidRPr="00D77637" w:rsidRDefault="00AE770C" w:rsidP="00AE770C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075C264" w14:textId="77777777" w:rsidR="00AE770C" w:rsidRPr="00D53262" w:rsidRDefault="00AE770C" w:rsidP="00AE770C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posiadania świadomości własnych ograniczeń i umiejętność stałego dokształcania się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2CCAB5" w14:textId="5C75FC86" w:rsidR="00AE770C" w:rsidRPr="00197FA8" w:rsidRDefault="00837911" w:rsidP="00143E7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22C7F8" w14:textId="6CDF1FB0" w:rsidR="00AE770C" w:rsidRPr="00197FA8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251348" w14:textId="19348B50" w:rsidR="00AE770C" w:rsidRPr="007B2109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X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DB085F" w14:textId="1C1C9041" w:rsidR="00AE770C" w:rsidRPr="007B2109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BA15F9" w14:textId="2E326AF5" w:rsidR="00AE770C" w:rsidRPr="00F67AF2" w:rsidRDefault="00837911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4,75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702302" w14:textId="3223CAAF" w:rsidR="00AE770C" w:rsidRPr="00F67AF2" w:rsidRDefault="00FA0866" w:rsidP="00294088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4,25</w:t>
            </w:r>
          </w:p>
        </w:tc>
      </w:tr>
    </w:tbl>
    <w:bookmarkEnd w:id="22"/>
    <w:p w14:paraId="16C8F157" w14:textId="797D805F" w:rsidR="00A66625" w:rsidRPr="00D53262" w:rsidRDefault="00A66625" w:rsidP="00A66625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 w:rsidRPr="00837911">
        <w:rPr>
          <w:rFonts w:ascii="Cambria" w:eastAsia="Times New Roman" w:hAnsi="Cambria" w:cs="Times New Roman"/>
          <w:lang w:val="pl-PL"/>
        </w:rPr>
        <w:t xml:space="preserve">W części dotyczącej oceny poziomu pozyskanej wiedzy udział w badaniu po pierwszym roku wzięło </w:t>
      </w:r>
      <w:r w:rsidR="00294088" w:rsidRPr="00837911">
        <w:rPr>
          <w:rFonts w:ascii="Cambria" w:eastAsia="Times New Roman" w:hAnsi="Cambria" w:cs="Times New Roman"/>
          <w:lang w:val="pl-PL"/>
        </w:rPr>
        <w:t>3</w:t>
      </w:r>
      <w:r w:rsidR="005E621A" w:rsidRPr="00837911">
        <w:rPr>
          <w:rFonts w:ascii="Cambria" w:eastAsia="Times New Roman" w:hAnsi="Cambria" w:cs="Times New Roman"/>
          <w:lang w:val="pl-PL"/>
        </w:rPr>
        <w:t>8</w:t>
      </w:r>
      <w:r w:rsidRPr="00837911">
        <w:rPr>
          <w:rFonts w:ascii="Cambria" w:eastAsia="Times New Roman" w:hAnsi="Cambria" w:cs="Times New Roman"/>
          <w:lang w:val="pl-PL"/>
        </w:rPr>
        <w:t xml:space="preserve"> osób, a p</w:t>
      </w:r>
      <w:r w:rsidRPr="00D53262">
        <w:rPr>
          <w:rFonts w:ascii="Cambria" w:eastAsia="Times New Roman" w:hAnsi="Cambria" w:cs="Times New Roman"/>
          <w:lang w:val="pl-PL"/>
        </w:rPr>
        <w:t xml:space="preserve">o trzech latach w tej części odpowiedzi udzieliło </w:t>
      </w:r>
      <w:r w:rsidR="00294088" w:rsidRPr="00D53262">
        <w:rPr>
          <w:rFonts w:ascii="Cambria" w:eastAsia="Times New Roman" w:hAnsi="Cambria" w:cs="Times New Roman"/>
          <w:lang w:val="pl-PL"/>
        </w:rPr>
        <w:t>1</w:t>
      </w:r>
      <w:r w:rsidR="00837911" w:rsidRPr="00D53262">
        <w:rPr>
          <w:rFonts w:ascii="Cambria" w:eastAsia="Times New Roman" w:hAnsi="Cambria" w:cs="Times New Roman"/>
          <w:lang w:val="pl-PL"/>
        </w:rPr>
        <w:t>02</w:t>
      </w:r>
      <w:r w:rsidRPr="00D53262">
        <w:rPr>
          <w:rFonts w:ascii="Cambria" w:eastAsia="Times New Roman" w:hAnsi="Cambria" w:cs="Times New Roman"/>
          <w:lang w:val="pl-PL"/>
        </w:rPr>
        <w:t xml:space="preserve"> osób. </w:t>
      </w:r>
    </w:p>
    <w:p w14:paraId="35DF6355" w14:textId="77777777" w:rsidR="00A66625" w:rsidRDefault="00A66625" w:rsidP="00A66625">
      <w:pPr>
        <w:spacing w:after="0" w:line="240" w:lineRule="auto"/>
        <w:jc w:val="both"/>
        <w:rPr>
          <w:rFonts w:ascii="Cambria" w:eastAsia="Times New Roman" w:hAnsi="Cambria" w:cs="Times New Roman"/>
          <w:i/>
          <w:lang w:val="pl-PL"/>
        </w:rPr>
      </w:pPr>
      <w:r w:rsidRPr="00A66625">
        <w:rPr>
          <w:rFonts w:ascii="Cambria" w:eastAsia="Times New Roman" w:hAnsi="Cambria" w:cs="Times New Roman"/>
          <w:i/>
          <w:lang w:val="pl-PL"/>
        </w:rPr>
        <w:t xml:space="preserve"> </w:t>
      </w:r>
    </w:p>
    <w:p w14:paraId="55F28DB8" w14:textId="676A0F2E" w:rsidR="006643EA" w:rsidRPr="00D53262" w:rsidRDefault="006643EA" w:rsidP="001B6522">
      <w:pPr>
        <w:spacing w:line="252" w:lineRule="auto"/>
        <w:jc w:val="both"/>
        <w:rPr>
          <w:rFonts w:ascii="Cambria" w:hAnsi="Cambria"/>
          <w:lang w:val="pl-PL"/>
        </w:rPr>
      </w:pPr>
    </w:p>
    <w:p w14:paraId="55339D84" w14:textId="77777777" w:rsidR="006643EA" w:rsidRPr="00D53262" w:rsidRDefault="006643EA" w:rsidP="001B6522">
      <w:pPr>
        <w:spacing w:line="252" w:lineRule="auto"/>
        <w:jc w:val="both"/>
        <w:rPr>
          <w:rFonts w:ascii="Cambria" w:hAnsi="Cambria"/>
          <w:lang w:val="pl-PL"/>
        </w:rPr>
      </w:pPr>
    </w:p>
    <w:p w14:paraId="382EAA58" w14:textId="79F90BF6" w:rsidR="006643EA" w:rsidRPr="006643EA" w:rsidRDefault="006643EA" w:rsidP="006643EA">
      <w:pPr>
        <w:spacing w:line="252" w:lineRule="auto"/>
        <w:jc w:val="both"/>
        <w:rPr>
          <w:rFonts w:ascii="Cambria" w:hAnsi="Cambria"/>
          <w:i/>
          <w:lang w:val="pl-PL"/>
        </w:rPr>
      </w:pPr>
      <w:bookmarkStart w:id="23" w:name="_Hlk43969197"/>
      <w:r w:rsidRPr="006643EA">
        <w:rPr>
          <w:rFonts w:ascii="Cambria" w:hAnsi="Cambria"/>
          <w:i/>
          <w:lang w:val="pl-PL"/>
        </w:rPr>
        <w:t xml:space="preserve">(*) przy </w:t>
      </w:r>
      <w:r w:rsidR="0070742C">
        <w:rPr>
          <w:rFonts w:ascii="Cambria" w:hAnsi="Cambria"/>
          <w:i/>
          <w:lang w:val="pl-PL"/>
        </w:rPr>
        <w:t>małej liczbie</w:t>
      </w:r>
      <w:r w:rsidRPr="006643EA">
        <w:rPr>
          <w:rFonts w:ascii="Cambria" w:hAnsi="Cambria"/>
          <w:i/>
          <w:lang w:val="pl-PL"/>
        </w:rPr>
        <w:t xml:space="preserve"> udzielonej odpowiedzi wyniki są niemiarodajne i nieporównywalne</w:t>
      </w:r>
    </w:p>
    <w:bookmarkEnd w:id="23"/>
    <w:p w14:paraId="7149C031" w14:textId="77777777" w:rsidR="001B6522" w:rsidRPr="00D53262" w:rsidRDefault="004940AA" w:rsidP="001B6522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D53262">
        <w:rPr>
          <w:rFonts w:ascii="Cambria" w:hAnsi="Cambria"/>
          <w:lang w:val="pl-PL"/>
        </w:rPr>
        <w:t>Ankietowani dokonywali oceny</w:t>
      </w:r>
      <w:r w:rsidRPr="00D53262">
        <w:rPr>
          <w:rFonts w:ascii="Cambria" w:eastAsia="Times New Roman" w:hAnsi="Cambria" w:cs="Times New Roman"/>
          <w:lang w:val="pl-PL"/>
        </w:rPr>
        <w:t xml:space="preserve"> w skali od 1 do 5 gdzie 1 oznacza "bardzo źle", a 5 - "bardzo dobrze"</w:t>
      </w:r>
    </w:p>
    <w:tbl>
      <w:tblPr>
        <w:tblStyle w:val="Tabela-Siatka"/>
        <w:tblpPr w:leftFromText="141" w:rightFromText="141" w:vertAnchor="page" w:horzAnchor="margin" w:tblpY="1396"/>
        <w:tblW w:w="9544" w:type="dxa"/>
        <w:tblLook w:val="04A0" w:firstRow="1" w:lastRow="0" w:firstColumn="1" w:lastColumn="0" w:noHBand="0" w:noVBand="1"/>
      </w:tblPr>
      <w:tblGrid>
        <w:gridCol w:w="988"/>
        <w:gridCol w:w="2490"/>
        <w:gridCol w:w="983"/>
        <w:gridCol w:w="1033"/>
        <w:gridCol w:w="990"/>
        <w:gridCol w:w="983"/>
        <w:gridCol w:w="1022"/>
        <w:gridCol w:w="1055"/>
      </w:tblGrid>
      <w:tr w:rsidR="00291A9C" w:rsidRPr="00291A9C" w14:paraId="60F0F949" w14:textId="77777777" w:rsidTr="00AE770C">
        <w:trPr>
          <w:cantSplit/>
          <w:trHeight w:val="1759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12" w:space="0" w:color="auto"/>
            </w:tcBorders>
            <w:noWrap/>
            <w:textDirection w:val="btLr"/>
            <w:vAlign w:val="center"/>
            <w:hideMark/>
          </w:tcPr>
          <w:p w14:paraId="355F09EB" w14:textId="77777777" w:rsidR="006643EA" w:rsidRPr="00D53262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lang w:val="pl-PL"/>
              </w:rPr>
            </w:pPr>
          </w:p>
        </w:tc>
        <w:tc>
          <w:tcPr>
            <w:tcW w:w="2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A0C486D" w14:textId="77777777" w:rsidR="006643EA" w:rsidRPr="00291A9C" w:rsidRDefault="006643EA" w:rsidP="006643E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Pytanie</w:t>
            </w:r>
            <w:proofErr w:type="spellEnd"/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64433F15" w14:textId="7777777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Pielęgniarstwo</w:t>
            </w:r>
            <w:proofErr w:type="spellEnd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</w:p>
          <w:p w14:paraId="02D7FF65" w14:textId="7777777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</w:p>
          <w:p w14:paraId="336D7559" w14:textId="308CA3ED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093B9EE5" w14:textId="7777777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Pielęgniarstwo</w:t>
            </w:r>
            <w:proofErr w:type="spellEnd"/>
          </w:p>
          <w:p w14:paraId="4F4B6D37" w14:textId="7777777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3 </w:t>
            </w: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</w:p>
          <w:p w14:paraId="1BA9AF66" w14:textId="1E797625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7BA9C6B" w14:textId="7777777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Położnictwo</w:t>
            </w:r>
            <w:proofErr w:type="spellEnd"/>
          </w:p>
          <w:p w14:paraId="2D0F8FD6" w14:textId="69FD5B05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D84A55"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490DCBD9" w14:textId="34B62203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31522C22" w14:textId="7777777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Położnictwo</w:t>
            </w:r>
            <w:proofErr w:type="spellEnd"/>
          </w:p>
          <w:p w14:paraId="3873E832" w14:textId="75151433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3 </w:t>
            </w: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  <w:r w:rsidR="002D28F7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519FA9D1" w14:textId="4A43AC40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7542A717" w14:textId="7777777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Ratownictwo</w:t>
            </w:r>
            <w:proofErr w:type="spellEnd"/>
          </w:p>
          <w:p w14:paraId="19111A57" w14:textId="1B42F244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roku</w:t>
            </w:r>
            <w:proofErr w:type="spellEnd"/>
            <w:r w:rsidR="0014727E"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402C2E2F" w14:textId="6877008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79F48BD9" w14:textId="7777777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Ratownictwo</w:t>
            </w:r>
            <w:proofErr w:type="spellEnd"/>
          </w:p>
          <w:p w14:paraId="35A60EAD" w14:textId="15C820B7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po</w:t>
            </w:r>
            <w:proofErr w:type="spellEnd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3 </w:t>
            </w: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latach</w:t>
            </w:r>
            <w:proofErr w:type="spellEnd"/>
            <w:r w:rsidR="001F1649"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r w:rsidR="005E621A"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(*)</w:t>
            </w:r>
          </w:p>
          <w:p w14:paraId="3E8DCCA7" w14:textId="44B4D5B3" w:rsidR="006643EA" w:rsidRPr="00291A9C" w:rsidRDefault="006643EA" w:rsidP="006643EA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</w:tr>
      <w:tr w:rsidR="00291A9C" w:rsidRPr="00291A9C" w14:paraId="3D09B14F" w14:textId="77777777" w:rsidTr="003E33E9">
        <w:trPr>
          <w:cantSplit/>
          <w:trHeight w:val="113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17983E76" w14:textId="77777777" w:rsidR="0014727E" w:rsidRPr="00291A9C" w:rsidRDefault="0014727E" w:rsidP="0014727E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Wiedza</w:t>
            </w:r>
            <w:proofErr w:type="spellEnd"/>
          </w:p>
        </w:tc>
        <w:tc>
          <w:tcPr>
            <w:tcW w:w="2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6A0FFA5" w14:textId="77777777" w:rsidR="0014727E" w:rsidRPr="00D53262" w:rsidRDefault="0014727E" w:rsidP="0014727E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Znajomość budowy, rozwoju i funkcji </w:t>
            </w:r>
            <w:proofErr w:type="spellStart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organi-zmu</w:t>
            </w:r>
            <w:proofErr w:type="spellEnd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 człowieka w </w:t>
            </w:r>
            <w:proofErr w:type="spellStart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warun-kach</w:t>
            </w:r>
            <w:proofErr w:type="spellEnd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 prawidłowych i patologicznych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E695F7" w14:textId="4D89FA26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930A4E" w14:textId="4A23246C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3,95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3EA8E1" w14:textId="13722F21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4,33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E177B6" w14:textId="01D65076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3,67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716F80" w14:textId="7A43742F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D0F9BE" w14:textId="0A7270A1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</w:tr>
      <w:tr w:rsidR="00291A9C" w:rsidRPr="00291A9C" w14:paraId="76730653" w14:textId="77777777" w:rsidTr="003E33E9">
        <w:trPr>
          <w:cantSplit/>
          <w:trHeight w:val="909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37E401E3" w14:textId="77777777" w:rsidR="0014727E" w:rsidRPr="00291A9C" w:rsidRDefault="0014727E" w:rsidP="0014727E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9214E" w14:textId="77777777" w:rsidR="0014727E" w:rsidRPr="00D53262" w:rsidRDefault="0014727E" w:rsidP="0014727E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objawów i przebiegu chorób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BD2B0E" w14:textId="4B36E7C0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962E56" w14:textId="6391BA05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6EBD45" w14:textId="5B4745E3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5FB8A3" w14:textId="4886BB02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EF4494" w14:textId="4974A574" w:rsidR="002B0233" w:rsidRPr="00D77C5C" w:rsidRDefault="00FA0866" w:rsidP="002B023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34C0545" w14:textId="7274BDC3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4,20</w:t>
            </w:r>
          </w:p>
        </w:tc>
      </w:tr>
      <w:tr w:rsidR="00291A9C" w:rsidRPr="00291A9C" w14:paraId="34B84B4D" w14:textId="77777777" w:rsidTr="00291A9C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35C68B53" w14:textId="77777777" w:rsidR="0014727E" w:rsidRPr="00291A9C" w:rsidRDefault="0014727E" w:rsidP="0014727E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CDBBBA8" w14:textId="77777777" w:rsidR="0014727E" w:rsidRPr="00D53262" w:rsidRDefault="0014727E" w:rsidP="0014727E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sposobu postępowania diagnosty-</w:t>
            </w:r>
            <w:proofErr w:type="spellStart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cznego</w:t>
            </w:r>
            <w:proofErr w:type="spellEnd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 i terapeutycznego właściwego dla </w:t>
            </w:r>
            <w:proofErr w:type="spellStart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określo-nych</w:t>
            </w:r>
            <w:proofErr w:type="spellEnd"/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 xml:space="preserve"> stanów chorobowych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5541C5" w14:textId="5CD80829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8BD862" w14:textId="12C9F31F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4854BA" w14:textId="255076F2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E73AF0" w14:textId="14CF6052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FDA2EC" w14:textId="4590E521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B6ED3E" w14:textId="0F06AAF4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4,20</w:t>
            </w:r>
          </w:p>
        </w:tc>
      </w:tr>
      <w:tr w:rsidR="00291A9C" w:rsidRPr="00291A9C" w14:paraId="1C0F9976" w14:textId="77777777" w:rsidTr="00D77C5C">
        <w:trPr>
          <w:cantSplit/>
          <w:trHeight w:val="120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1D2D927B" w14:textId="77777777" w:rsidR="0014727E" w:rsidRPr="00291A9C" w:rsidRDefault="0014727E" w:rsidP="0014727E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Umieję-tności</w:t>
            </w:r>
            <w:proofErr w:type="spellEnd"/>
          </w:p>
        </w:tc>
        <w:tc>
          <w:tcPr>
            <w:tcW w:w="2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9336D" w14:textId="77777777" w:rsidR="0014727E" w:rsidRPr="00D53262" w:rsidRDefault="0014727E" w:rsidP="0014727E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problemów medycznych oraz określenie priorytetów w zakresie postępowania lekarskiego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B79D89" w14:textId="6A4027DF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3,20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4BDDFDB" w14:textId="432887FD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7372E79" w14:textId="75B16C2C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AFEA61C" w14:textId="2FA354D3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3,78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15D3B19" w14:textId="249F5719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9494CAE" w14:textId="4073AC3C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4,20</w:t>
            </w:r>
          </w:p>
        </w:tc>
      </w:tr>
      <w:tr w:rsidR="00291A9C" w:rsidRPr="00291A9C" w14:paraId="5AF3C24C" w14:textId="77777777" w:rsidTr="00D77C5C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1D7F0D13" w14:textId="77777777" w:rsidR="0014727E" w:rsidRPr="00291A9C" w:rsidRDefault="0014727E" w:rsidP="0014727E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E255723" w14:textId="77777777" w:rsidR="0014727E" w:rsidRPr="00D53262" w:rsidRDefault="0014727E" w:rsidP="0014727E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stanów zagrażających życiu i wymagających natychmiastowej interwencji lekarskiej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DFAB1F" w14:textId="186A559B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35C57" w14:textId="20D5E1AF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708353" w14:textId="7B49D5C8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6AE423" w14:textId="36A5475F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A19B7" w14:textId="78122A7D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5,00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3F858F" w14:textId="6E605E3A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</w:tr>
      <w:tr w:rsidR="00291A9C" w:rsidRPr="00291A9C" w14:paraId="548223FA" w14:textId="77777777" w:rsidTr="00D77C5C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5471C77B" w14:textId="77777777" w:rsidR="0014727E" w:rsidRPr="00291A9C" w:rsidRDefault="0014727E" w:rsidP="0014727E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FEACC6" w14:textId="77777777" w:rsidR="0014727E" w:rsidRPr="00D53262" w:rsidRDefault="0014727E" w:rsidP="0014727E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zaplanowania postępowania diagnostycznego oraz interpretacji jego wyników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D4BB43D" w14:textId="3F7A6D37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6012C72" w14:textId="4F432DD1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27B4475" w14:textId="10B9F932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DFE245C" w14:textId="6CAC471C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3,89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9EA6985" w14:textId="5E78ED85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3,50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63F468B" w14:textId="48628719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3,40</w:t>
            </w:r>
          </w:p>
        </w:tc>
      </w:tr>
      <w:tr w:rsidR="00291A9C" w:rsidRPr="00291A9C" w14:paraId="16A3EF51" w14:textId="77777777" w:rsidTr="00D77C5C">
        <w:trPr>
          <w:cantSplit/>
          <w:trHeight w:val="1293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1FAB13BA" w14:textId="77777777" w:rsidR="0014727E" w:rsidRPr="00291A9C" w:rsidRDefault="0014727E" w:rsidP="0014727E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Kompe-tencje</w:t>
            </w:r>
            <w:proofErr w:type="spellEnd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 xml:space="preserve"> </w:t>
            </w:r>
            <w:proofErr w:type="spellStart"/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społeczne</w:t>
            </w:r>
            <w:proofErr w:type="spellEnd"/>
          </w:p>
        </w:tc>
        <w:tc>
          <w:tcPr>
            <w:tcW w:w="2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1207B40" w14:textId="77777777" w:rsidR="0014727E" w:rsidRPr="00D53262" w:rsidRDefault="0014727E" w:rsidP="0014727E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nawiązania i utrzymania pełnego szacunku kontaktu z chorym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C9DA8C" w14:textId="1A6BA1AD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4,60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38089C" w14:textId="4038112A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4,36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CA4FD" w14:textId="1ECC3110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624A7D" w14:textId="44D25DA8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4,11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64FBFA" w14:textId="7D33256F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2,50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B74A22" w14:textId="7E55F298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3,60</w:t>
            </w:r>
          </w:p>
        </w:tc>
      </w:tr>
      <w:tr w:rsidR="00291A9C" w:rsidRPr="00291A9C" w14:paraId="3ADACFB2" w14:textId="77777777" w:rsidTr="00D77C5C">
        <w:trPr>
          <w:cantSplit/>
          <w:trHeight w:val="842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hideMark/>
          </w:tcPr>
          <w:p w14:paraId="2A20BEA9" w14:textId="77777777" w:rsidR="0014727E" w:rsidRPr="00291A9C" w:rsidRDefault="0014727E" w:rsidP="0014727E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3F10C4" w14:textId="77777777" w:rsidR="0014727E" w:rsidRPr="00D53262" w:rsidRDefault="0014727E" w:rsidP="0014727E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kierowania się dobrem chorego, stawiając je na pierwszym miejscu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C84CD48" w14:textId="3161774B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30748F1" w14:textId="75099252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D82820F" w14:textId="0C40A43F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2C42CB3" w14:textId="6398CC59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4,22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2068E49" w14:textId="4FE9EA0A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8CDD114" w14:textId="4CBD0DEB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</w:tr>
      <w:tr w:rsidR="00291A9C" w:rsidRPr="00291A9C" w14:paraId="284115E6" w14:textId="77777777" w:rsidTr="00D77C5C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hideMark/>
          </w:tcPr>
          <w:p w14:paraId="775EBAEC" w14:textId="77777777" w:rsidR="0014727E" w:rsidRPr="00291A9C" w:rsidRDefault="0014727E" w:rsidP="0014727E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291A9C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835F915" w14:textId="77777777" w:rsidR="0014727E" w:rsidRPr="00D53262" w:rsidRDefault="0014727E" w:rsidP="0014727E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D53262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posiadania świadomości własnych ograniczeń i umiejętność stałego dokształcania się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F376D7" w14:textId="56076101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D9B4DB" w14:textId="3000CDE8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044C6F" w14:textId="43D8C0DE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3,67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F514DE" w14:textId="2AACEAB3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5754AA" w14:textId="0DEE5BA4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4,50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3CAA0" w14:textId="42CAF298" w:rsidR="0014727E" w:rsidRPr="00291A9C" w:rsidRDefault="00FA0866" w:rsidP="0014727E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i/>
              </w:rPr>
            </w:pPr>
            <w:r>
              <w:rPr>
                <w:rFonts w:ascii="Cambria" w:eastAsia="Times New Roman" w:hAnsi="Cambria" w:cs="Times New Roman"/>
                <w:b/>
                <w:i/>
              </w:rPr>
              <w:t>4,00</w:t>
            </w:r>
          </w:p>
        </w:tc>
      </w:tr>
    </w:tbl>
    <w:p w14:paraId="63F1CDC0" w14:textId="77777777" w:rsidR="006643EA" w:rsidRDefault="006643EA" w:rsidP="001B6522">
      <w:pPr>
        <w:spacing w:line="252" w:lineRule="auto"/>
        <w:jc w:val="both"/>
        <w:rPr>
          <w:rFonts w:ascii="Cambria" w:eastAsia="Times New Roman" w:hAnsi="Cambria" w:cs="Times New Roman"/>
          <w:i/>
          <w:lang w:val="pl-PL"/>
        </w:rPr>
      </w:pPr>
    </w:p>
    <w:p w14:paraId="083D1C95" w14:textId="6B6FA28C" w:rsidR="00294088" w:rsidRDefault="00E20C3B" w:rsidP="00E20C3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8E339C">
        <w:rPr>
          <w:rFonts w:ascii="Cambria" w:eastAsia="Times New Roman" w:hAnsi="Cambria" w:cs="Times New Roman"/>
          <w:lang w:val="pl-PL"/>
        </w:rPr>
        <w:t>W trosce o ochronę poprawności badania przy generowaniu raportów automatycznych przyjęto zasadę ograniczającą prezentację wyników dla zbyt małych zbiorowości</w:t>
      </w:r>
      <w:r w:rsidR="00B52469">
        <w:rPr>
          <w:rFonts w:ascii="Cambria" w:eastAsia="Times New Roman" w:hAnsi="Cambria" w:cs="Times New Roman"/>
          <w:lang w:val="pl-PL"/>
        </w:rPr>
        <w:t xml:space="preserve"> i </w:t>
      </w:r>
      <w:r w:rsidR="00FD3779">
        <w:rPr>
          <w:rFonts w:ascii="Cambria" w:eastAsia="Times New Roman" w:hAnsi="Cambria" w:cs="Times New Roman"/>
          <w:lang w:val="pl-PL"/>
        </w:rPr>
        <w:t xml:space="preserve">nie wszystkie </w:t>
      </w:r>
      <w:r w:rsidR="00B52469">
        <w:rPr>
          <w:rFonts w:ascii="Cambria" w:eastAsia="Times New Roman" w:hAnsi="Cambria" w:cs="Times New Roman"/>
          <w:lang w:val="pl-PL"/>
        </w:rPr>
        <w:t>zebrane dane nie zostały poddane szczegółowej analizie</w:t>
      </w:r>
      <w:r w:rsidRPr="008E339C">
        <w:rPr>
          <w:rFonts w:ascii="Cambria" w:eastAsia="Times New Roman" w:hAnsi="Cambria" w:cs="Times New Roman"/>
          <w:lang w:val="pl-PL"/>
        </w:rPr>
        <w:t xml:space="preserve">. </w:t>
      </w:r>
      <w:r w:rsidR="00FA0866">
        <w:rPr>
          <w:rFonts w:ascii="Cambria" w:eastAsia="Times New Roman" w:hAnsi="Cambria" w:cs="Times New Roman"/>
          <w:lang w:val="pl-PL"/>
        </w:rPr>
        <w:t>Dla badanych po roku czasu od ukończenia studiów nie dokonano analizy, a wyniki przedstawiono tylko w tabelach.</w:t>
      </w:r>
    </w:p>
    <w:p w14:paraId="4E6F3D9A" w14:textId="3AA6E92B" w:rsidR="00E20C3B" w:rsidRPr="008E339C" w:rsidRDefault="00FA0866" w:rsidP="00E20C3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W badaniu 3 lata po zakończeniu studiów</w:t>
      </w:r>
      <w:r w:rsidR="008E339C" w:rsidRPr="008E339C">
        <w:rPr>
          <w:rFonts w:ascii="Cambria" w:eastAsia="Times New Roman" w:hAnsi="Cambria" w:cs="Times New Roman"/>
          <w:lang w:val="pl-PL"/>
        </w:rPr>
        <w:t xml:space="preserve"> </w:t>
      </w:r>
      <w:r w:rsidR="00FD3779">
        <w:rPr>
          <w:rFonts w:ascii="Cambria" w:eastAsia="Times New Roman" w:hAnsi="Cambria" w:cs="Times New Roman"/>
          <w:lang w:val="pl-PL"/>
        </w:rPr>
        <w:t>absolwenci z różnych kierunków inaczej dokonują oceny</w:t>
      </w:r>
      <w:r w:rsidR="00E20C3B" w:rsidRPr="008E339C">
        <w:rPr>
          <w:rFonts w:ascii="Cambria" w:eastAsia="Times New Roman" w:hAnsi="Cambria" w:cs="Times New Roman"/>
          <w:lang w:val="pl-PL"/>
        </w:rPr>
        <w:t>.</w:t>
      </w:r>
      <w:r w:rsidR="00FD3779">
        <w:rPr>
          <w:rFonts w:ascii="Cambria" w:eastAsia="Times New Roman" w:hAnsi="Cambria" w:cs="Times New Roman"/>
          <w:lang w:val="pl-PL"/>
        </w:rPr>
        <w:t xml:space="preserve"> </w:t>
      </w:r>
      <w:r>
        <w:rPr>
          <w:rFonts w:ascii="Cambria" w:eastAsia="Times New Roman" w:hAnsi="Cambria" w:cs="Times New Roman"/>
          <w:lang w:val="pl-PL"/>
        </w:rPr>
        <w:t xml:space="preserve">Zauważyć należy jednak, że w uogólnionej opinii najwyżej ocenione zostały kompetencje społeczne. </w:t>
      </w:r>
      <w:r w:rsidR="00FD3779">
        <w:rPr>
          <w:rFonts w:ascii="Cambria" w:eastAsia="Times New Roman" w:hAnsi="Cambria" w:cs="Times New Roman"/>
          <w:lang w:val="pl-PL"/>
        </w:rPr>
        <w:t>Dokładne zestawienie podano w tabel</w:t>
      </w:r>
      <w:r w:rsidR="00493FCC">
        <w:rPr>
          <w:rFonts w:ascii="Cambria" w:eastAsia="Times New Roman" w:hAnsi="Cambria" w:cs="Times New Roman"/>
          <w:lang w:val="pl-PL"/>
        </w:rPr>
        <w:t>ach</w:t>
      </w:r>
      <w:r w:rsidR="00FD3779">
        <w:rPr>
          <w:rFonts w:ascii="Cambria" w:eastAsia="Times New Roman" w:hAnsi="Cambria" w:cs="Times New Roman"/>
          <w:lang w:val="pl-PL"/>
        </w:rPr>
        <w:t>.</w:t>
      </w:r>
    </w:p>
    <w:p w14:paraId="07BFAC6C" w14:textId="77777777" w:rsidR="000D3723" w:rsidRPr="00E826B1" w:rsidRDefault="000D3723" w:rsidP="000D3723">
      <w:pPr>
        <w:pBdr>
          <w:bottom w:val="single" w:sz="4" w:space="1" w:color="6B261B"/>
        </w:pBdr>
        <w:tabs>
          <w:tab w:val="center" w:pos="4703"/>
          <w:tab w:val="right" w:pos="9406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r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ocena dotycząca ponownego wybór ukończonego kierunku studiów</w:t>
      </w:r>
    </w:p>
    <w:p w14:paraId="5F4672B7" w14:textId="282218CD" w:rsidR="000D3723" w:rsidRPr="001F1649" w:rsidRDefault="000D3723" w:rsidP="003E4BBD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  <w:r w:rsidRPr="00570231">
        <w:rPr>
          <w:rFonts w:ascii="Cambria" w:eastAsia="Times New Roman" w:hAnsi="Cambria" w:cs="Times New Roman"/>
          <w:lang w:val="pl-PL"/>
        </w:rPr>
        <w:t>Ocen</w:t>
      </w:r>
      <w:r w:rsidR="003E4BBD" w:rsidRPr="00570231">
        <w:rPr>
          <w:rFonts w:ascii="Cambria" w:eastAsia="Times New Roman" w:hAnsi="Cambria" w:cs="Times New Roman"/>
          <w:lang w:val="pl-PL"/>
        </w:rPr>
        <w:t>y dotyczącej</w:t>
      </w:r>
      <w:r w:rsidRPr="00570231">
        <w:rPr>
          <w:rFonts w:ascii="Cambria" w:eastAsia="Times New Roman" w:hAnsi="Cambria" w:cs="Times New Roman"/>
          <w:lang w:val="pl-PL"/>
        </w:rPr>
        <w:t xml:space="preserve"> wyboru </w:t>
      </w:r>
      <w:r w:rsidR="003E4BBD" w:rsidRPr="00570231">
        <w:rPr>
          <w:rFonts w:ascii="Cambria" w:eastAsia="Times New Roman" w:hAnsi="Cambria" w:cs="Times New Roman"/>
          <w:lang w:val="pl-PL"/>
        </w:rPr>
        <w:t xml:space="preserve">ponownie ukończonego kierunku studiów </w:t>
      </w:r>
      <w:r w:rsidR="00307E0A" w:rsidRPr="00570231">
        <w:rPr>
          <w:rFonts w:ascii="Cambria" w:eastAsia="Times New Roman" w:hAnsi="Cambria" w:cs="Times New Roman"/>
          <w:lang w:val="pl-PL"/>
        </w:rPr>
        <w:t xml:space="preserve">(z obecnie posiadanym doświadczeniem) </w:t>
      </w:r>
      <w:r w:rsidR="003E4BBD" w:rsidRPr="00570231">
        <w:rPr>
          <w:rFonts w:ascii="Cambria" w:eastAsia="Times New Roman" w:hAnsi="Cambria" w:cs="Times New Roman"/>
          <w:lang w:val="pl-PL"/>
        </w:rPr>
        <w:t xml:space="preserve">dokonało </w:t>
      </w:r>
      <w:r w:rsidR="00D430FC">
        <w:rPr>
          <w:rFonts w:ascii="Cambria" w:eastAsia="Times New Roman" w:hAnsi="Cambria" w:cs="Times New Roman"/>
          <w:lang w:val="pl-PL"/>
        </w:rPr>
        <w:t>2</w:t>
      </w:r>
      <w:r w:rsidR="009E3423">
        <w:rPr>
          <w:rFonts w:ascii="Cambria" w:eastAsia="Times New Roman" w:hAnsi="Cambria" w:cs="Times New Roman"/>
          <w:lang w:val="pl-PL"/>
        </w:rPr>
        <w:t>3</w:t>
      </w:r>
      <w:r w:rsidR="003E4BBD" w:rsidRPr="00570231">
        <w:rPr>
          <w:rFonts w:ascii="Cambria" w:eastAsia="Times New Roman" w:hAnsi="Cambria" w:cs="Times New Roman"/>
          <w:lang w:val="pl-PL"/>
        </w:rPr>
        <w:t xml:space="preserve"> absolwentów</w:t>
      </w:r>
      <w:r w:rsidR="00965A33" w:rsidRPr="00570231">
        <w:rPr>
          <w:rFonts w:ascii="Cambria" w:eastAsia="Times New Roman" w:hAnsi="Cambria" w:cs="Times New Roman"/>
          <w:lang w:val="pl-PL"/>
        </w:rPr>
        <w:t xml:space="preserve"> po roku od ukończenia studiów, a </w:t>
      </w:r>
      <w:r w:rsidR="00D430FC">
        <w:rPr>
          <w:rFonts w:ascii="Cambria" w:eastAsia="Times New Roman" w:hAnsi="Cambria" w:cs="Times New Roman"/>
          <w:lang w:val="pl-PL"/>
        </w:rPr>
        <w:t>1</w:t>
      </w:r>
      <w:r w:rsidR="009E3423">
        <w:rPr>
          <w:rFonts w:ascii="Cambria" w:eastAsia="Times New Roman" w:hAnsi="Cambria" w:cs="Times New Roman"/>
          <w:lang w:val="pl-PL"/>
        </w:rPr>
        <w:t>01</w:t>
      </w:r>
      <w:r w:rsidR="00965A33" w:rsidRPr="00570231">
        <w:rPr>
          <w:rFonts w:ascii="Cambria" w:eastAsia="Times New Roman" w:hAnsi="Cambria" w:cs="Times New Roman"/>
          <w:lang w:val="pl-PL"/>
        </w:rPr>
        <w:t xml:space="preserve"> osób po 3 latach</w:t>
      </w:r>
      <w:r w:rsidR="003E4BBD" w:rsidRPr="00570231">
        <w:rPr>
          <w:rFonts w:ascii="Cambria" w:eastAsia="Times New Roman" w:hAnsi="Cambria" w:cs="Times New Roman"/>
          <w:lang w:val="pl-PL"/>
        </w:rPr>
        <w:t xml:space="preserve">. </w:t>
      </w:r>
      <w:r w:rsidR="00965A33" w:rsidRPr="00570231">
        <w:rPr>
          <w:rFonts w:ascii="Cambria" w:eastAsia="Times New Roman" w:hAnsi="Cambria" w:cs="Times New Roman"/>
          <w:lang w:val="pl-PL"/>
        </w:rPr>
        <w:t xml:space="preserve">W badaniu po roku czasu </w:t>
      </w:r>
      <w:r w:rsidR="001E039E">
        <w:rPr>
          <w:rFonts w:ascii="Cambria" w:eastAsia="Times New Roman" w:hAnsi="Cambria" w:cs="Times New Roman"/>
          <w:lang w:val="pl-PL"/>
        </w:rPr>
        <w:t>5</w:t>
      </w:r>
      <w:r w:rsidR="009E3423">
        <w:rPr>
          <w:rFonts w:ascii="Cambria" w:eastAsia="Times New Roman" w:hAnsi="Cambria" w:cs="Times New Roman"/>
          <w:lang w:val="pl-PL"/>
        </w:rPr>
        <w:t>2</w:t>
      </w:r>
      <w:r w:rsidR="00965A33" w:rsidRPr="00570231">
        <w:rPr>
          <w:rFonts w:ascii="Cambria" w:eastAsia="Times New Roman" w:hAnsi="Cambria" w:cs="Times New Roman"/>
          <w:lang w:val="pl-PL"/>
        </w:rPr>
        <w:t xml:space="preserve"> % respondentów wybrałoby ten sam kierunek studiów, ale po 3 latach wartość ta </w:t>
      </w:r>
      <w:r w:rsidR="009E3423">
        <w:rPr>
          <w:rFonts w:ascii="Cambria" w:eastAsia="Times New Roman" w:hAnsi="Cambria" w:cs="Times New Roman"/>
          <w:lang w:val="pl-PL"/>
        </w:rPr>
        <w:t xml:space="preserve">nieznacznie </w:t>
      </w:r>
      <w:r w:rsidR="001E039E">
        <w:rPr>
          <w:rFonts w:ascii="Cambria" w:eastAsia="Times New Roman" w:hAnsi="Cambria" w:cs="Times New Roman"/>
          <w:lang w:val="pl-PL"/>
        </w:rPr>
        <w:t xml:space="preserve">wzrasta </w:t>
      </w:r>
      <w:r w:rsidR="00965A33" w:rsidRPr="00570231">
        <w:rPr>
          <w:rFonts w:ascii="Cambria" w:eastAsia="Times New Roman" w:hAnsi="Cambria" w:cs="Times New Roman"/>
          <w:lang w:val="pl-PL"/>
        </w:rPr>
        <w:t>do</w:t>
      </w:r>
      <w:r w:rsidR="009E3423">
        <w:rPr>
          <w:rFonts w:ascii="Cambria" w:eastAsia="Times New Roman" w:hAnsi="Cambria" w:cs="Times New Roman"/>
          <w:lang w:val="pl-PL"/>
        </w:rPr>
        <w:t xml:space="preserve"> poziomu</w:t>
      </w:r>
      <w:r w:rsidR="00965A33" w:rsidRPr="00570231">
        <w:rPr>
          <w:rFonts w:ascii="Cambria" w:eastAsia="Times New Roman" w:hAnsi="Cambria" w:cs="Times New Roman"/>
          <w:lang w:val="pl-PL"/>
        </w:rPr>
        <w:t xml:space="preserve"> </w:t>
      </w:r>
      <w:r w:rsidR="009E3423">
        <w:rPr>
          <w:rFonts w:ascii="Cambria" w:eastAsia="Times New Roman" w:hAnsi="Cambria" w:cs="Times New Roman"/>
          <w:lang w:val="pl-PL"/>
        </w:rPr>
        <w:t>5</w:t>
      </w:r>
      <w:r w:rsidR="001E039E">
        <w:rPr>
          <w:rFonts w:ascii="Cambria" w:eastAsia="Times New Roman" w:hAnsi="Cambria" w:cs="Times New Roman"/>
          <w:lang w:val="pl-PL"/>
        </w:rPr>
        <w:t>8</w:t>
      </w:r>
      <w:r w:rsidR="00965A33" w:rsidRPr="00570231">
        <w:rPr>
          <w:rFonts w:ascii="Cambria" w:eastAsia="Times New Roman" w:hAnsi="Cambria" w:cs="Times New Roman"/>
          <w:lang w:val="pl-PL"/>
        </w:rPr>
        <w:t>%.</w:t>
      </w:r>
    </w:p>
    <w:p w14:paraId="24C22525" w14:textId="77777777" w:rsidR="00294088" w:rsidRDefault="000D3723" w:rsidP="004C036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575E7EA2" wp14:editId="719EE8A5">
            <wp:extent cx="4495800" cy="284797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CABBB43" w14:textId="2B7E3BA0" w:rsidR="000D3723" w:rsidRDefault="00307E0A" w:rsidP="004C036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5B75051F" wp14:editId="7C3AE280">
            <wp:extent cx="4543425" cy="2686050"/>
            <wp:effectExtent l="0" t="0" r="952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33BB894" w14:textId="77777777" w:rsidR="004C0361" w:rsidRDefault="004C0361" w:rsidP="00E826B1">
      <w:pPr>
        <w:spacing w:line="252" w:lineRule="auto"/>
        <w:rPr>
          <w:rFonts w:ascii="Cambria" w:eastAsia="Times New Roman" w:hAnsi="Cambria" w:cs="Times New Roman"/>
          <w:lang w:val="pl-PL"/>
        </w:rPr>
        <w:sectPr w:rsidR="004C0361" w:rsidSect="00CB34D3">
          <w:pgSz w:w="12240" w:h="15840"/>
          <w:pgMar w:top="851" w:right="1417" w:bottom="851" w:left="1417" w:header="708" w:footer="708" w:gutter="0"/>
          <w:cols w:space="708"/>
          <w:docGrid w:linePitch="360"/>
        </w:sectPr>
      </w:pPr>
    </w:p>
    <w:p w14:paraId="3524EB4B" w14:textId="77777777" w:rsidR="007B0887" w:rsidRDefault="001A63B6" w:rsidP="004C0361">
      <w:pPr>
        <w:spacing w:line="252" w:lineRule="auto"/>
        <w:rPr>
          <w:rFonts w:ascii="Cambria" w:eastAsia="Times New Roman" w:hAnsi="Cambria" w:cs="Times New Roman"/>
          <w:lang w:val="pl-PL"/>
        </w:rPr>
      </w:pPr>
      <w:r w:rsidRPr="007F7652">
        <w:rPr>
          <w:rFonts w:ascii="Cambria" w:eastAsia="Times New Roman" w:hAnsi="Cambria" w:cs="Times New Roman"/>
          <w:noProof/>
          <w:sz w:val="20"/>
          <w:szCs w:val="20"/>
          <w:lang w:val="pl-PL" w:eastAsia="pl-PL"/>
        </w:rPr>
        <w:drawing>
          <wp:inline distT="0" distB="0" distL="0" distR="0" wp14:anchorId="7BE2988E" wp14:editId="505D69DF">
            <wp:extent cx="8772525" cy="588645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4637ACE" w14:textId="77777777" w:rsidR="004C0361" w:rsidRDefault="004C0361" w:rsidP="003E4BBD">
      <w:pPr>
        <w:spacing w:line="252" w:lineRule="auto"/>
        <w:jc w:val="both"/>
        <w:rPr>
          <w:rFonts w:ascii="Cambria" w:eastAsia="Times New Roman" w:hAnsi="Cambria" w:cs="Times New Roman"/>
          <w:b/>
          <w:lang w:val="pl-PL"/>
        </w:rPr>
        <w:sectPr w:rsidR="004C0361" w:rsidSect="00CB34D3">
          <w:pgSz w:w="15840" w:h="12240" w:orient="landscape"/>
          <w:pgMar w:top="1417" w:right="851" w:bottom="1417" w:left="851" w:header="708" w:footer="708" w:gutter="0"/>
          <w:cols w:space="708"/>
          <w:docGrid w:linePitch="360"/>
        </w:sectPr>
      </w:pPr>
    </w:p>
    <w:p w14:paraId="576B1384" w14:textId="77777777" w:rsidR="004C0361" w:rsidRDefault="004C0361" w:rsidP="003E4BBD">
      <w:pPr>
        <w:spacing w:line="252" w:lineRule="auto"/>
        <w:jc w:val="both"/>
        <w:rPr>
          <w:rFonts w:ascii="Cambria" w:eastAsia="Times New Roman" w:hAnsi="Cambria" w:cs="Times New Roman"/>
          <w:b/>
          <w:lang w:val="pl-PL"/>
        </w:rPr>
      </w:pPr>
    </w:p>
    <w:p w14:paraId="41D89142" w14:textId="77777777" w:rsidR="0020499E" w:rsidRDefault="0020499E" w:rsidP="003E4BBD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4C0361">
        <w:rPr>
          <w:rFonts w:ascii="Cambria" w:eastAsia="Times New Roman" w:hAnsi="Cambria" w:cs="Times New Roman"/>
          <w:b/>
          <w:lang w:val="pl-PL"/>
        </w:rPr>
        <w:t>Ostatnim etapem badania było sprawdzenie, jakie aspekty kształcenia wpłynęły na decyzję dotyczącą wyboru ponownie tego samego kierunku studiów</w:t>
      </w:r>
      <w:r w:rsidR="004C0361" w:rsidRPr="004C0361">
        <w:rPr>
          <w:rFonts w:ascii="Cambria" w:eastAsia="Times New Roman" w:hAnsi="Cambria" w:cs="Times New Roman"/>
          <w:b/>
          <w:lang w:val="pl-PL"/>
        </w:rPr>
        <w:t xml:space="preserve"> oraz o braku tej decyzji.</w:t>
      </w:r>
      <w:r w:rsidRPr="004C0361">
        <w:rPr>
          <w:rFonts w:ascii="Cambria" w:eastAsia="Times New Roman" w:hAnsi="Cambria" w:cs="Times New Roman"/>
          <w:b/>
          <w:lang w:val="pl-PL"/>
        </w:rPr>
        <w:t xml:space="preserve"> </w:t>
      </w:r>
      <w:r w:rsidRPr="004C0361">
        <w:rPr>
          <w:rFonts w:ascii="Cambria" w:eastAsia="Times New Roman" w:hAnsi="Cambria" w:cs="Times New Roman"/>
          <w:lang w:val="pl-PL"/>
        </w:rPr>
        <w:t>Oceny dokonywan</w:t>
      </w:r>
      <w:r w:rsidR="00FF2067" w:rsidRPr="004C0361">
        <w:rPr>
          <w:rFonts w:ascii="Cambria" w:eastAsia="Times New Roman" w:hAnsi="Cambria" w:cs="Times New Roman"/>
          <w:lang w:val="pl-PL"/>
        </w:rPr>
        <w:t>o</w:t>
      </w:r>
      <w:r w:rsidRPr="004C0361">
        <w:rPr>
          <w:rFonts w:ascii="Cambria" w:eastAsia="Times New Roman" w:hAnsi="Cambria" w:cs="Times New Roman"/>
          <w:lang w:val="pl-PL"/>
        </w:rPr>
        <w:t xml:space="preserve"> w skali od 1 do 5, gdzie 1 oznacza, że dany aspekt jest "nieistotny" a 5 - "bardzo istotny".</w:t>
      </w:r>
    </w:p>
    <w:p w14:paraId="6BFC357F" w14:textId="65E7F8FE" w:rsidR="00AC7BD4" w:rsidRDefault="00AC7BD4" w:rsidP="00AC7B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0A5BC0">
        <w:rPr>
          <w:rFonts w:ascii="Cambria" w:eastAsia="Times New Roman" w:hAnsi="Cambria" w:cs="Times New Roman"/>
          <w:b/>
          <w:i/>
          <w:color w:val="000000" w:themeColor="text1"/>
          <w:lang w:val="pl-PL"/>
        </w:rPr>
        <w:t xml:space="preserve">Najistotniejszymi aspektami decydującymi o </w:t>
      </w:r>
      <w:r w:rsidRPr="000A5BC0">
        <w:rPr>
          <w:rFonts w:ascii="Cambria" w:eastAsia="Times New Roman" w:hAnsi="Cambria" w:cs="Times New Roman"/>
          <w:b/>
          <w:i/>
          <w:color w:val="000000" w:themeColor="text1"/>
          <w:u w:val="single"/>
          <w:lang w:val="pl-PL"/>
        </w:rPr>
        <w:t>ponownym wyborze</w:t>
      </w:r>
      <w:r w:rsidRPr="000A5BC0">
        <w:rPr>
          <w:rFonts w:ascii="Cambria" w:eastAsia="Times New Roman" w:hAnsi="Cambria" w:cs="Times New Roman"/>
          <w:b/>
          <w:color w:val="000000" w:themeColor="text1"/>
          <w:lang w:val="pl-PL"/>
        </w:rPr>
        <w:t xml:space="preserve"> </w:t>
      </w: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ukończonego kierunku wśród absolwentów, którzy wzięli udział w badaniu monitoringu karier zawodowych </w:t>
      </w:r>
      <w:r>
        <w:rPr>
          <w:rFonts w:ascii="Cambria" w:eastAsia="Times New Roman" w:hAnsi="Cambria" w:cs="Times New Roman"/>
          <w:color w:val="000000" w:themeColor="text1"/>
          <w:lang w:val="pl-PL"/>
        </w:rPr>
        <w:t>3 lata</w:t>
      </w: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 od ukończenia studiów, były: </w:t>
      </w:r>
      <w:bookmarkStart w:id="24" w:name="_Hlk111029036"/>
    </w:p>
    <w:p w14:paraId="3205BBC7" w14:textId="6B9250BD" w:rsidR="00E23DC7" w:rsidRDefault="00AC7BD4" w:rsidP="00AC7B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- </w:t>
      </w: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>Dietetyka</w:t>
      </w:r>
      <w:r w:rsidR="00E23DC7">
        <w:rPr>
          <w:rFonts w:ascii="Cambria" w:eastAsia="Times New Roman" w:hAnsi="Cambria" w:cs="Times New Roman"/>
          <w:color w:val="000000" w:themeColor="text1"/>
          <w:lang w:val="pl-PL"/>
        </w:rPr>
        <w:t xml:space="preserve"> -</w:t>
      </w:r>
      <w:r w:rsidR="00E23DC7" w:rsidRPr="00E23DC7">
        <w:rPr>
          <w:rFonts w:ascii="Cambria" w:eastAsia="Times New Roman" w:hAnsi="Cambria" w:cs="Times New Roman"/>
          <w:color w:val="000000" w:themeColor="text1"/>
          <w:lang w:val="pl-PL"/>
        </w:rPr>
        <w:t xml:space="preserve"> postawa zawodowa kadry dydaktycznej</w:t>
      </w:r>
      <w:r w:rsidR="00B75118">
        <w:rPr>
          <w:rFonts w:ascii="Cambria" w:eastAsia="Times New Roman" w:hAnsi="Cambria" w:cs="Times New Roman"/>
          <w:color w:val="000000" w:themeColor="text1"/>
          <w:lang w:val="pl-PL"/>
        </w:rPr>
        <w:t xml:space="preserve">, </w:t>
      </w:r>
    </w:p>
    <w:p w14:paraId="00F55AFC" w14:textId="6577C8E3" w:rsidR="00E23DC7" w:rsidRDefault="00E23DC7" w:rsidP="00E23DC7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>- Fizjoterapia</w:t>
      </w:r>
      <w:bookmarkStart w:id="25" w:name="_Hlk111029419"/>
      <w:r w:rsidRPr="00B96821">
        <w:rPr>
          <w:rFonts w:ascii="Cambria" w:eastAsia="Times New Roman" w:hAnsi="Cambria" w:cs="Times New Roman"/>
          <w:color w:val="000000" w:themeColor="text1"/>
          <w:lang w:val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- </w:t>
      </w:r>
      <w:bookmarkEnd w:id="25"/>
      <w:r w:rsidRPr="00E23DC7">
        <w:rPr>
          <w:rFonts w:ascii="Cambria" w:eastAsia="Times New Roman" w:hAnsi="Cambria" w:cs="Times New Roman"/>
          <w:color w:val="000000" w:themeColor="text1"/>
          <w:lang w:val="pl-PL"/>
        </w:rPr>
        <w:t>perspektywa warunków pracy i zatrudnienia</w:t>
      </w: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 oraz przygotowanie praktyczne,</w:t>
      </w:r>
    </w:p>
    <w:p w14:paraId="134515DD" w14:textId="3F4AE386" w:rsidR="00E23DC7" w:rsidRDefault="00E23DC7" w:rsidP="00E23DC7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>- Kosmetologia – przygotowanie teoretyczne,</w:t>
      </w:r>
    </w:p>
    <w:p w14:paraId="30EE3B14" w14:textId="3F62979D" w:rsidR="00E23DC7" w:rsidRDefault="00E23DC7" w:rsidP="00AC7B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- Pielęgniarstwo – </w:t>
      </w:r>
      <w:r w:rsidRPr="00E23DC7">
        <w:rPr>
          <w:rFonts w:ascii="Cambria" w:eastAsia="Times New Roman" w:hAnsi="Cambria" w:cs="Times New Roman"/>
          <w:color w:val="000000" w:themeColor="text1"/>
          <w:lang w:val="pl-PL"/>
        </w:rPr>
        <w:t>perspektywa warunków pracy i zatrudnienia</w:t>
      </w:r>
      <w:r>
        <w:rPr>
          <w:rFonts w:ascii="Cambria" w:eastAsia="Times New Roman" w:hAnsi="Cambria" w:cs="Times New Roman"/>
          <w:color w:val="000000" w:themeColor="text1"/>
          <w:lang w:val="pl-PL"/>
        </w:rPr>
        <w:t>,</w:t>
      </w:r>
    </w:p>
    <w:p w14:paraId="7189900D" w14:textId="5446BF9A" w:rsidR="004E571D" w:rsidRDefault="00E23DC7" w:rsidP="00AC7B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- </w:t>
      </w:r>
      <w:r w:rsidR="00B75118">
        <w:rPr>
          <w:rFonts w:ascii="Cambria" w:eastAsia="Times New Roman" w:hAnsi="Cambria" w:cs="Times New Roman"/>
          <w:color w:val="000000" w:themeColor="text1"/>
          <w:lang w:val="pl-PL"/>
        </w:rPr>
        <w:t>Położnictwo</w:t>
      </w:r>
      <w:r w:rsidR="004E571D">
        <w:rPr>
          <w:rFonts w:ascii="Cambria" w:eastAsia="Times New Roman" w:hAnsi="Cambria" w:cs="Times New Roman"/>
          <w:color w:val="000000" w:themeColor="text1"/>
          <w:lang w:val="pl-PL"/>
        </w:rPr>
        <w:t xml:space="preserve"> – przygotowanie praktyczne i warunki studiowania</w:t>
      </w:r>
      <w:r w:rsidR="00B75118">
        <w:rPr>
          <w:rFonts w:ascii="Cambria" w:eastAsia="Times New Roman" w:hAnsi="Cambria" w:cs="Times New Roman"/>
          <w:color w:val="000000" w:themeColor="text1"/>
          <w:lang w:val="pl-PL"/>
        </w:rPr>
        <w:t>,</w:t>
      </w:r>
    </w:p>
    <w:p w14:paraId="6805A79E" w14:textId="656E049E" w:rsidR="00B96821" w:rsidRDefault="004E571D" w:rsidP="004E571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>-</w:t>
      </w:r>
      <w:r w:rsidR="00B75118">
        <w:rPr>
          <w:rFonts w:ascii="Cambria" w:eastAsia="Times New Roman" w:hAnsi="Cambria" w:cs="Times New Roman"/>
          <w:color w:val="000000" w:themeColor="text1"/>
          <w:lang w:val="pl-PL"/>
        </w:rPr>
        <w:t xml:space="preserve"> Ratownictwo medyczne</w:t>
      </w:r>
      <w:r w:rsidR="00AC7BD4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lang w:val="pl-PL"/>
        </w:rPr>
        <w:t>–</w:t>
      </w:r>
      <w:r w:rsidR="00AC7BD4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lang w:val="pl-PL"/>
        </w:rPr>
        <w:t>wszystkie aspekty (na równi).</w:t>
      </w:r>
    </w:p>
    <w:p w14:paraId="14CCC5C7" w14:textId="77777777" w:rsidR="00AC7BD4" w:rsidRPr="000A5BC0" w:rsidRDefault="00AC7BD4" w:rsidP="00AC7B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</w:p>
    <w:bookmarkEnd w:id="24"/>
    <w:p w14:paraId="0ECC1174" w14:textId="27C3DD71" w:rsidR="00AC7BD4" w:rsidRPr="000A5BC0" w:rsidRDefault="00AC7BD4" w:rsidP="00AC7B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0A5BC0">
        <w:rPr>
          <w:rFonts w:ascii="Cambria" w:eastAsia="Times New Roman" w:hAnsi="Cambria" w:cs="Times New Roman"/>
          <w:b/>
          <w:i/>
          <w:color w:val="000000" w:themeColor="text1"/>
          <w:lang w:val="pl-PL"/>
        </w:rPr>
        <w:t xml:space="preserve">Najistotniejszymi aspektami decydującymi o </w:t>
      </w:r>
      <w:r w:rsidRPr="000A5BC0">
        <w:rPr>
          <w:rFonts w:ascii="Cambria" w:eastAsia="Times New Roman" w:hAnsi="Cambria" w:cs="Times New Roman"/>
          <w:b/>
          <w:i/>
          <w:color w:val="000000" w:themeColor="text1"/>
          <w:u w:val="single"/>
          <w:lang w:val="pl-PL"/>
        </w:rPr>
        <w:t>braku ponownego wyboru</w:t>
      </w:r>
      <w:r w:rsidRPr="000A5BC0">
        <w:rPr>
          <w:rFonts w:ascii="Cambria" w:eastAsia="Times New Roman" w:hAnsi="Cambria" w:cs="Times New Roman"/>
          <w:b/>
          <w:color w:val="000000" w:themeColor="text1"/>
          <w:lang w:val="pl-PL"/>
        </w:rPr>
        <w:t xml:space="preserve"> </w:t>
      </w: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ukończonego kierunku wśród absolwentów, którzy wzięli udział w badaniu monitoringu karier zawodowych były: </w:t>
      </w:r>
    </w:p>
    <w:p w14:paraId="6C42870D" w14:textId="77777777" w:rsidR="00E23DC7" w:rsidRPr="00E23DC7" w:rsidRDefault="00AC7BD4" w:rsidP="00E23DC7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>- Dietetyka</w:t>
      </w:r>
      <w:r w:rsidR="00773416">
        <w:rPr>
          <w:rFonts w:ascii="Cambria" w:eastAsia="Times New Roman" w:hAnsi="Cambria" w:cs="Times New Roman"/>
          <w:color w:val="000000" w:themeColor="text1"/>
          <w:lang w:val="pl-PL"/>
        </w:rPr>
        <w:t xml:space="preserve"> </w:t>
      </w:r>
      <w:r w:rsidR="00B96821">
        <w:rPr>
          <w:rFonts w:ascii="Cambria" w:eastAsia="Times New Roman" w:hAnsi="Cambria" w:cs="Times New Roman"/>
          <w:color w:val="000000" w:themeColor="text1"/>
          <w:lang w:val="pl-PL"/>
        </w:rPr>
        <w:t xml:space="preserve">- </w:t>
      </w:r>
      <w:bookmarkStart w:id="26" w:name="_Hlk141986064"/>
      <w:r w:rsidR="00E23DC7" w:rsidRPr="00E23DC7">
        <w:rPr>
          <w:rFonts w:ascii="Cambria" w:eastAsia="Times New Roman" w:hAnsi="Cambria" w:cs="Times New Roman"/>
          <w:color w:val="000000" w:themeColor="text1"/>
          <w:lang w:val="pl-PL"/>
        </w:rPr>
        <w:t>perspektywa warunków pracy i zatrudnienia</w:t>
      </w:r>
      <w:bookmarkEnd w:id="26"/>
      <w:r w:rsidR="00E23DC7" w:rsidRPr="00E23DC7">
        <w:rPr>
          <w:rFonts w:ascii="Cambria" w:eastAsia="Times New Roman" w:hAnsi="Cambria" w:cs="Times New Roman"/>
          <w:color w:val="000000" w:themeColor="text1"/>
          <w:lang w:val="pl-PL"/>
        </w:rPr>
        <w:t>,</w:t>
      </w:r>
    </w:p>
    <w:p w14:paraId="50588A65" w14:textId="1042CBC0" w:rsidR="00B96821" w:rsidRDefault="00B96821" w:rsidP="00AC7B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>-</w:t>
      </w:r>
      <w:r w:rsidR="00AC7BD4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 Fizjoterapia</w:t>
      </w: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 - </w:t>
      </w:r>
      <w:r w:rsidR="00E23DC7" w:rsidRPr="00E23DC7">
        <w:rPr>
          <w:rFonts w:ascii="Cambria" w:eastAsia="Times New Roman" w:hAnsi="Cambria" w:cs="Times New Roman"/>
          <w:color w:val="000000" w:themeColor="text1"/>
          <w:lang w:val="pl-PL"/>
        </w:rPr>
        <w:t>perspektywa warunków pracy i zatrudnienia</w:t>
      </w:r>
      <w:r w:rsidR="00E23DC7">
        <w:rPr>
          <w:rFonts w:ascii="Cambria" w:eastAsia="Times New Roman" w:hAnsi="Cambria" w:cs="Times New Roman"/>
          <w:color w:val="000000" w:themeColor="text1"/>
          <w:lang w:val="pl-PL"/>
        </w:rPr>
        <w:t xml:space="preserve"> oraz przygotowanie praktyczne</w:t>
      </w:r>
      <w:r w:rsidR="00B75118">
        <w:rPr>
          <w:rFonts w:ascii="Cambria" w:eastAsia="Times New Roman" w:hAnsi="Cambria" w:cs="Times New Roman"/>
          <w:color w:val="000000" w:themeColor="text1"/>
          <w:lang w:val="pl-PL"/>
        </w:rPr>
        <w:t>,</w:t>
      </w:r>
    </w:p>
    <w:p w14:paraId="342DBB11" w14:textId="77777777" w:rsidR="00E23DC7" w:rsidRDefault="00B96821" w:rsidP="00AC7B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>-</w:t>
      </w:r>
      <w:r w:rsidR="00E23DC7">
        <w:rPr>
          <w:rFonts w:ascii="Cambria" w:eastAsia="Times New Roman" w:hAnsi="Cambria" w:cs="Times New Roman"/>
          <w:color w:val="000000" w:themeColor="text1"/>
          <w:lang w:val="pl-PL"/>
        </w:rPr>
        <w:t xml:space="preserve"> </w:t>
      </w:r>
      <w:r w:rsidR="00AC7BD4" w:rsidRPr="000A5BC0">
        <w:rPr>
          <w:rFonts w:ascii="Cambria" w:eastAsia="Times New Roman" w:hAnsi="Cambria" w:cs="Times New Roman"/>
          <w:color w:val="000000" w:themeColor="text1"/>
          <w:lang w:val="pl-PL"/>
        </w:rPr>
        <w:t>Kosmetologia</w:t>
      </w:r>
      <w:r w:rsidR="00E23DC7">
        <w:rPr>
          <w:rFonts w:ascii="Cambria" w:eastAsia="Times New Roman" w:hAnsi="Cambria" w:cs="Times New Roman"/>
          <w:color w:val="000000" w:themeColor="text1"/>
          <w:lang w:val="pl-PL"/>
        </w:rPr>
        <w:t xml:space="preserve"> – przygotowanie praktyczne</w:t>
      </w:r>
      <w:r>
        <w:rPr>
          <w:rFonts w:ascii="Cambria" w:eastAsia="Times New Roman" w:hAnsi="Cambria" w:cs="Times New Roman"/>
          <w:color w:val="000000" w:themeColor="text1"/>
          <w:lang w:val="pl-PL"/>
        </w:rPr>
        <w:t>,</w:t>
      </w:r>
    </w:p>
    <w:p w14:paraId="451B1643" w14:textId="77061F49" w:rsidR="00E23DC7" w:rsidRPr="00E23DC7" w:rsidRDefault="00E23DC7" w:rsidP="00E23DC7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>-</w:t>
      </w:r>
      <w:r w:rsidR="00B96821">
        <w:rPr>
          <w:rFonts w:ascii="Cambria" w:eastAsia="Times New Roman" w:hAnsi="Cambria" w:cs="Times New Roman"/>
          <w:color w:val="000000" w:themeColor="text1"/>
          <w:lang w:val="pl-PL"/>
        </w:rPr>
        <w:t xml:space="preserve"> Pielęgniarstwo</w:t>
      </w: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 - </w:t>
      </w:r>
      <w:r w:rsidRPr="00E23DC7">
        <w:rPr>
          <w:rFonts w:ascii="Cambria" w:eastAsia="Times New Roman" w:hAnsi="Cambria" w:cs="Times New Roman"/>
          <w:color w:val="000000" w:themeColor="text1"/>
          <w:lang w:val="pl-PL"/>
        </w:rPr>
        <w:t xml:space="preserve">perspektywa warunków pracy i zatrudnienia </w:t>
      </w:r>
      <w:r>
        <w:rPr>
          <w:rFonts w:ascii="Cambria" w:eastAsia="Times New Roman" w:hAnsi="Cambria" w:cs="Times New Roman"/>
          <w:color w:val="000000" w:themeColor="text1"/>
          <w:lang w:val="pl-PL"/>
        </w:rPr>
        <w:t>oraz</w:t>
      </w:r>
      <w:r w:rsidRPr="00E23DC7">
        <w:rPr>
          <w:rFonts w:ascii="Cambria" w:eastAsia="Times New Roman" w:hAnsi="Cambria" w:cs="Times New Roman"/>
          <w:color w:val="000000" w:themeColor="text1"/>
          <w:lang w:val="pl-PL"/>
        </w:rPr>
        <w:t xml:space="preserve"> w</w:t>
      </w:r>
      <w:r>
        <w:rPr>
          <w:rFonts w:ascii="Cambria" w:eastAsia="Times New Roman" w:hAnsi="Cambria" w:cs="Times New Roman"/>
          <w:color w:val="000000" w:themeColor="text1"/>
          <w:lang w:val="pl-PL"/>
        </w:rPr>
        <w:t>arunki studiowania,</w:t>
      </w:r>
    </w:p>
    <w:p w14:paraId="61558050" w14:textId="062C5B15" w:rsidR="00AC7BD4" w:rsidRPr="000A5BC0" w:rsidRDefault="00B75118" w:rsidP="00AC7B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- </w:t>
      </w:r>
      <w:r w:rsidR="00AC7BD4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Położnictwo </w:t>
      </w:r>
      <w:r>
        <w:rPr>
          <w:rFonts w:ascii="Cambria" w:eastAsia="Times New Roman" w:hAnsi="Cambria" w:cs="Times New Roman"/>
          <w:color w:val="000000" w:themeColor="text1"/>
          <w:lang w:val="pl-PL"/>
        </w:rPr>
        <w:t>–</w:t>
      </w:r>
      <w:r w:rsidR="00AC7BD4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przygotowanie </w:t>
      </w:r>
      <w:r w:rsidR="004E571D">
        <w:rPr>
          <w:rFonts w:ascii="Cambria" w:eastAsia="Times New Roman" w:hAnsi="Cambria" w:cs="Times New Roman"/>
          <w:color w:val="000000" w:themeColor="text1"/>
          <w:lang w:val="pl-PL"/>
        </w:rPr>
        <w:t xml:space="preserve">teoretyczne, postawa zawodowa kadry dydaktycznej oraz </w:t>
      </w:r>
      <w:r w:rsidR="004E571D" w:rsidRPr="004E571D">
        <w:rPr>
          <w:rFonts w:ascii="Cambria" w:eastAsia="Times New Roman" w:hAnsi="Cambria" w:cs="Times New Roman"/>
          <w:color w:val="000000" w:themeColor="text1"/>
          <w:lang w:val="pl-PL"/>
        </w:rPr>
        <w:t>perspektywa warunków pracy i zatrudnienia</w:t>
      </w:r>
      <w:r w:rsidR="004E571D">
        <w:rPr>
          <w:rFonts w:ascii="Cambria" w:eastAsia="Times New Roman" w:hAnsi="Cambria" w:cs="Times New Roman"/>
          <w:color w:val="000000" w:themeColor="text1"/>
          <w:lang w:val="pl-PL"/>
        </w:rPr>
        <w:t>,</w:t>
      </w:r>
    </w:p>
    <w:p w14:paraId="0C12E6BF" w14:textId="50B99CB7" w:rsidR="00E23DC7" w:rsidRPr="000A5BC0" w:rsidRDefault="004E571D" w:rsidP="00E23DC7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>-</w:t>
      </w:r>
      <w:r w:rsidR="00E23DC7">
        <w:rPr>
          <w:rFonts w:ascii="Cambria" w:eastAsia="Times New Roman" w:hAnsi="Cambria" w:cs="Times New Roman"/>
          <w:color w:val="000000" w:themeColor="text1"/>
          <w:lang w:val="pl-PL"/>
        </w:rPr>
        <w:t xml:space="preserve"> Ratownictwo medyczne</w:t>
      </w:r>
      <w:r w:rsidR="00E23DC7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lang w:val="pl-PL"/>
        </w:rPr>
        <w:t>–</w:t>
      </w:r>
      <w:r w:rsidR="00E23DC7" w:rsidRPr="00B96821">
        <w:rPr>
          <w:rFonts w:ascii="Cambria" w:eastAsia="Times New Roman" w:hAnsi="Cambria" w:cs="Times New Roman"/>
          <w:color w:val="000000" w:themeColor="text1"/>
          <w:lang w:val="pl-PL"/>
        </w:rPr>
        <w:t xml:space="preserve"> </w:t>
      </w:r>
      <w:bookmarkStart w:id="27" w:name="_Hlk141985896"/>
      <w:r>
        <w:rPr>
          <w:rFonts w:ascii="Cambria" w:eastAsia="Times New Roman" w:hAnsi="Cambria" w:cs="Times New Roman"/>
          <w:color w:val="000000" w:themeColor="text1"/>
          <w:lang w:val="pl-PL"/>
        </w:rPr>
        <w:t>warunki studiowania.</w:t>
      </w:r>
    </w:p>
    <w:bookmarkEnd w:id="27"/>
    <w:p w14:paraId="195F90E8" w14:textId="51909DC9" w:rsidR="008B2B07" w:rsidRDefault="008B2B07" w:rsidP="001B050B">
      <w:pPr>
        <w:spacing w:line="252" w:lineRule="auto"/>
        <w:contextualSpacing/>
        <w:jc w:val="both"/>
        <w:rPr>
          <w:rFonts w:ascii="Cambria" w:eastAsia="Times New Roman" w:hAnsi="Cambria" w:cs="Times New Roman"/>
          <w:color w:val="FF0000"/>
          <w:u w:val="single"/>
          <w:lang w:val="pl-PL"/>
        </w:rPr>
      </w:pPr>
    </w:p>
    <w:p w14:paraId="3402127E" w14:textId="4E8C49E2" w:rsidR="00D34FBE" w:rsidRDefault="00D34FBE" w:rsidP="001B050B">
      <w:pPr>
        <w:spacing w:line="252" w:lineRule="auto"/>
        <w:contextualSpacing/>
        <w:jc w:val="both"/>
        <w:rPr>
          <w:rFonts w:ascii="Cambria" w:eastAsia="Times New Roman" w:hAnsi="Cambria" w:cs="Times New Roman"/>
          <w:color w:val="FF0000"/>
          <w:u w:val="single"/>
          <w:lang w:val="pl-PL"/>
        </w:rPr>
      </w:pPr>
    </w:p>
    <w:p w14:paraId="76FB4255" w14:textId="77777777" w:rsidR="00D34FBE" w:rsidRPr="00B52469" w:rsidRDefault="00D34FBE" w:rsidP="001B050B">
      <w:pPr>
        <w:spacing w:line="252" w:lineRule="auto"/>
        <w:contextualSpacing/>
        <w:jc w:val="both"/>
        <w:rPr>
          <w:rFonts w:ascii="Cambria" w:eastAsia="Times New Roman" w:hAnsi="Cambria" w:cs="Times New Roman"/>
          <w:color w:val="FF0000"/>
          <w:u w:val="single"/>
          <w:lang w:val="pl-PL"/>
        </w:rPr>
      </w:pPr>
    </w:p>
    <w:p w14:paraId="0246E67B" w14:textId="77777777" w:rsidR="00E826B1" w:rsidRPr="00E826B1" w:rsidRDefault="00E826B1" w:rsidP="004164B2">
      <w:pPr>
        <w:pBdr>
          <w:bottom w:val="thinThickSmallGap" w:sz="12" w:space="1" w:color="A13A28"/>
        </w:pBdr>
        <w:spacing w:before="400" w:line="252" w:lineRule="auto"/>
        <w:jc w:val="center"/>
        <w:outlineLvl w:val="0"/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</w:pPr>
      <w:bookmarkStart w:id="28" w:name="_Toc469309252"/>
      <w:r w:rsidRPr="00E826B1"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  <w:t>Wnioski</w:t>
      </w:r>
      <w:bookmarkEnd w:id="28"/>
    </w:p>
    <w:p w14:paraId="7504BA1F" w14:textId="2A100D12" w:rsidR="00F657E6" w:rsidRPr="004E571D" w:rsidRDefault="00F657E6" w:rsidP="00F657E6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Spośród </w:t>
      </w:r>
      <w:r w:rsidR="00836591" w:rsidRPr="004E571D">
        <w:rPr>
          <w:rFonts w:ascii="Cambria" w:eastAsia="Times New Roman" w:hAnsi="Cambria" w:cs="Times New Roman"/>
          <w:szCs w:val="20"/>
          <w:lang w:val="pl-PL" w:bidi="en-US"/>
        </w:rPr>
        <w:t>534</w:t>
      </w:r>
      <w:r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 absolwentów, którzy w roku akademickim 20</w:t>
      </w:r>
      <w:r w:rsidR="004E571D" w:rsidRPr="004E571D">
        <w:rPr>
          <w:rFonts w:ascii="Cambria" w:eastAsia="Times New Roman" w:hAnsi="Cambria" w:cs="Times New Roman"/>
          <w:szCs w:val="20"/>
          <w:lang w:val="pl-PL" w:bidi="en-US"/>
        </w:rPr>
        <w:t>20</w:t>
      </w:r>
      <w:r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C53A02" w:rsidRPr="004E571D">
        <w:rPr>
          <w:rFonts w:ascii="Cambria" w:eastAsia="Times New Roman" w:hAnsi="Cambria" w:cs="Times New Roman"/>
          <w:szCs w:val="20"/>
          <w:lang w:val="pl-PL" w:bidi="en-US"/>
        </w:rPr>
        <w:t>wyrazili zgodę na monitoring losów zawodowych na</w:t>
      </w:r>
      <w:r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 Wydzia</w:t>
      </w:r>
      <w:r w:rsidR="00C53A02" w:rsidRPr="004E571D">
        <w:rPr>
          <w:rFonts w:ascii="Cambria" w:eastAsia="Times New Roman" w:hAnsi="Cambria" w:cs="Times New Roman"/>
          <w:szCs w:val="20"/>
          <w:lang w:val="pl-PL" w:bidi="en-US"/>
        </w:rPr>
        <w:t>le</w:t>
      </w:r>
      <w:r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 Nauk o Zdrowiu PUM, odpowiedzi w badaniu ankietowym przeprowadzonym online </w:t>
      </w:r>
      <w:r w:rsidR="004F5689"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po roku czasu od ukończenia studiów </w:t>
      </w:r>
      <w:r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udzieliło </w:t>
      </w:r>
      <w:r w:rsidR="00D05C5D" w:rsidRPr="004E571D">
        <w:rPr>
          <w:rFonts w:ascii="Cambria" w:eastAsia="Times New Roman" w:hAnsi="Cambria" w:cs="Times New Roman"/>
          <w:szCs w:val="20"/>
          <w:lang w:val="pl-PL" w:bidi="en-US"/>
        </w:rPr>
        <w:t>3</w:t>
      </w:r>
      <w:r w:rsidR="00836591" w:rsidRPr="004E571D">
        <w:rPr>
          <w:rFonts w:ascii="Cambria" w:eastAsia="Times New Roman" w:hAnsi="Cambria" w:cs="Times New Roman"/>
          <w:szCs w:val="20"/>
          <w:lang w:val="pl-PL" w:bidi="en-US"/>
        </w:rPr>
        <w:t>8</w:t>
      </w:r>
      <w:r w:rsidR="004F5689"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 osób, a po </w:t>
      </w:r>
      <w:r w:rsidR="00985BF2" w:rsidRPr="004E571D">
        <w:rPr>
          <w:rFonts w:ascii="Cambria" w:eastAsia="Times New Roman" w:hAnsi="Cambria" w:cs="Times New Roman"/>
          <w:szCs w:val="20"/>
          <w:lang w:val="pl-PL" w:bidi="en-US"/>
        </w:rPr>
        <w:t>3</w:t>
      </w:r>
      <w:r w:rsidR="004F5689"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 latach </w:t>
      </w:r>
      <w:r w:rsidR="00836591" w:rsidRPr="004E571D">
        <w:rPr>
          <w:rFonts w:ascii="Cambria" w:eastAsia="Times New Roman" w:hAnsi="Cambria" w:cs="Times New Roman"/>
          <w:szCs w:val="20"/>
          <w:lang w:val="pl-PL" w:bidi="en-US"/>
        </w:rPr>
        <w:t>1</w:t>
      </w:r>
      <w:r w:rsidR="004E571D" w:rsidRPr="004E571D">
        <w:rPr>
          <w:rFonts w:ascii="Cambria" w:eastAsia="Times New Roman" w:hAnsi="Cambria" w:cs="Times New Roman"/>
          <w:szCs w:val="20"/>
          <w:lang w:val="pl-PL" w:bidi="en-US"/>
        </w:rPr>
        <w:t>02</w:t>
      </w:r>
      <w:r w:rsidR="00D05C5D"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4F5689" w:rsidRPr="004E571D">
        <w:rPr>
          <w:rFonts w:ascii="Cambria" w:eastAsia="Times New Roman" w:hAnsi="Cambria" w:cs="Times New Roman"/>
          <w:szCs w:val="20"/>
          <w:lang w:val="pl-PL" w:bidi="en-US"/>
        </w:rPr>
        <w:t>absolwentów</w:t>
      </w:r>
      <w:r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. Łączna stopa zwrotu ankiet </w:t>
      </w:r>
      <w:r w:rsidR="00C53A02" w:rsidRPr="004E571D">
        <w:rPr>
          <w:rFonts w:ascii="Cambria" w:eastAsia="Times New Roman" w:hAnsi="Cambria" w:cs="Times New Roman"/>
          <w:szCs w:val="20"/>
          <w:lang w:val="pl-PL" w:bidi="en-US"/>
        </w:rPr>
        <w:t>po</w:t>
      </w:r>
      <w:r w:rsidR="00916BA8"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 roku </w:t>
      </w:r>
      <w:r w:rsidR="00C53A02"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916BA8"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od ukończenia studiów wyniosła </w:t>
      </w:r>
      <w:r w:rsidR="004E571D" w:rsidRPr="004E571D">
        <w:rPr>
          <w:rFonts w:ascii="Cambria" w:eastAsia="Times New Roman" w:hAnsi="Cambria" w:cs="Times New Roman"/>
          <w:szCs w:val="20"/>
          <w:lang w:val="pl-PL" w:bidi="en-US"/>
        </w:rPr>
        <w:t>8,77</w:t>
      </w:r>
      <w:r w:rsidR="00916BA8"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%, a po </w:t>
      </w:r>
      <w:r w:rsidR="00C53A02"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3 latach </w:t>
      </w:r>
      <w:r w:rsidR="00F43A38" w:rsidRPr="004E571D">
        <w:rPr>
          <w:rFonts w:ascii="Cambria" w:eastAsia="Times New Roman" w:hAnsi="Cambria" w:cs="Times New Roman"/>
          <w:szCs w:val="20"/>
          <w:lang w:val="pl-PL" w:bidi="en-US"/>
        </w:rPr>
        <w:t>wz</w:t>
      </w:r>
      <w:r w:rsidR="00916BA8" w:rsidRPr="004E571D">
        <w:rPr>
          <w:rFonts w:ascii="Cambria" w:eastAsia="Times New Roman" w:hAnsi="Cambria" w:cs="Times New Roman"/>
          <w:szCs w:val="20"/>
          <w:lang w:val="pl-PL" w:bidi="en-US"/>
        </w:rPr>
        <w:t>rosła do poziomu</w:t>
      </w:r>
      <w:r w:rsidRPr="004E571D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4E571D" w:rsidRPr="004E571D">
        <w:rPr>
          <w:rFonts w:ascii="Cambria" w:eastAsia="Times New Roman" w:hAnsi="Cambria" w:cs="Times New Roman"/>
          <w:szCs w:val="20"/>
          <w:lang w:val="pl-PL" w:bidi="en-US"/>
        </w:rPr>
        <w:t>23,61</w:t>
      </w:r>
      <w:r w:rsidRPr="004E571D">
        <w:rPr>
          <w:rFonts w:ascii="Cambria" w:eastAsia="Times New Roman" w:hAnsi="Cambria" w:cs="Times New Roman"/>
          <w:szCs w:val="20"/>
          <w:lang w:val="pl-PL" w:bidi="en-US"/>
        </w:rPr>
        <w:t>%.</w:t>
      </w:r>
    </w:p>
    <w:p w14:paraId="328DCCB6" w14:textId="61395133" w:rsidR="00916BA8" w:rsidRPr="00D34FBE" w:rsidRDefault="00916BA8" w:rsidP="00916BA8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4E571D">
        <w:rPr>
          <w:rFonts w:ascii="Cambria" w:eastAsia="Times New Roman" w:hAnsi="Cambria" w:cs="Times New Roman"/>
          <w:szCs w:val="20"/>
          <w:lang w:val="pl-PL" w:bidi="en-US"/>
        </w:rPr>
        <w:t>Stopa zwrotu ankiet w stosunku do lat poprzednich znacząco wzrosła dzięki wprowadzeniu nowego modułu Akademickiego Biura Karier, z którego były rozsyłane ankiety wraz z </w:t>
      </w:r>
      <w:r w:rsidRPr="00D34FBE">
        <w:rPr>
          <w:rFonts w:ascii="Cambria" w:eastAsia="Times New Roman" w:hAnsi="Cambria" w:cs="Times New Roman"/>
          <w:szCs w:val="20"/>
          <w:lang w:val="pl-PL" w:bidi="en-US"/>
        </w:rPr>
        <w:t>późniejszymi przypomnieniami/monitami.</w:t>
      </w:r>
    </w:p>
    <w:p w14:paraId="5D40634C" w14:textId="05543A1B" w:rsidR="00D34FBE" w:rsidRPr="00D34FBE" w:rsidRDefault="00F657E6" w:rsidP="00D34FBE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D34FBE">
        <w:rPr>
          <w:rFonts w:ascii="Cambria" w:eastAsia="Times New Roman" w:hAnsi="Cambria" w:cs="Times New Roman"/>
          <w:szCs w:val="20"/>
          <w:lang w:val="pl-PL" w:bidi="en-US"/>
        </w:rPr>
        <w:t>Wśród absolwentów Wydziału Nauk o Zdrowiu, któr</w:t>
      </w:r>
      <w:r w:rsidR="00407472" w:rsidRPr="00D34FBE">
        <w:rPr>
          <w:rFonts w:ascii="Cambria" w:eastAsia="Times New Roman" w:hAnsi="Cambria" w:cs="Times New Roman"/>
          <w:szCs w:val="20"/>
          <w:lang w:val="pl-PL" w:bidi="en-US"/>
        </w:rPr>
        <w:t>zy</w:t>
      </w:r>
      <w:r w:rsidRPr="00D34FBE">
        <w:rPr>
          <w:rFonts w:ascii="Cambria" w:eastAsia="Times New Roman" w:hAnsi="Cambria" w:cs="Times New Roman"/>
          <w:szCs w:val="20"/>
          <w:lang w:val="pl-PL" w:bidi="en-US"/>
        </w:rPr>
        <w:t xml:space="preserve"> wzię</w:t>
      </w:r>
      <w:r w:rsidR="00407472" w:rsidRPr="00D34FBE">
        <w:rPr>
          <w:rFonts w:ascii="Cambria" w:eastAsia="Times New Roman" w:hAnsi="Cambria" w:cs="Times New Roman"/>
          <w:szCs w:val="20"/>
          <w:lang w:val="pl-PL" w:bidi="en-US"/>
        </w:rPr>
        <w:t>li</w:t>
      </w:r>
      <w:r w:rsidRPr="00D34FBE">
        <w:rPr>
          <w:rFonts w:ascii="Cambria" w:eastAsia="Times New Roman" w:hAnsi="Cambria" w:cs="Times New Roman"/>
          <w:szCs w:val="20"/>
          <w:lang w:val="pl-PL" w:bidi="en-US"/>
        </w:rPr>
        <w:t xml:space="preserve"> udział w badaniu przeprowadzonym po roku od ukończenia studiów, zdecydowana większość zadeklarowała swoje aktualne zatrudnienie</w:t>
      </w:r>
      <w:r w:rsidR="00301D87" w:rsidRPr="00D34FBE">
        <w:rPr>
          <w:rFonts w:ascii="Cambria" w:eastAsia="Times New Roman" w:hAnsi="Cambria" w:cs="Times New Roman"/>
          <w:szCs w:val="20"/>
          <w:lang w:val="pl-PL" w:bidi="en-US"/>
        </w:rPr>
        <w:t xml:space="preserve">, a w badaniu po 3 latach wartość ta </w:t>
      </w:r>
      <w:r w:rsidR="00D34FBE" w:rsidRPr="00D34FBE">
        <w:rPr>
          <w:rFonts w:ascii="Cambria" w:eastAsia="Times New Roman" w:hAnsi="Cambria" w:cs="Times New Roman"/>
          <w:szCs w:val="20"/>
          <w:lang w:val="pl-PL" w:bidi="en-US"/>
        </w:rPr>
        <w:t>trochę spada</w:t>
      </w:r>
      <w:r w:rsidR="00A6549E" w:rsidRPr="00D34FBE">
        <w:rPr>
          <w:rFonts w:ascii="Cambria" w:eastAsia="Times New Roman" w:hAnsi="Cambria" w:cs="Times New Roman"/>
          <w:szCs w:val="20"/>
          <w:lang w:val="pl-PL" w:bidi="en-US"/>
        </w:rPr>
        <w:t xml:space="preserve">. </w:t>
      </w:r>
      <w:r w:rsidR="00D34FBE" w:rsidRPr="00D34FBE">
        <w:rPr>
          <w:rFonts w:ascii="Cambria" w:eastAsia="Times New Roman" w:hAnsi="Cambria" w:cs="Times New Roman"/>
          <w:szCs w:val="20"/>
          <w:lang w:val="pl-PL" w:bidi="en-US"/>
        </w:rPr>
        <w:t>Należy tu nadmienić, że w badaniu po roku brało udział mało absolwentów i wskaźnik nie jest do końca porównywalny.</w:t>
      </w:r>
    </w:p>
    <w:p w14:paraId="6758924C" w14:textId="7D50201C" w:rsidR="00D34FBE" w:rsidRPr="00D34FBE" w:rsidRDefault="0007417C" w:rsidP="00D34FBE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D34FBE">
        <w:rPr>
          <w:rFonts w:ascii="Cambria" w:eastAsia="Times New Roman" w:hAnsi="Cambria" w:cs="Times New Roman"/>
          <w:szCs w:val="20"/>
          <w:lang w:val="pl-PL" w:bidi="en-US"/>
        </w:rPr>
        <w:t>Zdecydowana większość r</w:t>
      </w:r>
      <w:r w:rsidR="00780974" w:rsidRPr="00D34FBE">
        <w:rPr>
          <w:rFonts w:ascii="Cambria" w:eastAsia="Times New Roman" w:hAnsi="Cambria" w:cs="Times New Roman"/>
          <w:szCs w:val="20"/>
          <w:lang w:val="pl-PL" w:bidi="en-US"/>
        </w:rPr>
        <w:t>esponden</w:t>
      </w:r>
      <w:r w:rsidRPr="00D34FBE">
        <w:rPr>
          <w:rFonts w:ascii="Cambria" w:eastAsia="Times New Roman" w:hAnsi="Cambria" w:cs="Times New Roman"/>
          <w:szCs w:val="20"/>
          <w:lang w:val="pl-PL" w:bidi="en-US"/>
        </w:rPr>
        <w:t>tów w badaniach</w:t>
      </w:r>
      <w:r w:rsidR="00780974" w:rsidRPr="00D34FBE">
        <w:rPr>
          <w:rFonts w:ascii="Cambria" w:eastAsia="Times New Roman" w:hAnsi="Cambria" w:cs="Times New Roman"/>
          <w:szCs w:val="20"/>
          <w:lang w:val="pl-PL" w:bidi="en-US"/>
        </w:rPr>
        <w:t xml:space="preserve"> po roku oraz 3 lata od ukończenia studiów </w:t>
      </w:r>
      <w:r w:rsidRPr="00D34FBE">
        <w:rPr>
          <w:rFonts w:ascii="Cambria" w:eastAsia="Times New Roman" w:hAnsi="Cambria" w:cs="Times New Roman"/>
          <w:szCs w:val="20"/>
          <w:lang w:val="pl-PL" w:bidi="en-US"/>
        </w:rPr>
        <w:t xml:space="preserve"> wskazuje, </w:t>
      </w:r>
      <w:r w:rsidR="00780974" w:rsidRPr="00D34FBE">
        <w:rPr>
          <w:rFonts w:ascii="Cambria" w:eastAsia="Times New Roman" w:hAnsi="Cambria" w:cs="Times New Roman"/>
          <w:szCs w:val="20"/>
          <w:lang w:val="pl-PL" w:bidi="en-US"/>
        </w:rPr>
        <w:t>że pracują lub planują rozpocząć pracę w miejscy kształcenia</w:t>
      </w:r>
      <w:r w:rsidRPr="00D34FBE">
        <w:rPr>
          <w:rFonts w:ascii="Cambria" w:eastAsia="Times New Roman" w:hAnsi="Cambria" w:cs="Times New Roman"/>
          <w:szCs w:val="20"/>
          <w:lang w:val="pl-PL" w:bidi="en-US"/>
        </w:rPr>
        <w:t>.</w:t>
      </w:r>
      <w:r w:rsidR="007E3150" w:rsidRPr="00D34FBE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D34FBE" w:rsidRPr="00D34FBE">
        <w:rPr>
          <w:rFonts w:ascii="Cambria" w:eastAsia="Times New Roman" w:hAnsi="Cambria" w:cs="Times New Roman"/>
          <w:szCs w:val="20"/>
          <w:lang w:val="pl-PL" w:bidi="en-US"/>
        </w:rPr>
        <w:t>Pozostałe wskaźniku niewiele się zmieniają, a jedyną różnicą jest to, że 4 absolwentów planuje wyjechać z kraju.</w:t>
      </w:r>
    </w:p>
    <w:p w14:paraId="6CB00D73" w14:textId="6E0504A8" w:rsidR="00D34FBE" w:rsidRPr="00B94B65" w:rsidRDefault="00F657E6" w:rsidP="00D34FBE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D34FBE">
        <w:rPr>
          <w:rFonts w:ascii="Cambria" w:eastAsia="Times New Roman" w:hAnsi="Cambria" w:cs="Times New Roman"/>
          <w:szCs w:val="20"/>
          <w:lang w:val="pl-PL" w:bidi="en-US"/>
        </w:rPr>
        <w:t>Na podstawie wykonanej ankiety można stwierdzić, że większość badanych podejmowała świadome działania związane z planowaniem ścieżki kariery zawodowej</w:t>
      </w:r>
      <w:r w:rsidR="00D34FBE" w:rsidRPr="00D34FBE">
        <w:rPr>
          <w:rFonts w:ascii="Cambria" w:eastAsia="Times New Roman" w:hAnsi="Cambria" w:cs="Times New Roman"/>
          <w:szCs w:val="20"/>
          <w:lang w:val="pl-PL" w:bidi="en-US"/>
        </w:rPr>
        <w:t xml:space="preserve">. Zauważyć należy, że po trzech latach ogół ankietowanych ma lepiej sprecyzowane plany i wskaźnik ten wzrasta, ale może to być spowodowane zwiększoną liczbą osób, która przystąpiła do badania w tym </w:t>
      </w:r>
      <w:r w:rsidR="00D34FBE" w:rsidRPr="00B94B65">
        <w:rPr>
          <w:rFonts w:ascii="Cambria" w:eastAsia="Times New Roman" w:hAnsi="Cambria" w:cs="Times New Roman"/>
          <w:szCs w:val="20"/>
          <w:lang w:val="pl-PL" w:bidi="en-US"/>
        </w:rPr>
        <w:t>okresie.</w:t>
      </w:r>
    </w:p>
    <w:p w14:paraId="24392D10" w14:textId="77777777" w:rsidR="00B94B65" w:rsidRPr="00B94B65" w:rsidRDefault="00F657E6" w:rsidP="00B94B65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B94B65">
        <w:rPr>
          <w:rFonts w:ascii="Cambria" w:eastAsia="Times New Roman" w:hAnsi="Cambria" w:cs="Times New Roman"/>
          <w:szCs w:val="20"/>
          <w:lang w:val="pl-PL" w:bidi="en-US"/>
        </w:rPr>
        <w:t xml:space="preserve">Respondenci </w:t>
      </w:r>
      <w:r w:rsidR="00B94B65" w:rsidRPr="00B94B65">
        <w:rPr>
          <w:rFonts w:ascii="Cambria" w:eastAsia="Times New Roman" w:hAnsi="Cambria" w:cs="Times New Roman"/>
          <w:szCs w:val="20"/>
          <w:lang w:val="pl-PL" w:bidi="en-US"/>
        </w:rPr>
        <w:t xml:space="preserve">po roku zapytani o plany w związku z karierą zawodową udzielili łącznie 32 odpowiedzi, gdzie w badaniu brało udział 38 osób. Po trzech latach od zakończeniu studiów 102 absolwentów zadeklarowało kształtowanie swojej ścieżki kariery, a wskazań łącznie było 252. W obu badaniach świadczy to o dużej ilości działań aktywizacyjnych w kierunku podnoszeniu swoich kompetencji zawodowych. </w:t>
      </w:r>
    </w:p>
    <w:p w14:paraId="56312C7A" w14:textId="37841F5C" w:rsidR="00B94B65" w:rsidRPr="00B94B65" w:rsidRDefault="00B94B65" w:rsidP="00B94B65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B94B65">
        <w:rPr>
          <w:rFonts w:ascii="Cambria" w:eastAsia="Times New Roman" w:hAnsi="Cambria" w:cs="Times New Roman"/>
          <w:szCs w:val="20"/>
          <w:lang w:val="pl-PL" w:bidi="en-US"/>
        </w:rPr>
        <w:t xml:space="preserve">Po roku od ukończenia studiów specjalizację wybrali przede wszystkim absolwenci kierunku pielęgniarstwa (4 osoby), a po 3 latach 29 badanych podtrzymuje ten zamiar. Uzyskanie stopnia doktora planowało po roku 2 absolwentów, a po 3 latach 9 osób. </w:t>
      </w:r>
    </w:p>
    <w:p w14:paraId="1F9511EF" w14:textId="1AD771B0" w:rsidR="00B94B65" w:rsidRPr="00B94B65" w:rsidRDefault="00B94B65" w:rsidP="00B94B65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B94B65">
        <w:rPr>
          <w:rFonts w:ascii="Cambria" w:eastAsia="Times New Roman" w:hAnsi="Cambria" w:cs="Times New Roman"/>
          <w:szCs w:val="20"/>
          <w:lang w:val="pl-PL" w:bidi="en-US"/>
        </w:rPr>
        <w:t xml:space="preserve">Ankietowani w obu badaniach stawiają przede wszystkim na kreowanie swojej ścieżki kariery poprzez udział w kursach dokształcających, seminariach i konferencjach, a także podczas szkoleń w miejscu pracy.  </w:t>
      </w:r>
    </w:p>
    <w:p w14:paraId="22E42C70" w14:textId="77777777" w:rsidR="00B94B65" w:rsidRPr="00B94B65" w:rsidRDefault="00503221" w:rsidP="00B94B65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B94B65">
        <w:rPr>
          <w:rFonts w:ascii="Cambria" w:eastAsia="Times New Roman" w:hAnsi="Cambria" w:cs="Times New Roman"/>
          <w:lang w:val="pl-PL"/>
        </w:rPr>
        <w:t xml:space="preserve">W badaniu po roku od ukończenia studiów </w:t>
      </w:r>
      <w:r w:rsidR="00B94B65" w:rsidRPr="00B94B65">
        <w:rPr>
          <w:rFonts w:ascii="Cambria" w:eastAsia="Times New Roman" w:hAnsi="Cambria" w:cs="Times New Roman"/>
          <w:lang w:val="pl-PL"/>
        </w:rPr>
        <w:t xml:space="preserve">wskaźnik wyników ważnych aspektów podczas studiowani i ich realizacji przez uczelnię nie może zostać omówiony ze względu na brak możliwość porównania danych. W badaniu po 3 latach ankietowani, w zależności od ukończonego kierunku mają inne oczekiwania, które były dla nich ważne podczas studiowania. Inaczej także oceniają realizację przez uczelnię tych zadań. </w:t>
      </w:r>
    </w:p>
    <w:p w14:paraId="07D28E0F" w14:textId="2AA54F69" w:rsidR="00B94B65" w:rsidRPr="00B94B65" w:rsidRDefault="00B94B65" w:rsidP="00B94B65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B94B65">
        <w:rPr>
          <w:rFonts w:ascii="Cambria" w:eastAsia="Times New Roman" w:hAnsi="Cambria" w:cs="Times New Roman"/>
          <w:lang w:val="pl-PL"/>
        </w:rPr>
        <w:t xml:space="preserve">Mniej niż połowa (45%) absolwentów Wydziału w badaniu przeprowadzonym po roku od ukończenia studiów w Pomorskim Uniwersytecie Medycznym w Szczecinie dobre i bardzo dobrze oceniła swoje przygotowanie do wykonywania wyuczonego zawodu.  Druga najliczniejsza grupa (44%) oceniła swoje przygotowanie jako przeciętne. </w:t>
      </w:r>
    </w:p>
    <w:p w14:paraId="33A08089" w14:textId="77777777" w:rsidR="00B94B65" w:rsidRPr="00B94B65" w:rsidRDefault="00B94B65" w:rsidP="00B94B65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lang w:val="pl-PL"/>
        </w:rPr>
      </w:pPr>
      <w:r w:rsidRPr="00B94B65">
        <w:rPr>
          <w:rFonts w:ascii="Cambria" w:eastAsia="Times New Roman" w:hAnsi="Cambria" w:cs="Times New Roman"/>
          <w:lang w:val="pl-PL"/>
        </w:rPr>
        <w:t>W badaniu po 3 latach od ukończenia studiów proporcje te zaczynają się zmieniać w kierunku oceny dobrej i bardzo dobrej aż do 56%. Wartość oceny przeciętnej spada natomiast do poziomu 39%. Brak jest ocen bardzo złych.</w:t>
      </w:r>
    </w:p>
    <w:p w14:paraId="7ACAE695" w14:textId="5E4F2149" w:rsidR="00A73BAE" w:rsidRPr="00953B8F" w:rsidRDefault="00B929A9" w:rsidP="00A73BAE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lang w:val="pl-PL"/>
        </w:rPr>
      </w:pPr>
      <w:r w:rsidRPr="00B94B65">
        <w:rPr>
          <w:rFonts w:ascii="Cambria" w:eastAsia="Times New Roman" w:hAnsi="Cambria" w:cs="Times New Roman"/>
          <w:lang w:val="pl-PL"/>
        </w:rPr>
        <w:t>W części dotyczącej oceny poziomu pozyskanej wiedzy</w:t>
      </w:r>
      <w:r w:rsidR="00A73BAE" w:rsidRPr="00B94B65">
        <w:rPr>
          <w:rFonts w:ascii="Cambria" w:eastAsia="Times New Roman" w:hAnsi="Cambria" w:cs="Times New Roman"/>
          <w:lang w:val="pl-PL"/>
        </w:rPr>
        <w:t>, umiejętności i kompetencji społecznych</w:t>
      </w:r>
      <w:r w:rsidRPr="00B94B65">
        <w:rPr>
          <w:rFonts w:ascii="Cambria" w:eastAsia="Times New Roman" w:hAnsi="Cambria" w:cs="Times New Roman"/>
          <w:lang w:val="pl-PL"/>
        </w:rPr>
        <w:t xml:space="preserve"> udział w badaniu po trzech latach odpowiedzi udzieliło </w:t>
      </w:r>
      <w:r w:rsidR="00A73BAE" w:rsidRPr="00B94B65">
        <w:rPr>
          <w:rFonts w:ascii="Cambria" w:eastAsia="Times New Roman" w:hAnsi="Cambria" w:cs="Times New Roman"/>
          <w:lang w:val="pl-PL"/>
        </w:rPr>
        <w:t>1</w:t>
      </w:r>
      <w:r w:rsidR="00B94B65" w:rsidRPr="00B94B65">
        <w:rPr>
          <w:rFonts w:ascii="Cambria" w:eastAsia="Times New Roman" w:hAnsi="Cambria" w:cs="Times New Roman"/>
          <w:lang w:val="pl-PL"/>
        </w:rPr>
        <w:t>02</w:t>
      </w:r>
      <w:r w:rsidRPr="00B94B65">
        <w:rPr>
          <w:rFonts w:ascii="Cambria" w:eastAsia="Times New Roman" w:hAnsi="Cambria" w:cs="Times New Roman"/>
          <w:lang w:val="pl-PL"/>
        </w:rPr>
        <w:t xml:space="preserve"> os</w:t>
      </w:r>
      <w:r w:rsidR="00B94B65" w:rsidRPr="00B94B65">
        <w:rPr>
          <w:rFonts w:ascii="Cambria" w:eastAsia="Times New Roman" w:hAnsi="Cambria" w:cs="Times New Roman"/>
          <w:lang w:val="pl-PL"/>
        </w:rPr>
        <w:t>oby</w:t>
      </w:r>
      <w:r w:rsidRPr="00B94B65">
        <w:rPr>
          <w:rFonts w:ascii="Cambria" w:eastAsia="Times New Roman" w:hAnsi="Cambria" w:cs="Times New Roman"/>
          <w:lang w:val="pl-PL"/>
        </w:rPr>
        <w:t xml:space="preserve">. </w:t>
      </w:r>
      <w:r w:rsidR="00A73BAE" w:rsidRPr="00B94B65">
        <w:rPr>
          <w:rFonts w:ascii="Cambria" w:eastAsia="Times New Roman" w:hAnsi="Cambria" w:cs="Times New Roman"/>
          <w:lang w:val="pl-PL"/>
        </w:rPr>
        <w:t xml:space="preserve">Zauważono, </w:t>
      </w:r>
      <w:r w:rsidR="00A73BAE" w:rsidRPr="00953B8F">
        <w:rPr>
          <w:rFonts w:ascii="Cambria" w:eastAsia="Times New Roman" w:hAnsi="Cambria" w:cs="Times New Roman"/>
          <w:lang w:val="pl-PL"/>
        </w:rPr>
        <w:t xml:space="preserve">że absolwenci z różnych kierunków inaczej dokonują oceny. </w:t>
      </w:r>
    </w:p>
    <w:p w14:paraId="1218E720" w14:textId="77777777" w:rsidR="00953B8F" w:rsidRPr="00953B8F" w:rsidRDefault="00953B8F" w:rsidP="005A445E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953B8F">
        <w:rPr>
          <w:rFonts w:ascii="Cambria" w:eastAsia="Times New Roman" w:hAnsi="Cambria" w:cs="Times New Roman"/>
          <w:lang w:val="pl-PL"/>
        </w:rPr>
        <w:t>Oceny dotyczącej wyboru ponownie ukończonego kierunku studiów (z obecnie posiadanym doświadczeniem) dokonało 23 absolwentów po roku od ukończenia studiów, a 101 osób po 3 latach. W badaniu po roku czasu 52 % respondentów wybrałoby ten sam kierunek studiów, ale po 3 latach wartość ta nieznacznie wzrasta do poziomu 58%.</w:t>
      </w:r>
    </w:p>
    <w:p w14:paraId="79426E63" w14:textId="15AC67DB" w:rsidR="00A73BAE" w:rsidRPr="00953B8F" w:rsidRDefault="00A73BAE" w:rsidP="005A445E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953B8F">
        <w:rPr>
          <w:rFonts w:ascii="Cambria" w:eastAsia="Times New Roman" w:hAnsi="Cambria" w:cs="Times New Roman"/>
          <w:szCs w:val="20"/>
          <w:lang w:val="pl-PL" w:bidi="en-US"/>
        </w:rPr>
        <w:t>Najistotniejsz</w:t>
      </w:r>
      <w:r w:rsidR="00FB33B5" w:rsidRPr="00953B8F">
        <w:rPr>
          <w:rFonts w:ascii="Cambria" w:eastAsia="Times New Roman" w:hAnsi="Cambria" w:cs="Times New Roman"/>
          <w:szCs w:val="20"/>
          <w:lang w:val="pl-PL" w:bidi="en-US"/>
        </w:rPr>
        <w:t>e</w:t>
      </w:r>
      <w:r w:rsidRPr="00953B8F">
        <w:rPr>
          <w:rFonts w:ascii="Cambria" w:eastAsia="Times New Roman" w:hAnsi="Cambria" w:cs="Times New Roman"/>
          <w:szCs w:val="20"/>
          <w:lang w:val="pl-PL" w:bidi="en-US"/>
        </w:rPr>
        <w:t xml:space="preserve"> aspekt</w:t>
      </w:r>
      <w:r w:rsidR="00FB33B5" w:rsidRPr="00953B8F">
        <w:rPr>
          <w:rFonts w:ascii="Cambria" w:eastAsia="Times New Roman" w:hAnsi="Cambria" w:cs="Times New Roman"/>
          <w:szCs w:val="20"/>
          <w:lang w:val="pl-PL" w:bidi="en-US"/>
        </w:rPr>
        <w:t xml:space="preserve">y </w:t>
      </w:r>
      <w:r w:rsidRPr="00953B8F">
        <w:rPr>
          <w:rFonts w:ascii="Cambria" w:eastAsia="Times New Roman" w:hAnsi="Cambria" w:cs="Times New Roman"/>
          <w:szCs w:val="20"/>
          <w:lang w:val="pl-PL" w:bidi="en-US"/>
        </w:rPr>
        <w:t>decydując</w:t>
      </w:r>
      <w:r w:rsidR="00FB33B5" w:rsidRPr="00953B8F">
        <w:rPr>
          <w:rFonts w:ascii="Cambria" w:eastAsia="Times New Roman" w:hAnsi="Cambria" w:cs="Times New Roman"/>
          <w:szCs w:val="20"/>
          <w:lang w:val="pl-PL" w:bidi="en-US"/>
        </w:rPr>
        <w:t>e</w:t>
      </w:r>
      <w:r w:rsidRPr="00953B8F">
        <w:rPr>
          <w:rFonts w:ascii="Cambria" w:eastAsia="Times New Roman" w:hAnsi="Cambria" w:cs="Times New Roman"/>
          <w:szCs w:val="20"/>
          <w:lang w:val="pl-PL" w:bidi="en-US"/>
        </w:rPr>
        <w:t xml:space="preserve"> o ponownym wyborze ukończonego kierunku </w:t>
      </w:r>
      <w:r w:rsidR="00FB33B5" w:rsidRPr="00953B8F">
        <w:rPr>
          <w:rFonts w:ascii="Cambria" w:eastAsia="Times New Roman" w:hAnsi="Cambria" w:cs="Times New Roman"/>
          <w:szCs w:val="20"/>
          <w:lang w:val="pl-PL" w:bidi="en-US"/>
        </w:rPr>
        <w:t xml:space="preserve">(lub braku takiego wyboru) </w:t>
      </w:r>
      <w:r w:rsidRPr="00953B8F">
        <w:rPr>
          <w:rFonts w:ascii="Cambria" w:eastAsia="Times New Roman" w:hAnsi="Cambria" w:cs="Times New Roman"/>
          <w:szCs w:val="20"/>
          <w:lang w:val="pl-PL" w:bidi="en-US"/>
        </w:rPr>
        <w:t xml:space="preserve">wśród absolwentów, którzy wzięli udział w badaniu monitoringu karier zawodowych </w:t>
      </w:r>
      <w:r w:rsidR="00FB33B5" w:rsidRPr="00953B8F">
        <w:rPr>
          <w:rFonts w:ascii="Cambria" w:eastAsia="Times New Roman" w:hAnsi="Cambria" w:cs="Times New Roman"/>
          <w:szCs w:val="20"/>
          <w:lang w:val="pl-PL" w:bidi="en-US"/>
        </w:rPr>
        <w:t>były różne w zależności od ukończonego  kierunku studiów.</w:t>
      </w:r>
    </w:p>
    <w:p w14:paraId="7206F8BC" w14:textId="77777777" w:rsidR="00F657E6" w:rsidRPr="004E571D" w:rsidRDefault="00F657E6" w:rsidP="00F657E6">
      <w:pPr>
        <w:spacing w:after="120" w:line="264" w:lineRule="auto"/>
        <w:jc w:val="both"/>
        <w:rPr>
          <w:rFonts w:ascii="Cambria" w:eastAsia="Times New Roman" w:hAnsi="Cambria" w:cs="Times New Roman"/>
          <w:color w:val="FF0000"/>
          <w:szCs w:val="20"/>
          <w:lang w:val="pl-PL" w:bidi="en-US"/>
        </w:rPr>
      </w:pPr>
    </w:p>
    <w:sectPr w:rsidR="00F657E6" w:rsidRPr="004E571D" w:rsidSect="00CB34D3">
      <w:footerReference w:type="default" r:id="rId20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3E02" w14:textId="77777777" w:rsidR="00DC7E0E" w:rsidRDefault="00DC7E0E" w:rsidP="001B050B">
      <w:pPr>
        <w:spacing w:after="0" w:line="240" w:lineRule="auto"/>
      </w:pPr>
      <w:r>
        <w:separator/>
      </w:r>
    </w:p>
  </w:endnote>
  <w:endnote w:type="continuationSeparator" w:id="0">
    <w:p w14:paraId="1852C3E6" w14:textId="77777777" w:rsidR="00DC7E0E" w:rsidRDefault="00DC7E0E" w:rsidP="001B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712737"/>
      <w:docPartObj>
        <w:docPartGallery w:val="Page Numbers (Bottom of Page)"/>
        <w:docPartUnique/>
      </w:docPartObj>
    </w:sdtPr>
    <w:sdtEndPr/>
    <w:sdtContent>
      <w:p w14:paraId="6E54D86F" w14:textId="77777777" w:rsidR="00837911" w:rsidRDefault="00837911">
        <w:pPr>
          <w:pStyle w:val="Stopka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48EA8" wp14:editId="4681A32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AD510" w14:textId="14E86B5E" w:rsidR="00837911" w:rsidRDefault="0083791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5E8B" w:rsidRPr="00595E8B">
                                <w:rPr>
                                  <w:noProof/>
                                  <w:color w:val="C0504D" w:themeColor="accent2"/>
                                  <w:lang w:val="pl-PL"/>
                                </w:rPr>
                                <w:t>14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48EA8"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4E1AD510" w14:textId="14E86B5E" w:rsidR="00837911" w:rsidRDefault="0083791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95E8B" w:rsidRPr="00595E8B">
                          <w:rPr>
                            <w:noProof/>
                            <w:color w:val="C0504D" w:themeColor="accent2"/>
                            <w:lang w:val="pl-PL"/>
                          </w:rPr>
                          <w:t>14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775345"/>
      <w:docPartObj>
        <w:docPartGallery w:val="Page Numbers (Bottom of Page)"/>
        <w:docPartUnique/>
      </w:docPartObj>
    </w:sdtPr>
    <w:sdtEndPr/>
    <w:sdtContent>
      <w:p w14:paraId="43352AC3" w14:textId="77777777" w:rsidR="00837911" w:rsidRDefault="00837911">
        <w:pPr>
          <w:pStyle w:val="Stopka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65D5DD1" wp14:editId="76E519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7315B" w14:textId="5F7C2CDD" w:rsidR="00837911" w:rsidRDefault="0083791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5E8B" w:rsidRPr="00595E8B">
                                <w:rPr>
                                  <w:noProof/>
                                  <w:color w:val="C0504D" w:themeColor="accent2"/>
                                  <w:lang w:val="pl-PL"/>
                                </w:rPr>
                                <w:t>16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65D5DD1" id="Prostokąt 11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KP57jxwIAAL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0F7315B" w14:textId="5F7C2CDD" w:rsidR="00837911" w:rsidRDefault="0083791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95E8B" w:rsidRPr="00595E8B">
                          <w:rPr>
                            <w:noProof/>
                            <w:color w:val="C0504D" w:themeColor="accent2"/>
                            <w:lang w:val="pl-PL"/>
                          </w:rPr>
                          <w:t>16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562DF" w14:textId="77777777" w:rsidR="00DC7E0E" w:rsidRDefault="00DC7E0E" w:rsidP="001B050B">
      <w:pPr>
        <w:spacing w:after="0" w:line="240" w:lineRule="auto"/>
      </w:pPr>
      <w:r>
        <w:separator/>
      </w:r>
    </w:p>
  </w:footnote>
  <w:footnote w:type="continuationSeparator" w:id="0">
    <w:p w14:paraId="6C711358" w14:textId="77777777" w:rsidR="00DC7E0E" w:rsidRDefault="00DC7E0E" w:rsidP="001B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901"/>
    <w:multiLevelType w:val="hybridMultilevel"/>
    <w:tmpl w:val="4C9A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50D"/>
    <w:multiLevelType w:val="hybridMultilevel"/>
    <w:tmpl w:val="CBC006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8C20EB1"/>
    <w:multiLevelType w:val="hybridMultilevel"/>
    <w:tmpl w:val="81A8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172"/>
    <w:multiLevelType w:val="hybridMultilevel"/>
    <w:tmpl w:val="2816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35A4"/>
    <w:multiLevelType w:val="hybridMultilevel"/>
    <w:tmpl w:val="27A6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4A80"/>
    <w:multiLevelType w:val="hybridMultilevel"/>
    <w:tmpl w:val="CE3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3B0D"/>
    <w:multiLevelType w:val="multilevel"/>
    <w:tmpl w:val="7A56C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ADA56C5"/>
    <w:multiLevelType w:val="hybridMultilevel"/>
    <w:tmpl w:val="28ACD856"/>
    <w:lvl w:ilvl="0" w:tplc="0AE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018F0"/>
    <w:multiLevelType w:val="hybridMultilevel"/>
    <w:tmpl w:val="A854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8B"/>
    <w:rsid w:val="00003033"/>
    <w:rsid w:val="000067D9"/>
    <w:rsid w:val="000108F4"/>
    <w:rsid w:val="000166A4"/>
    <w:rsid w:val="00025EC1"/>
    <w:rsid w:val="0002755A"/>
    <w:rsid w:val="000377D8"/>
    <w:rsid w:val="000400FD"/>
    <w:rsid w:val="00040295"/>
    <w:rsid w:val="00044427"/>
    <w:rsid w:val="00047C52"/>
    <w:rsid w:val="000615B9"/>
    <w:rsid w:val="00064FB8"/>
    <w:rsid w:val="00066EA0"/>
    <w:rsid w:val="000676FF"/>
    <w:rsid w:val="00067F85"/>
    <w:rsid w:val="00070F68"/>
    <w:rsid w:val="0007417C"/>
    <w:rsid w:val="00081A4F"/>
    <w:rsid w:val="000833A4"/>
    <w:rsid w:val="0009241E"/>
    <w:rsid w:val="000926A8"/>
    <w:rsid w:val="000A3FBD"/>
    <w:rsid w:val="000A7576"/>
    <w:rsid w:val="000B1166"/>
    <w:rsid w:val="000B35C1"/>
    <w:rsid w:val="000B5B51"/>
    <w:rsid w:val="000B6E5B"/>
    <w:rsid w:val="000C2224"/>
    <w:rsid w:val="000C5C68"/>
    <w:rsid w:val="000C6FA1"/>
    <w:rsid w:val="000D3723"/>
    <w:rsid w:val="000E7352"/>
    <w:rsid w:val="000F05AD"/>
    <w:rsid w:val="000F1E81"/>
    <w:rsid w:val="000F4881"/>
    <w:rsid w:val="000F7565"/>
    <w:rsid w:val="0010191D"/>
    <w:rsid w:val="00113F4F"/>
    <w:rsid w:val="0011748D"/>
    <w:rsid w:val="00117E44"/>
    <w:rsid w:val="00134089"/>
    <w:rsid w:val="001341AB"/>
    <w:rsid w:val="0013446B"/>
    <w:rsid w:val="00136D7C"/>
    <w:rsid w:val="001409FE"/>
    <w:rsid w:val="00142880"/>
    <w:rsid w:val="00143E7F"/>
    <w:rsid w:val="00146408"/>
    <w:rsid w:val="001469EC"/>
    <w:rsid w:val="0014727E"/>
    <w:rsid w:val="001528F8"/>
    <w:rsid w:val="001569C3"/>
    <w:rsid w:val="00165FC4"/>
    <w:rsid w:val="00166F4B"/>
    <w:rsid w:val="00187BA0"/>
    <w:rsid w:val="00190181"/>
    <w:rsid w:val="00194B01"/>
    <w:rsid w:val="00197FA8"/>
    <w:rsid w:val="001A2120"/>
    <w:rsid w:val="001A2F3C"/>
    <w:rsid w:val="001A63B6"/>
    <w:rsid w:val="001A6D3C"/>
    <w:rsid w:val="001B050B"/>
    <w:rsid w:val="001B1E0C"/>
    <w:rsid w:val="001B494B"/>
    <w:rsid w:val="001B55F9"/>
    <w:rsid w:val="001B6522"/>
    <w:rsid w:val="001C1682"/>
    <w:rsid w:val="001D064B"/>
    <w:rsid w:val="001D0DB7"/>
    <w:rsid w:val="001D28B4"/>
    <w:rsid w:val="001D52AC"/>
    <w:rsid w:val="001D56B3"/>
    <w:rsid w:val="001E039E"/>
    <w:rsid w:val="001E5E36"/>
    <w:rsid w:val="001F1649"/>
    <w:rsid w:val="001F3814"/>
    <w:rsid w:val="00200BFF"/>
    <w:rsid w:val="0020499E"/>
    <w:rsid w:val="0020579A"/>
    <w:rsid w:val="002076BC"/>
    <w:rsid w:val="0021042D"/>
    <w:rsid w:val="002118A4"/>
    <w:rsid w:val="00217664"/>
    <w:rsid w:val="00220C84"/>
    <w:rsid w:val="00222A8B"/>
    <w:rsid w:val="00225331"/>
    <w:rsid w:val="00235B7F"/>
    <w:rsid w:val="00242F05"/>
    <w:rsid w:val="00255311"/>
    <w:rsid w:val="0027197D"/>
    <w:rsid w:val="002725A1"/>
    <w:rsid w:val="00274CBE"/>
    <w:rsid w:val="002761A3"/>
    <w:rsid w:val="00276EA9"/>
    <w:rsid w:val="00286B06"/>
    <w:rsid w:val="00291A9C"/>
    <w:rsid w:val="0029326E"/>
    <w:rsid w:val="00294088"/>
    <w:rsid w:val="002A5498"/>
    <w:rsid w:val="002A6960"/>
    <w:rsid w:val="002B0233"/>
    <w:rsid w:val="002B118A"/>
    <w:rsid w:val="002C4647"/>
    <w:rsid w:val="002C71E4"/>
    <w:rsid w:val="002D28F7"/>
    <w:rsid w:val="002D2D27"/>
    <w:rsid w:val="002D30A3"/>
    <w:rsid w:val="002D3506"/>
    <w:rsid w:val="002D4E61"/>
    <w:rsid w:val="002D5243"/>
    <w:rsid w:val="002D5C2B"/>
    <w:rsid w:val="002D6F21"/>
    <w:rsid w:val="002D7044"/>
    <w:rsid w:val="002E6481"/>
    <w:rsid w:val="002F68C6"/>
    <w:rsid w:val="002F6D8C"/>
    <w:rsid w:val="00300744"/>
    <w:rsid w:val="00301D87"/>
    <w:rsid w:val="0030271B"/>
    <w:rsid w:val="00306046"/>
    <w:rsid w:val="003064B4"/>
    <w:rsid w:val="00307E0A"/>
    <w:rsid w:val="00311B1F"/>
    <w:rsid w:val="00316721"/>
    <w:rsid w:val="00323AA6"/>
    <w:rsid w:val="00323D00"/>
    <w:rsid w:val="00325548"/>
    <w:rsid w:val="00325B07"/>
    <w:rsid w:val="00332445"/>
    <w:rsid w:val="00332F92"/>
    <w:rsid w:val="00340590"/>
    <w:rsid w:val="00340EAC"/>
    <w:rsid w:val="00341338"/>
    <w:rsid w:val="0035710E"/>
    <w:rsid w:val="00360717"/>
    <w:rsid w:val="003609E8"/>
    <w:rsid w:val="00360D19"/>
    <w:rsid w:val="003629F7"/>
    <w:rsid w:val="00362A85"/>
    <w:rsid w:val="00362AB0"/>
    <w:rsid w:val="00372C8B"/>
    <w:rsid w:val="00375F90"/>
    <w:rsid w:val="003A55B0"/>
    <w:rsid w:val="003A62BC"/>
    <w:rsid w:val="003C3BBF"/>
    <w:rsid w:val="003D3F78"/>
    <w:rsid w:val="003D4667"/>
    <w:rsid w:val="003D6FCD"/>
    <w:rsid w:val="003D71E8"/>
    <w:rsid w:val="003D79CE"/>
    <w:rsid w:val="003E0114"/>
    <w:rsid w:val="003E33E9"/>
    <w:rsid w:val="003E4BBD"/>
    <w:rsid w:val="00403550"/>
    <w:rsid w:val="00407472"/>
    <w:rsid w:val="004164B2"/>
    <w:rsid w:val="00416DA9"/>
    <w:rsid w:val="00424758"/>
    <w:rsid w:val="00426AAF"/>
    <w:rsid w:val="004300F2"/>
    <w:rsid w:val="00434589"/>
    <w:rsid w:val="00437DF7"/>
    <w:rsid w:val="00444521"/>
    <w:rsid w:val="00444945"/>
    <w:rsid w:val="004463A0"/>
    <w:rsid w:val="00456037"/>
    <w:rsid w:val="00462B25"/>
    <w:rsid w:val="0047305D"/>
    <w:rsid w:val="00473876"/>
    <w:rsid w:val="00473B12"/>
    <w:rsid w:val="00476EF3"/>
    <w:rsid w:val="00483840"/>
    <w:rsid w:val="0049061C"/>
    <w:rsid w:val="00491C9D"/>
    <w:rsid w:val="00493FCC"/>
    <w:rsid w:val="004940AA"/>
    <w:rsid w:val="00495ABB"/>
    <w:rsid w:val="00496101"/>
    <w:rsid w:val="004B0462"/>
    <w:rsid w:val="004B082E"/>
    <w:rsid w:val="004B0955"/>
    <w:rsid w:val="004B144B"/>
    <w:rsid w:val="004B51FC"/>
    <w:rsid w:val="004C0361"/>
    <w:rsid w:val="004C2C82"/>
    <w:rsid w:val="004C5FE0"/>
    <w:rsid w:val="004C6D25"/>
    <w:rsid w:val="004D20B1"/>
    <w:rsid w:val="004D3488"/>
    <w:rsid w:val="004D3CD9"/>
    <w:rsid w:val="004D6AF3"/>
    <w:rsid w:val="004E246D"/>
    <w:rsid w:val="004E277A"/>
    <w:rsid w:val="004E3A47"/>
    <w:rsid w:val="004E53AE"/>
    <w:rsid w:val="004E571D"/>
    <w:rsid w:val="004F3D05"/>
    <w:rsid w:val="004F5689"/>
    <w:rsid w:val="00502716"/>
    <w:rsid w:val="00503221"/>
    <w:rsid w:val="00506720"/>
    <w:rsid w:val="00507E98"/>
    <w:rsid w:val="00512007"/>
    <w:rsid w:val="00515B22"/>
    <w:rsid w:val="00517A57"/>
    <w:rsid w:val="00521134"/>
    <w:rsid w:val="00522152"/>
    <w:rsid w:val="00522D73"/>
    <w:rsid w:val="00524C4C"/>
    <w:rsid w:val="00531C7D"/>
    <w:rsid w:val="00554241"/>
    <w:rsid w:val="00570231"/>
    <w:rsid w:val="00570D29"/>
    <w:rsid w:val="005737F3"/>
    <w:rsid w:val="00595E8B"/>
    <w:rsid w:val="005A445E"/>
    <w:rsid w:val="005A4473"/>
    <w:rsid w:val="005A5557"/>
    <w:rsid w:val="005B5312"/>
    <w:rsid w:val="005C319C"/>
    <w:rsid w:val="005C62A5"/>
    <w:rsid w:val="005D3D95"/>
    <w:rsid w:val="005D5676"/>
    <w:rsid w:val="005E16F5"/>
    <w:rsid w:val="005E621A"/>
    <w:rsid w:val="005E6C92"/>
    <w:rsid w:val="005F3F02"/>
    <w:rsid w:val="005F42AC"/>
    <w:rsid w:val="005F4CD2"/>
    <w:rsid w:val="005F781E"/>
    <w:rsid w:val="005F79D5"/>
    <w:rsid w:val="00601B1C"/>
    <w:rsid w:val="00605161"/>
    <w:rsid w:val="00611D07"/>
    <w:rsid w:val="00613FED"/>
    <w:rsid w:val="006143A2"/>
    <w:rsid w:val="00617C88"/>
    <w:rsid w:val="00625424"/>
    <w:rsid w:val="0062683A"/>
    <w:rsid w:val="00631619"/>
    <w:rsid w:val="00635DAD"/>
    <w:rsid w:val="006377E8"/>
    <w:rsid w:val="00645BF6"/>
    <w:rsid w:val="00655DB0"/>
    <w:rsid w:val="00657AFD"/>
    <w:rsid w:val="00662199"/>
    <w:rsid w:val="006643EA"/>
    <w:rsid w:val="00666DB9"/>
    <w:rsid w:val="00666EA6"/>
    <w:rsid w:val="0067697E"/>
    <w:rsid w:val="0067776B"/>
    <w:rsid w:val="00685C96"/>
    <w:rsid w:val="006863B9"/>
    <w:rsid w:val="00693787"/>
    <w:rsid w:val="006A1BA8"/>
    <w:rsid w:val="006A3F4E"/>
    <w:rsid w:val="006A75BE"/>
    <w:rsid w:val="006B40B8"/>
    <w:rsid w:val="006B4B22"/>
    <w:rsid w:val="006C2508"/>
    <w:rsid w:val="006C29BD"/>
    <w:rsid w:val="006C391E"/>
    <w:rsid w:val="006C63B5"/>
    <w:rsid w:val="006D2FEB"/>
    <w:rsid w:val="006D6E48"/>
    <w:rsid w:val="006E2A61"/>
    <w:rsid w:val="006E5EF3"/>
    <w:rsid w:val="006E5FFA"/>
    <w:rsid w:val="006F53F7"/>
    <w:rsid w:val="006F6807"/>
    <w:rsid w:val="006F72EB"/>
    <w:rsid w:val="0070170B"/>
    <w:rsid w:val="007028AD"/>
    <w:rsid w:val="0070742C"/>
    <w:rsid w:val="00710A90"/>
    <w:rsid w:val="00712B52"/>
    <w:rsid w:val="00713EB9"/>
    <w:rsid w:val="007323FF"/>
    <w:rsid w:val="00733E85"/>
    <w:rsid w:val="00734F6B"/>
    <w:rsid w:val="00737627"/>
    <w:rsid w:val="007420D8"/>
    <w:rsid w:val="00747D24"/>
    <w:rsid w:val="0076590D"/>
    <w:rsid w:val="00770B58"/>
    <w:rsid w:val="00771881"/>
    <w:rsid w:val="007725D1"/>
    <w:rsid w:val="00773416"/>
    <w:rsid w:val="00775FD9"/>
    <w:rsid w:val="00780974"/>
    <w:rsid w:val="00780977"/>
    <w:rsid w:val="00784DBD"/>
    <w:rsid w:val="00785C17"/>
    <w:rsid w:val="00793346"/>
    <w:rsid w:val="007A0EF9"/>
    <w:rsid w:val="007A2D0A"/>
    <w:rsid w:val="007B00B0"/>
    <w:rsid w:val="007B0887"/>
    <w:rsid w:val="007B2109"/>
    <w:rsid w:val="007B6C63"/>
    <w:rsid w:val="007C2DCF"/>
    <w:rsid w:val="007C569A"/>
    <w:rsid w:val="007D5712"/>
    <w:rsid w:val="007E2EE6"/>
    <w:rsid w:val="007E3150"/>
    <w:rsid w:val="007E3403"/>
    <w:rsid w:val="007E4CF6"/>
    <w:rsid w:val="007E7957"/>
    <w:rsid w:val="007E7A37"/>
    <w:rsid w:val="007F307B"/>
    <w:rsid w:val="007F5400"/>
    <w:rsid w:val="00801669"/>
    <w:rsid w:val="00806D57"/>
    <w:rsid w:val="008071C7"/>
    <w:rsid w:val="00812330"/>
    <w:rsid w:val="0083071D"/>
    <w:rsid w:val="00831000"/>
    <w:rsid w:val="008349CD"/>
    <w:rsid w:val="008354CD"/>
    <w:rsid w:val="00835BD1"/>
    <w:rsid w:val="00835CC7"/>
    <w:rsid w:val="00836591"/>
    <w:rsid w:val="00837911"/>
    <w:rsid w:val="008423CC"/>
    <w:rsid w:val="00845459"/>
    <w:rsid w:val="00846568"/>
    <w:rsid w:val="00847EDE"/>
    <w:rsid w:val="008511F8"/>
    <w:rsid w:val="008630DD"/>
    <w:rsid w:val="00864101"/>
    <w:rsid w:val="00866098"/>
    <w:rsid w:val="00866531"/>
    <w:rsid w:val="00866DF9"/>
    <w:rsid w:val="00872BF0"/>
    <w:rsid w:val="008734C9"/>
    <w:rsid w:val="00874BCA"/>
    <w:rsid w:val="0087580C"/>
    <w:rsid w:val="00875EDF"/>
    <w:rsid w:val="00880749"/>
    <w:rsid w:val="00881F68"/>
    <w:rsid w:val="008858CF"/>
    <w:rsid w:val="008906DF"/>
    <w:rsid w:val="00890FA1"/>
    <w:rsid w:val="008939AB"/>
    <w:rsid w:val="00896CFB"/>
    <w:rsid w:val="008A1ED3"/>
    <w:rsid w:val="008B1235"/>
    <w:rsid w:val="008B2B07"/>
    <w:rsid w:val="008C1E40"/>
    <w:rsid w:val="008C4E7B"/>
    <w:rsid w:val="008C5623"/>
    <w:rsid w:val="008C7F3E"/>
    <w:rsid w:val="008D2A78"/>
    <w:rsid w:val="008D4378"/>
    <w:rsid w:val="008D7830"/>
    <w:rsid w:val="008D7D1A"/>
    <w:rsid w:val="008E339C"/>
    <w:rsid w:val="008E37F8"/>
    <w:rsid w:val="008E4ACF"/>
    <w:rsid w:val="008F025B"/>
    <w:rsid w:val="008F24CE"/>
    <w:rsid w:val="0090355F"/>
    <w:rsid w:val="009065A1"/>
    <w:rsid w:val="00910E4C"/>
    <w:rsid w:val="00912A9C"/>
    <w:rsid w:val="0091509A"/>
    <w:rsid w:val="00916BA8"/>
    <w:rsid w:val="009171C5"/>
    <w:rsid w:val="0092467D"/>
    <w:rsid w:val="0092522F"/>
    <w:rsid w:val="0092557A"/>
    <w:rsid w:val="009341CF"/>
    <w:rsid w:val="0093487C"/>
    <w:rsid w:val="00935CC5"/>
    <w:rsid w:val="00936CB0"/>
    <w:rsid w:val="00941C7C"/>
    <w:rsid w:val="00941F8C"/>
    <w:rsid w:val="00944FBA"/>
    <w:rsid w:val="00953B8F"/>
    <w:rsid w:val="00961896"/>
    <w:rsid w:val="00965A33"/>
    <w:rsid w:val="009663E3"/>
    <w:rsid w:val="009705CA"/>
    <w:rsid w:val="00972615"/>
    <w:rsid w:val="00985BF2"/>
    <w:rsid w:val="009A3B4B"/>
    <w:rsid w:val="009A3E88"/>
    <w:rsid w:val="009A42BC"/>
    <w:rsid w:val="009A6586"/>
    <w:rsid w:val="009B3A9A"/>
    <w:rsid w:val="009B776A"/>
    <w:rsid w:val="009C2D17"/>
    <w:rsid w:val="009D09A9"/>
    <w:rsid w:val="009D514D"/>
    <w:rsid w:val="009D6510"/>
    <w:rsid w:val="009E3423"/>
    <w:rsid w:val="009E6810"/>
    <w:rsid w:val="009F0DDD"/>
    <w:rsid w:val="009F19E1"/>
    <w:rsid w:val="00A0361F"/>
    <w:rsid w:val="00A13506"/>
    <w:rsid w:val="00A137D0"/>
    <w:rsid w:val="00A147EC"/>
    <w:rsid w:val="00A17811"/>
    <w:rsid w:val="00A231B5"/>
    <w:rsid w:val="00A31593"/>
    <w:rsid w:val="00A40EAE"/>
    <w:rsid w:val="00A44FD6"/>
    <w:rsid w:val="00A51517"/>
    <w:rsid w:val="00A51862"/>
    <w:rsid w:val="00A5214C"/>
    <w:rsid w:val="00A53179"/>
    <w:rsid w:val="00A55C92"/>
    <w:rsid w:val="00A55EBD"/>
    <w:rsid w:val="00A6135F"/>
    <w:rsid w:val="00A61ACA"/>
    <w:rsid w:val="00A63D0E"/>
    <w:rsid w:val="00A6549E"/>
    <w:rsid w:val="00A66625"/>
    <w:rsid w:val="00A73BAE"/>
    <w:rsid w:val="00A80196"/>
    <w:rsid w:val="00A82013"/>
    <w:rsid w:val="00A9048E"/>
    <w:rsid w:val="00A95E42"/>
    <w:rsid w:val="00A962FA"/>
    <w:rsid w:val="00A97814"/>
    <w:rsid w:val="00AA15E1"/>
    <w:rsid w:val="00AA3738"/>
    <w:rsid w:val="00AA4831"/>
    <w:rsid w:val="00AA71F4"/>
    <w:rsid w:val="00AB0102"/>
    <w:rsid w:val="00AB4D97"/>
    <w:rsid w:val="00AB6254"/>
    <w:rsid w:val="00AB6B7D"/>
    <w:rsid w:val="00AC28C5"/>
    <w:rsid w:val="00AC5F17"/>
    <w:rsid w:val="00AC6D4D"/>
    <w:rsid w:val="00AC7BD4"/>
    <w:rsid w:val="00AE29A3"/>
    <w:rsid w:val="00AE770C"/>
    <w:rsid w:val="00AF0A25"/>
    <w:rsid w:val="00AF5D87"/>
    <w:rsid w:val="00B04409"/>
    <w:rsid w:val="00B04D5F"/>
    <w:rsid w:val="00B06122"/>
    <w:rsid w:val="00B07F33"/>
    <w:rsid w:val="00B1183D"/>
    <w:rsid w:val="00B15FFF"/>
    <w:rsid w:val="00B164FE"/>
    <w:rsid w:val="00B26187"/>
    <w:rsid w:val="00B27F6D"/>
    <w:rsid w:val="00B31097"/>
    <w:rsid w:val="00B426B0"/>
    <w:rsid w:val="00B43925"/>
    <w:rsid w:val="00B510EF"/>
    <w:rsid w:val="00B52469"/>
    <w:rsid w:val="00B55D0B"/>
    <w:rsid w:val="00B609BB"/>
    <w:rsid w:val="00B6126F"/>
    <w:rsid w:val="00B75118"/>
    <w:rsid w:val="00B76A83"/>
    <w:rsid w:val="00B84CE4"/>
    <w:rsid w:val="00B929A9"/>
    <w:rsid w:val="00B94B65"/>
    <w:rsid w:val="00B96821"/>
    <w:rsid w:val="00BA3457"/>
    <w:rsid w:val="00BA4348"/>
    <w:rsid w:val="00BB0E3D"/>
    <w:rsid w:val="00BB646A"/>
    <w:rsid w:val="00BB6C47"/>
    <w:rsid w:val="00BD3822"/>
    <w:rsid w:val="00BD7C8E"/>
    <w:rsid w:val="00BE02FE"/>
    <w:rsid w:val="00BE2BF5"/>
    <w:rsid w:val="00BE4421"/>
    <w:rsid w:val="00BE7C6F"/>
    <w:rsid w:val="00BE7E89"/>
    <w:rsid w:val="00BF4F3F"/>
    <w:rsid w:val="00C0208C"/>
    <w:rsid w:val="00C032CC"/>
    <w:rsid w:val="00C10611"/>
    <w:rsid w:val="00C124FE"/>
    <w:rsid w:val="00C15A18"/>
    <w:rsid w:val="00C22BE0"/>
    <w:rsid w:val="00C22D92"/>
    <w:rsid w:val="00C2366A"/>
    <w:rsid w:val="00C24EA2"/>
    <w:rsid w:val="00C26CA1"/>
    <w:rsid w:val="00C279D7"/>
    <w:rsid w:val="00C35CB0"/>
    <w:rsid w:val="00C36B8B"/>
    <w:rsid w:val="00C41666"/>
    <w:rsid w:val="00C429BC"/>
    <w:rsid w:val="00C46F54"/>
    <w:rsid w:val="00C50BA4"/>
    <w:rsid w:val="00C5168F"/>
    <w:rsid w:val="00C5348E"/>
    <w:rsid w:val="00C53A02"/>
    <w:rsid w:val="00C55424"/>
    <w:rsid w:val="00C71FE6"/>
    <w:rsid w:val="00C73015"/>
    <w:rsid w:val="00C7406D"/>
    <w:rsid w:val="00C81F43"/>
    <w:rsid w:val="00C84165"/>
    <w:rsid w:val="00C90349"/>
    <w:rsid w:val="00CA36A6"/>
    <w:rsid w:val="00CA75A8"/>
    <w:rsid w:val="00CB0561"/>
    <w:rsid w:val="00CB2438"/>
    <w:rsid w:val="00CB34D3"/>
    <w:rsid w:val="00CB36ED"/>
    <w:rsid w:val="00CB50EF"/>
    <w:rsid w:val="00CD1293"/>
    <w:rsid w:val="00CD3B49"/>
    <w:rsid w:val="00CD431E"/>
    <w:rsid w:val="00CD66F0"/>
    <w:rsid w:val="00CE4CC1"/>
    <w:rsid w:val="00CE58FF"/>
    <w:rsid w:val="00CE7C87"/>
    <w:rsid w:val="00D00386"/>
    <w:rsid w:val="00D01585"/>
    <w:rsid w:val="00D05C5D"/>
    <w:rsid w:val="00D10CAA"/>
    <w:rsid w:val="00D12BB3"/>
    <w:rsid w:val="00D1397F"/>
    <w:rsid w:val="00D24F8E"/>
    <w:rsid w:val="00D27B69"/>
    <w:rsid w:val="00D30C7C"/>
    <w:rsid w:val="00D34192"/>
    <w:rsid w:val="00D34FBE"/>
    <w:rsid w:val="00D357FB"/>
    <w:rsid w:val="00D37D11"/>
    <w:rsid w:val="00D40C82"/>
    <w:rsid w:val="00D430FC"/>
    <w:rsid w:val="00D438BB"/>
    <w:rsid w:val="00D5209F"/>
    <w:rsid w:val="00D52CDD"/>
    <w:rsid w:val="00D52FDA"/>
    <w:rsid w:val="00D53262"/>
    <w:rsid w:val="00D54156"/>
    <w:rsid w:val="00D6408F"/>
    <w:rsid w:val="00D74522"/>
    <w:rsid w:val="00D77C5C"/>
    <w:rsid w:val="00D838E9"/>
    <w:rsid w:val="00D84299"/>
    <w:rsid w:val="00D84A55"/>
    <w:rsid w:val="00D863F6"/>
    <w:rsid w:val="00D90992"/>
    <w:rsid w:val="00D91D4E"/>
    <w:rsid w:val="00D92376"/>
    <w:rsid w:val="00DB05F3"/>
    <w:rsid w:val="00DB4F06"/>
    <w:rsid w:val="00DC0281"/>
    <w:rsid w:val="00DC20C1"/>
    <w:rsid w:val="00DC378A"/>
    <w:rsid w:val="00DC7E0E"/>
    <w:rsid w:val="00DD1025"/>
    <w:rsid w:val="00DE1B8C"/>
    <w:rsid w:val="00DE30DE"/>
    <w:rsid w:val="00DE3383"/>
    <w:rsid w:val="00DE65A5"/>
    <w:rsid w:val="00DF611D"/>
    <w:rsid w:val="00E00EE1"/>
    <w:rsid w:val="00E042C6"/>
    <w:rsid w:val="00E05B97"/>
    <w:rsid w:val="00E107B4"/>
    <w:rsid w:val="00E13126"/>
    <w:rsid w:val="00E155CF"/>
    <w:rsid w:val="00E201E4"/>
    <w:rsid w:val="00E20C3B"/>
    <w:rsid w:val="00E2320E"/>
    <w:rsid w:val="00E23C90"/>
    <w:rsid w:val="00E23DC7"/>
    <w:rsid w:val="00E336C9"/>
    <w:rsid w:val="00E34459"/>
    <w:rsid w:val="00E34ED3"/>
    <w:rsid w:val="00E36C4F"/>
    <w:rsid w:val="00E36CE4"/>
    <w:rsid w:val="00E4271A"/>
    <w:rsid w:val="00E556C2"/>
    <w:rsid w:val="00E640B4"/>
    <w:rsid w:val="00E66D02"/>
    <w:rsid w:val="00E67761"/>
    <w:rsid w:val="00E73FE7"/>
    <w:rsid w:val="00E826B1"/>
    <w:rsid w:val="00E84B75"/>
    <w:rsid w:val="00E8661F"/>
    <w:rsid w:val="00E8744C"/>
    <w:rsid w:val="00E87DC8"/>
    <w:rsid w:val="00E910B5"/>
    <w:rsid w:val="00EB062C"/>
    <w:rsid w:val="00EB119F"/>
    <w:rsid w:val="00EB18A6"/>
    <w:rsid w:val="00EB308F"/>
    <w:rsid w:val="00EB70C3"/>
    <w:rsid w:val="00EC38F3"/>
    <w:rsid w:val="00EC65F7"/>
    <w:rsid w:val="00ED50D5"/>
    <w:rsid w:val="00EE2846"/>
    <w:rsid w:val="00EF1F37"/>
    <w:rsid w:val="00EF28DC"/>
    <w:rsid w:val="00EF45B0"/>
    <w:rsid w:val="00EF53E6"/>
    <w:rsid w:val="00F040C1"/>
    <w:rsid w:val="00F11538"/>
    <w:rsid w:val="00F2165A"/>
    <w:rsid w:val="00F24C20"/>
    <w:rsid w:val="00F25859"/>
    <w:rsid w:val="00F258BD"/>
    <w:rsid w:val="00F270A1"/>
    <w:rsid w:val="00F32F1E"/>
    <w:rsid w:val="00F3434D"/>
    <w:rsid w:val="00F34826"/>
    <w:rsid w:val="00F37634"/>
    <w:rsid w:val="00F431F7"/>
    <w:rsid w:val="00F43A38"/>
    <w:rsid w:val="00F51796"/>
    <w:rsid w:val="00F534B4"/>
    <w:rsid w:val="00F6117D"/>
    <w:rsid w:val="00F65422"/>
    <w:rsid w:val="00F657E6"/>
    <w:rsid w:val="00F6754D"/>
    <w:rsid w:val="00F67AF2"/>
    <w:rsid w:val="00F67DD7"/>
    <w:rsid w:val="00F842FF"/>
    <w:rsid w:val="00F879E8"/>
    <w:rsid w:val="00F916DD"/>
    <w:rsid w:val="00F9691D"/>
    <w:rsid w:val="00F97B6C"/>
    <w:rsid w:val="00F97F57"/>
    <w:rsid w:val="00FA0866"/>
    <w:rsid w:val="00FA6B7B"/>
    <w:rsid w:val="00FB33B5"/>
    <w:rsid w:val="00FB3575"/>
    <w:rsid w:val="00FC5A3F"/>
    <w:rsid w:val="00FC6D88"/>
    <w:rsid w:val="00FD1E8F"/>
    <w:rsid w:val="00FD3779"/>
    <w:rsid w:val="00FD6D51"/>
    <w:rsid w:val="00FE7942"/>
    <w:rsid w:val="00FF0F92"/>
    <w:rsid w:val="00FF2067"/>
    <w:rsid w:val="00FF585B"/>
    <w:rsid w:val="00FF6232"/>
    <w:rsid w:val="00FF6B8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706E2"/>
  <w15:docId w15:val="{B5DA6117-B8E1-460A-B5BA-F2D23DDC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826B1"/>
    <w:pPr>
      <w:spacing w:after="0" w:line="240" w:lineRule="auto"/>
    </w:pPr>
    <w:rPr>
      <w:rFonts w:ascii="Cambria" w:eastAsia="Times New Roman" w:hAnsi="Cambria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43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siatka21">
    <w:name w:val="Średnia siatka 21"/>
    <w:basedOn w:val="Standardowy"/>
    <w:next w:val="redniasiatka2"/>
    <w:uiPriority w:val="68"/>
    <w:rsid w:val="00E826B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2akcent2">
    <w:name w:val="Medium Shading 2 Accent 2"/>
    <w:basedOn w:val="Standardowy"/>
    <w:uiPriority w:val="64"/>
    <w:rsid w:val="00E826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">
    <w:name w:val="Medium Grid 2"/>
    <w:basedOn w:val="Standardowy"/>
    <w:uiPriority w:val="68"/>
    <w:rsid w:val="00E826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8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50B"/>
  </w:style>
  <w:style w:type="paragraph" w:styleId="Stopka">
    <w:name w:val="footer"/>
    <w:basedOn w:val="Normalny"/>
    <w:link w:val="StopkaZnak"/>
    <w:uiPriority w:val="99"/>
    <w:unhideWhenUsed/>
    <w:rsid w:val="001B0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50B"/>
  </w:style>
  <w:style w:type="paragraph" w:styleId="Akapitzlist">
    <w:name w:val="List Paragraph"/>
    <w:basedOn w:val="Normalny"/>
    <w:uiPriority w:val="34"/>
    <w:qFormat/>
    <w:rsid w:val="00316721"/>
    <w:pPr>
      <w:ind w:left="720"/>
      <w:contextualSpacing/>
    </w:pPr>
  </w:style>
  <w:style w:type="table" w:styleId="Zwykatabela1">
    <w:name w:val="Plain Table 1"/>
    <w:basedOn w:val="Standardowy"/>
    <w:uiPriority w:val="41"/>
    <w:rsid w:val="008123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5D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9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0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8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 b="1">
                <a:effectLst/>
              </a:rPr>
              <a:t>1. Czy Pani/Pan pracuje?</a:t>
            </a:r>
            <a:endParaRPr lang="en-US" sz="14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WNoZ po roku (40)</c:v>
                </c:pt>
                <c:pt idx="1">
                  <c:v>WNoZ po 3 latach (103)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35</c:v>
                </c:pt>
                <c:pt idx="1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A-46FD-9A09-11BF190B347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 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WNoZ po roku (40)</c:v>
                </c:pt>
                <c:pt idx="1">
                  <c:v>WNoZ po 3 latach (103)</c:v>
                </c:pt>
              </c:strCache>
            </c:strRef>
          </c:cat>
          <c:val>
            <c:numRef>
              <c:f>Arkusz1!$C$2:$C$3</c:f>
              <c:numCache>
                <c:formatCode>0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1A-46FD-9A09-11BF190B3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988440"/>
        <c:axId val="515991968"/>
      </c:barChart>
      <c:catAx>
        <c:axId val="5159884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15991968"/>
        <c:crosses val="autoZero"/>
        <c:auto val="1"/>
        <c:lblAlgn val="ctr"/>
        <c:lblOffset val="100"/>
        <c:noMultiLvlLbl val="0"/>
      </c:catAx>
      <c:valAx>
        <c:axId val="51599196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osób</a:t>
                </a:r>
                <a:endParaRPr lang="en-US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15988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cap="none">
                <a:solidFill>
                  <a:sysClr val="windowText" lastClr="000000"/>
                </a:solidFill>
              </a:rPr>
              <a:t>badanie po 3 latach</a:t>
            </a:r>
            <a:r>
              <a:rPr lang="pl-PL" sz="1400" b="1" cap="none" baseline="0">
                <a:solidFill>
                  <a:sysClr val="windowText" lastClr="000000"/>
                </a:solidFill>
              </a:rPr>
              <a:t> </a:t>
            </a:r>
          </a:p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pl-PL" sz="1400" b="1" cap="none" baseline="0">
                <a:solidFill>
                  <a:sysClr val="windowText" lastClr="000000"/>
                </a:solidFill>
              </a:rPr>
              <a:t>od ukończenia studiów</a:t>
            </a:r>
            <a:endParaRPr lang="en-US" sz="1400" b="1" cap="none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430965200306705"/>
          <c:y val="4.94786786198794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2C9-4BBF-96E6-908F735DA68C}"/>
              </c:ext>
            </c:extLst>
          </c:dPt>
          <c:dPt>
            <c:idx val="1"/>
            <c:bubble3D val="0"/>
            <c:explosion val="24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2C9-4BBF-96E6-908F735DA68C}"/>
              </c:ext>
            </c:extLst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10AF4B6-684B-4EED-81A4-C5D949C511BE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42D9B936-E3D7-4D2D-A63D-FAB6A24F0C99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2C9-4BBF-96E6-908F735DA68C}"/>
                </c:ext>
              </c:extLst>
            </c:dLbl>
            <c:dLbl>
              <c:idx val="1"/>
              <c:layout>
                <c:manualLayout>
                  <c:x val="0.22160664819944598"/>
                  <c:y val="-7.99289520426287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2C9-4BBF-96E6-908F735DA6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 (59)</c:v>
                </c:pt>
                <c:pt idx="1">
                  <c:v>Nie (42)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59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C9-4BBF-96E6-908F735DA68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994029891341299E-2"/>
          <c:y val="6.6528497409326426E-2"/>
          <c:w val="0.93397467803571188"/>
          <c:h val="0.65778553176084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cat>
            <c:strRef>
              <c:f>Arkusz1!$A$2:$A$13</c:f>
              <c:strCache>
                <c:ptCount val="12"/>
                <c:pt idx="0">
                  <c:v>Dietetyka po roku</c:v>
                </c:pt>
                <c:pt idx="1">
                  <c:v>Dietetyka po 3 latach</c:v>
                </c:pt>
                <c:pt idx="2">
                  <c:v>Fizjoterapia po roku</c:v>
                </c:pt>
                <c:pt idx="3">
                  <c:v>Fizjoterapia po 3 latach</c:v>
                </c:pt>
                <c:pt idx="4">
                  <c:v>Kosmetologia po roku</c:v>
                </c:pt>
                <c:pt idx="5">
                  <c:v>Kosmetologia po 3 latach</c:v>
                </c:pt>
                <c:pt idx="6">
                  <c:v>Pielęgniarstwo po roku</c:v>
                </c:pt>
                <c:pt idx="7">
                  <c:v>Pielęgniarstwo po 3 latach</c:v>
                </c:pt>
                <c:pt idx="8">
                  <c:v>Położnictwo po roku</c:v>
                </c:pt>
                <c:pt idx="9">
                  <c:v>Położnictwo po 3 latach</c:v>
                </c:pt>
                <c:pt idx="10">
                  <c:v>Ratownictwo po roku</c:v>
                </c:pt>
                <c:pt idx="11">
                  <c:v>Ratownictwo po 3 latach</c:v>
                </c:pt>
              </c:strCache>
            </c:strRef>
          </c:cat>
          <c:val>
            <c:numRef>
              <c:f>Arkusz1!$B$2:$B$13</c:f>
              <c:numCache>
                <c:formatCode>0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7</c:v>
                </c:pt>
                <c:pt idx="4">
                  <c:v>1</c:v>
                </c:pt>
                <c:pt idx="5">
                  <c:v>5</c:v>
                </c:pt>
                <c:pt idx="6">
                  <c:v>6</c:v>
                </c:pt>
                <c:pt idx="7">
                  <c:v>34</c:v>
                </c:pt>
                <c:pt idx="8">
                  <c:v>2</c:v>
                </c:pt>
                <c:pt idx="9">
                  <c:v>7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C4-4DDC-AE60-52991B9EA42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invertIfNegative val="0"/>
          <c:cat>
            <c:strRef>
              <c:f>Arkusz1!$A$2:$A$13</c:f>
              <c:strCache>
                <c:ptCount val="12"/>
                <c:pt idx="0">
                  <c:v>Dietetyka po roku</c:v>
                </c:pt>
                <c:pt idx="1">
                  <c:v>Dietetyka po 3 latach</c:v>
                </c:pt>
                <c:pt idx="2">
                  <c:v>Fizjoterapia po roku</c:v>
                </c:pt>
                <c:pt idx="3">
                  <c:v>Fizjoterapia po 3 latach</c:v>
                </c:pt>
                <c:pt idx="4">
                  <c:v>Kosmetologia po roku</c:v>
                </c:pt>
                <c:pt idx="5">
                  <c:v>Kosmetologia po 3 latach</c:v>
                </c:pt>
                <c:pt idx="6">
                  <c:v>Pielęgniarstwo po roku</c:v>
                </c:pt>
                <c:pt idx="7">
                  <c:v>Pielęgniarstwo po 3 latach</c:v>
                </c:pt>
                <c:pt idx="8">
                  <c:v>Położnictwo po roku</c:v>
                </c:pt>
                <c:pt idx="9">
                  <c:v>Położnictwo po 3 latach</c:v>
                </c:pt>
                <c:pt idx="10">
                  <c:v>Ratownictwo po roku</c:v>
                </c:pt>
                <c:pt idx="11">
                  <c:v>Ratownictwo po 3 latach</c:v>
                </c:pt>
              </c:strCache>
            </c:strRef>
          </c:cat>
          <c:val>
            <c:numRef>
              <c:f>Arkusz1!$C$2:$C$13</c:f>
              <c:numCache>
                <c:formatCode>0</c:formatCode>
                <c:ptCount val="12"/>
                <c:pt idx="0">
                  <c:v>2</c:v>
                </c:pt>
                <c:pt idx="1">
                  <c:v>15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7</c:v>
                </c:pt>
                <c:pt idx="6">
                  <c:v>4</c:v>
                </c:pt>
                <c:pt idx="7">
                  <c:v>10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C4-4DDC-AE60-52991B9EA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001376"/>
        <c:axId val="516004512"/>
      </c:barChart>
      <c:catAx>
        <c:axId val="516001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16004512"/>
        <c:crosses val="autoZero"/>
        <c:auto val="1"/>
        <c:lblAlgn val="ctr"/>
        <c:lblOffset val="100"/>
        <c:noMultiLvlLbl val="0"/>
      </c:catAx>
      <c:valAx>
        <c:axId val="516004512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crossAx val="516001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pl-PL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2. Czy pracuje Pani/Pan w służbie zdrowia?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baseline="0">
                <a:effectLst/>
              </a:rPr>
              <a:t>Pytanie adresowane do osób które zadeklarowały swoje zatrudnienie w pkt. 1</a:t>
            </a:r>
            <a:endParaRPr lang="en-US" sz="105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8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WNoZ po roku</c:v>
                </c:pt>
                <c:pt idx="1">
                  <c:v>WNoZ po 3 latach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27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95-4CF4-B843-8BD1A67F442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WNoZ po roku</c:v>
                </c:pt>
                <c:pt idx="1">
                  <c:v>WNoZ po 3 latach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8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95-4CF4-B843-8BD1A67F4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990400"/>
        <c:axId val="515986088"/>
      </c:barChart>
      <c:catAx>
        <c:axId val="5159904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15986088"/>
        <c:crosses val="autoZero"/>
        <c:auto val="1"/>
        <c:lblAlgn val="ctr"/>
        <c:lblOffset val="100"/>
        <c:noMultiLvlLbl val="0"/>
      </c:catAx>
      <c:valAx>
        <c:axId val="5159860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osób</a:t>
                </a:r>
                <a:endParaRPr lang="en-US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15990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pl-PL" sz="1400"/>
              <a:t>3. Czy zamierza Pani/Pan podjąć pracę w zawodzie? </a:t>
            </a:r>
          </a:p>
        </c:rich>
      </c:tx>
      <c:layout>
        <c:manualLayout>
          <c:xMode val="edge"/>
          <c:yMode val="edge"/>
          <c:x val="0.19612500021062529"/>
          <c:y val="8.04311285093158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262363586130679"/>
          <c:y val="0.28275981459764343"/>
          <c:w val="0.75088764075139069"/>
          <c:h val="0.5059447888162914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 po roku</c:v>
                </c:pt>
                <c:pt idx="1">
                  <c:v>po 3 latach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16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40-486F-B297-E3E29C17644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 po roku</c:v>
                </c:pt>
                <c:pt idx="1">
                  <c:v>po 3 latach</c:v>
                </c:pt>
              </c:strCache>
            </c:strRef>
          </c:cat>
          <c:val>
            <c:numRef>
              <c:f>Arkusz1!$C$2:$C$3</c:f>
              <c:numCache>
                <c:formatCode>0</c:formatCode>
                <c:ptCount val="2"/>
                <c:pt idx="0">
                  <c:v>3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40-486F-B297-E3E29C176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7963448"/>
        <c:axId val="517962664"/>
      </c:barChart>
      <c:catAx>
        <c:axId val="517963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17962664"/>
        <c:crossesAt val="0"/>
        <c:auto val="1"/>
        <c:lblAlgn val="ctr"/>
        <c:lblOffset val="100"/>
        <c:noMultiLvlLbl val="0"/>
      </c:catAx>
      <c:valAx>
        <c:axId val="517962664"/>
        <c:scaling>
          <c:orientation val="minMax"/>
          <c:min val="0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517963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4.</a:t>
            </a:r>
            <a:r>
              <a:rPr lang="pl-PL" sz="1400" baseline="0"/>
              <a:t> Gdzie Pan/i pracuje bądź planuje podjąć pracę?</a:t>
            </a:r>
            <a:endParaRPr lang="pl-PL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 miejscy kształcenia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98641588296954E-3"/>
                  <c:y val="9.9502487562189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74F-4AA6-B0BE-1BE13E8D0932}"/>
                </c:ext>
              </c:extLst>
            </c:dLbl>
            <c:dLbl>
              <c:idx val="1"/>
              <c:layout>
                <c:manualLayout>
                  <c:x val="-7.6627467283380521E-17"/>
                  <c:y val="9.452736318407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4F-4AA6-B0BE-1BE13E8D09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WNoZ po roku</c:v>
                </c:pt>
                <c:pt idx="1">
                  <c:v>WNoZ po 3 latach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23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4F-4AA6-B0BE-1BE13E8D093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kraju-wieś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96801955549547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4F-4AA6-B0BE-1BE13E8D0932}"/>
                </c:ext>
              </c:extLst>
            </c:dLbl>
            <c:dLbl>
              <c:idx val="1"/>
              <c:layout>
                <c:manualLayout>
                  <c:x val="2.0898641588295995E-3"/>
                  <c:y val="-2.5644283734919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74F-4AA6-B0BE-1BE13E8D09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WNoZ po roku</c:v>
                </c:pt>
                <c:pt idx="1">
                  <c:v>WNoZ po 3 latach</c:v>
                </c:pt>
              </c:strCache>
            </c:strRef>
          </c:cat>
          <c:val>
            <c:numRef>
              <c:f>Arkusz1!$C$2:$C$3</c:f>
              <c:numCache>
                <c:formatCode>0</c:formatCode>
                <c:ptCount val="2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4F-4AA6-B0BE-1BE13E8D093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kraju - inne miasto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98641588296763E-3"/>
                  <c:y val="8.9552238805970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74F-4AA6-B0BE-1BE13E8D0932}"/>
                </c:ext>
              </c:extLst>
            </c:dLbl>
            <c:dLbl>
              <c:idx val="1"/>
              <c:layout>
                <c:manualLayout>
                  <c:x val="4.1565485772281632E-3"/>
                  <c:y val="7.9782749928536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4F-4AA6-B0BE-1BE13E8D09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WNoZ po roku</c:v>
                </c:pt>
                <c:pt idx="1">
                  <c:v>WNoZ po 3 latach</c:v>
                </c:pt>
              </c:strCache>
            </c:strRef>
          </c:cat>
          <c:val>
            <c:numRef>
              <c:f>Arkusz1!$D$2:$D$3</c:f>
              <c:numCache>
                <c:formatCode>0</c:formatCode>
                <c:ptCount val="2"/>
                <c:pt idx="0">
                  <c:v>13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4F-4AA6-B0BE-1BE13E8D0932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poza granicami kraju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449320794148419E-2"/>
                  <c:y val="4.975124378109452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74F-4AA6-B0BE-1BE13E8D093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E74F-4AA6-B0BE-1BE13E8D093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WNoZ po roku</c:v>
                </c:pt>
                <c:pt idx="1">
                  <c:v>WNoZ po 3 latach</c:v>
                </c:pt>
              </c:strCache>
            </c:strRef>
          </c:cat>
          <c:val>
            <c:numRef>
              <c:f>Arkusz1!$E$2:$E$3</c:f>
              <c:numCache>
                <c:formatCode>0</c:formatCode>
                <c:ptCount val="2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74F-4AA6-B0BE-1BE13E8D0932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WNoZ po roku</c:v>
                </c:pt>
                <c:pt idx="1">
                  <c:v>WNoZ po 3 latach</c:v>
                </c:pt>
              </c:strCache>
            </c:strRef>
          </c:cat>
          <c:val>
            <c:numRef>
              <c:f>Arkusz1!$F$2:$F$3</c:f>
              <c:numCache>
                <c:formatCode>0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6-4776-9BA3-31B5BA2844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5989616"/>
        <c:axId val="515997456"/>
        <c:axId val="0"/>
      </c:bar3DChart>
      <c:catAx>
        <c:axId val="515989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15997456"/>
        <c:crossesAt val="0"/>
        <c:auto val="1"/>
        <c:lblAlgn val="ctr"/>
        <c:lblOffset val="100"/>
        <c:noMultiLvlLbl val="0"/>
      </c:catAx>
      <c:valAx>
        <c:axId val="51599745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515989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5. Czy zaplanował/a Pan/i ścieżkę swojej kariery zawodowej? </a:t>
            </a:r>
          </a:p>
        </c:rich>
      </c:tx>
      <c:layout>
        <c:manualLayout>
          <c:xMode val="edge"/>
          <c:yMode val="edge"/>
          <c:x val="0.1503097449357291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0935586176727914E-2"/>
          <c:y val="0.18289682539682539"/>
          <c:w val="0.8617089530475357"/>
          <c:h val="0.6699865641794775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WNoZ po roku</c:v>
                </c:pt>
                <c:pt idx="1">
                  <c:v>WNoZ po 3 latach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23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4F-4151-9BA4-C0B395A3959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664F-4151-9BA4-C0B395A3959C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664F-4151-9BA4-C0B395A3959C}"/>
              </c:ext>
            </c:extLst>
          </c:dPt>
          <c:cat>
            <c:strRef>
              <c:f>Arkusz1!$A$2:$A$3</c:f>
              <c:strCache>
                <c:ptCount val="2"/>
                <c:pt idx="0">
                  <c:v>WNoZ po roku</c:v>
                </c:pt>
                <c:pt idx="1">
                  <c:v>WNoZ po 3 latach</c:v>
                </c:pt>
              </c:strCache>
            </c:strRef>
          </c:cat>
          <c:val>
            <c:numRef>
              <c:f>Arkusz1!$C$2:$C$3</c:f>
              <c:numCache>
                <c:formatCode>0</c:formatCode>
                <c:ptCount val="2"/>
                <c:pt idx="0">
                  <c:v>17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4F-4151-9BA4-C0B395A395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990008"/>
        <c:axId val="515991184"/>
      </c:barChart>
      <c:catAx>
        <c:axId val="51599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5991184"/>
        <c:crosses val="autoZero"/>
        <c:auto val="1"/>
        <c:lblAlgn val="ctr"/>
        <c:lblOffset val="100"/>
        <c:noMultiLvlLbl val="0"/>
      </c:catAx>
      <c:valAx>
        <c:axId val="51599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59900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 b="1" i="0" u="none" strike="noStrike" baseline="0">
                <a:effectLst/>
              </a:rPr>
              <a:t>6. Które spośród podanych form aktywności zaplanował/a Pan/i na potrzeby realizacji ścieżki swojej kariery zawodowej? </a:t>
            </a:r>
          </a:p>
          <a:p>
            <a:pPr>
              <a:defRPr/>
            </a:pPr>
            <a:r>
              <a:rPr lang="pl-PL" sz="1050" b="1" i="1" u="none" strike="noStrike" baseline="0">
                <a:effectLst/>
              </a:rPr>
              <a:t>(pytanie wielokrotnego wyboru)</a:t>
            </a:r>
            <a:endParaRPr lang="en-US" sz="1050" b="1" i="1"/>
          </a:p>
        </c:rich>
      </c:tx>
      <c:layout>
        <c:manualLayout>
          <c:xMode val="edge"/>
          <c:yMode val="edge"/>
          <c:x val="0.12476523767862353"/>
          <c:y val="4.85151285023382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7374209101605244"/>
          <c:y val="0.36901907669704553"/>
          <c:w val="0.59896963785871182"/>
          <c:h val="0.5796441281138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WNoZ po roku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szkolenia wewnętrzne w miejscu pracy</c:v>
                </c:pt>
                <c:pt idx="1">
                  <c:v>seminaria i konferencje</c:v>
                </c:pt>
                <c:pt idx="2">
                  <c:v>kursy dokształcające</c:v>
                </c:pt>
                <c:pt idx="3">
                  <c:v>uzyskanie stopnia naukowego doktora</c:v>
                </c:pt>
                <c:pt idx="4">
                  <c:v>specjalizacja</c:v>
                </c:pt>
                <c:pt idx="5">
                  <c:v>studia podyplomowe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9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D-4317-B54E-8478F1A7414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WNoZ po 3 latach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Arkusz1!$A$2:$A$7</c:f>
              <c:strCache>
                <c:ptCount val="6"/>
                <c:pt idx="0">
                  <c:v>szkolenia wewnętrzne w miejscu pracy</c:v>
                </c:pt>
                <c:pt idx="1">
                  <c:v>seminaria i konferencje</c:v>
                </c:pt>
                <c:pt idx="2">
                  <c:v>kursy dokształcające</c:v>
                </c:pt>
                <c:pt idx="3">
                  <c:v>uzyskanie stopnia naukowego doktora</c:v>
                </c:pt>
                <c:pt idx="4">
                  <c:v>specjalizacja</c:v>
                </c:pt>
                <c:pt idx="5">
                  <c:v>studia podyplomowe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60</c:v>
                </c:pt>
                <c:pt idx="1">
                  <c:v>48</c:v>
                </c:pt>
                <c:pt idx="2">
                  <c:v>81</c:v>
                </c:pt>
                <c:pt idx="3">
                  <c:v>9</c:v>
                </c:pt>
                <c:pt idx="4">
                  <c:v>36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D-4317-B54E-8478F1A7414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15993536"/>
        <c:axId val="515993928"/>
      </c:barChart>
      <c:catAx>
        <c:axId val="5159935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15993928"/>
        <c:crosses val="autoZero"/>
        <c:auto val="1"/>
        <c:lblAlgn val="r"/>
        <c:lblOffset val="100"/>
        <c:noMultiLvlLbl val="0"/>
      </c:catAx>
      <c:valAx>
        <c:axId val="5159939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515993536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t"/>
      <c:layout>
        <c:manualLayout>
          <c:xMode val="edge"/>
          <c:yMode val="edge"/>
          <c:x val="0.47392643627879849"/>
          <c:y val="0.30209813874788494"/>
          <c:w val="0.39010990813648294"/>
          <c:h val="6.119429233782325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9.</a:t>
            </a:r>
            <a:r>
              <a:rPr lang="pl-PL" sz="1400" b="1" baseline="0">
                <a:effectLst/>
              </a:rPr>
              <a:t> </a:t>
            </a:r>
            <a:r>
              <a:rPr lang="pl-PL" sz="1400" b="1">
                <a:effectLst/>
              </a:rPr>
              <a:t>Ocena przygotowania</a:t>
            </a:r>
            <a:r>
              <a:rPr lang="pl-PL" sz="1400" b="1" baseline="0">
                <a:effectLst/>
              </a:rPr>
              <a:t> do wykonywania wyuczonego zawodu WNoZ - rok po ukończeniu studiów</a:t>
            </a:r>
            <a:endParaRPr lang="pl-PL" sz="1400" b="1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687494708322755E-2"/>
          <c:y val="0.33503244609761201"/>
          <c:w val="0.65027059520785713"/>
          <c:h val="0.5519208503192419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Absolwenci WLA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CDC0-4F23-A5A7-C4C93975A82E}"/>
              </c:ext>
            </c:extLst>
          </c:dPt>
          <c:dLbls>
            <c:dLbl>
              <c:idx val="4"/>
              <c:layout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/>
                    </a:pPr>
                    <a:r>
                      <a:rPr lang="en-US" b="1" baseline="0"/>
                      <a:t> </a:t>
                    </a:r>
                    <a:fld id="{704C4E2A-9264-4D99-A960-7FADA7B47B55}" type="PERCENTAGE">
                      <a:rPr lang="en-US" b="1" baseline="0"/>
                      <a:pPr>
                        <a:defRPr b="1"/>
                      </a:pPr>
                      <a:t>[PROCENTOWE]</a:t>
                    </a:fld>
                    <a:endParaRPr lang="en-US" b="1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DC0-4F23-A5A7-C4C93975A8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dobrze - 1</c:v>
                </c:pt>
                <c:pt idx="1">
                  <c:v>Dobrze - 11</c:v>
                </c:pt>
                <c:pt idx="2">
                  <c:v>Przeciętnie - 12</c:v>
                </c:pt>
                <c:pt idx="3">
                  <c:v>Źle - 2</c:v>
                </c:pt>
                <c:pt idx="4">
                  <c:v>Bardzo źle - 1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C0-4F23-A5A7-C4C93975A8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5418457370248071"/>
          <c:y val="0.27394575678040245"/>
          <c:w val="0.20380467216092546"/>
          <c:h val="0.685857230809111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9.</a:t>
            </a:r>
            <a:r>
              <a:rPr lang="pl-PL" sz="1400" b="1" baseline="0">
                <a:effectLst/>
              </a:rPr>
              <a:t> </a:t>
            </a:r>
            <a:r>
              <a:rPr lang="pl-PL" sz="1400" b="1">
                <a:effectLst/>
              </a:rPr>
              <a:t>Ocena przygotowania</a:t>
            </a:r>
            <a:r>
              <a:rPr lang="pl-PL" sz="1400" b="1" baseline="0">
                <a:effectLst/>
              </a:rPr>
              <a:t> do wykonywania wyuczonego zawodu WNoZ - 3 lata od ukończeniu studiów</a:t>
            </a:r>
            <a:endParaRPr lang="pl-PL" sz="1400" b="1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86419439505549E-2"/>
          <c:y val="0.33503248264179741"/>
          <c:w val="0.65027059520785713"/>
          <c:h val="0.5519208503192419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Absolwenci WNoZ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5087-4934-AF40-BB912D0F5955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87-4934-AF40-BB912D0F59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dobrze - 13</c:v>
                </c:pt>
                <c:pt idx="1">
                  <c:v>Dobrze - 44</c:v>
                </c:pt>
                <c:pt idx="2">
                  <c:v>Przeciętnie - 40</c:v>
                </c:pt>
                <c:pt idx="3">
                  <c:v>Źle - 5</c:v>
                </c:pt>
                <c:pt idx="4">
                  <c:v>Bardzo źle - 0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13</c:v>
                </c:pt>
                <c:pt idx="1">
                  <c:v>44</c:v>
                </c:pt>
                <c:pt idx="2">
                  <c:v>40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87-4934-AF40-BB912D0F59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418457370248071"/>
          <c:y val="0.27394575678040245"/>
          <c:w val="0.20380467216092546"/>
          <c:h val="0.685857230809111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>
                <a:solidFill>
                  <a:sysClr val="windowText" lastClr="000000"/>
                </a:solidFill>
              </a:rPr>
              <a:t>badanie po roku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pl-PL" sz="1400" cap="none">
                <a:solidFill>
                  <a:sysClr val="windowText" lastClr="000000"/>
                </a:solidFill>
              </a:rPr>
              <a:t>od ukończenia</a:t>
            </a:r>
            <a:r>
              <a:rPr lang="pl-PL" sz="1400" cap="none" baseline="0">
                <a:solidFill>
                  <a:sysClr val="windowText" lastClr="000000"/>
                </a:solidFill>
              </a:rPr>
              <a:t> studiów</a:t>
            </a:r>
            <a:endParaRPr lang="en-US" sz="1400" cap="none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028501245036678"/>
          <c:y val="3.17459652649801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1FF-48A6-9C32-034124DF28C6}"/>
              </c:ext>
            </c:extLst>
          </c:dPt>
          <c:dPt>
            <c:idx val="1"/>
            <c:bubble3D val="0"/>
            <c:explosion val="24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1FF-48A6-9C32-034124DF28C6}"/>
              </c:ext>
            </c:extLst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10AF4B6-684B-4EED-81A4-C5D949C511BE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42D9B936-E3D7-4D2D-A63D-FAB6A24F0C99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1FF-48A6-9C32-034124DF28C6}"/>
                </c:ext>
              </c:extLst>
            </c:dLbl>
            <c:dLbl>
              <c:idx val="1"/>
              <c:layout>
                <c:manualLayout>
                  <c:x val="0.17948717948717949"/>
                  <c:y val="1.77304964539007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1FF-48A6-9C32-034124DF28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 (12)</c:v>
                </c:pt>
                <c:pt idx="1">
                  <c:v>Nie (11)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FF-48A6-9C32-034124DF28C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378B-4381-4244-B545-3845A0C2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16</Pages>
  <Words>3452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Tarnowska</dc:creator>
  <cp:keywords/>
  <dc:description/>
  <cp:lastModifiedBy>Agnieszka Popadowska</cp:lastModifiedBy>
  <cp:revision>23</cp:revision>
  <cp:lastPrinted>2022-08-26T07:03:00Z</cp:lastPrinted>
  <dcterms:created xsi:type="dcterms:W3CDTF">2022-09-02T08:16:00Z</dcterms:created>
  <dcterms:modified xsi:type="dcterms:W3CDTF">2023-12-04T13:13:00Z</dcterms:modified>
</cp:coreProperties>
</file>