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82" w:rsidRPr="00A60061" w:rsidRDefault="002C0882" w:rsidP="002C0882">
      <w:pPr>
        <w:jc w:val="center"/>
        <w:rPr>
          <w:rFonts w:ascii="Calibri" w:hAnsi="Calibri" w:cs="Calibri"/>
          <w:b/>
        </w:rPr>
      </w:pPr>
      <w:r w:rsidRPr="00A60061">
        <w:rPr>
          <w:rFonts w:ascii="Calibri" w:hAnsi="Calibri" w:cs="Calibri"/>
          <w:b/>
        </w:rPr>
        <w:t>1 ROK  BIOTECHNOLOGIA I stopień  202</w:t>
      </w:r>
      <w:r w:rsidR="005F27E0">
        <w:rPr>
          <w:rFonts w:ascii="Calibri" w:hAnsi="Calibri" w:cs="Calibri"/>
          <w:b/>
        </w:rPr>
        <w:t>3</w:t>
      </w:r>
      <w:r w:rsidRPr="00A60061">
        <w:rPr>
          <w:rFonts w:ascii="Calibri" w:hAnsi="Calibri" w:cs="Calibri"/>
          <w:b/>
        </w:rPr>
        <w:t>/202</w:t>
      </w:r>
      <w:r w:rsidR="005F27E0">
        <w:rPr>
          <w:rFonts w:ascii="Calibri" w:hAnsi="Calibri" w:cs="Calibri"/>
          <w:b/>
        </w:rPr>
        <w:t>4</w:t>
      </w:r>
      <w:bookmarkStart w:id="0" w:name="_GoBack"/>
      <w:bookmarkEnd w:id="0"/>
      <w:r w:rsidRPr="00A60061">
        <w:rPr>
          <w:rFonts w:ascii="Calibri" w:hAnsi="Calibri" w:cs="Calibri"/>
          <w:b/>
        </w:rPr>
        <w:t xml:space="preserve"> semestr LETNI</w:t>
      </w:r>
    </w:p>
    <w:p w:rsidR="002C0882" w:rsidRPr="00A60061" w:rsidRDefault="002C0882" w:rsidP="004D26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0560" w:rsidRPr="00A60061" w:rsidRDefault="004D2655" w:rsidP="004D2655">
      <w:pPr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b/>
          <w:sz w:val="22"/>
          <w:szCs w:val="22"/>
        </w:rPr>
        <w:t>W1.</w:t>
      </w:r>
      <w:r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150560" w:rsidRPr="00A60061">
        <w:rPr>
          <w:rFonts w:asciiTheme="minorHAnsi" w:hAnsiTheme="minorHAnsi" w:cstheme="minorHAnsi"/>
          <w:sz w:val="22"/>
          <w:szCs w:val="22"/>
        </w:rPr>
        <w:t xml:space="preserve">Komórki, tkanki, narządy, układy narządowe. Błona komórkowa i jej funkcje; receptory błonowe. Ligandy zewnątrzkomórkowe i wewnątrzkomórkowe. Narządy hormonalnie czynne. </w:t>
      </w:r>
      <w:r w:rsidR="00150560" w:rsidRPr="00A60061">
        <w:rPr>
          <w:rFonts w:asciiTheme="minorHAnsi" w:hAnsiTheme="minorHAnsi" w:cstheme="minorHAnsi"/>
          <w:sz w:val="22"/>
          <w:szCs w:val="22"/>
          <w:u w:val="single"/>
        </w:rPr>
        <w:t>Homeostaza</w:t>
      </w:r>
      <w:r w:rsidR="00150560" w:rsidRPr="00A60061">
        <w:rPr>
          <w:rFonts w:asciiTheme="minorHAnsi" w:hAnsiTheme="minorHAnsi" w:cstheme="minorHAnsi"/>
          <w:sz w:val="22"/>
          <w:szCs w:val="22"/>
        </w:rPr>
        <w:t>: definicja, wskaźniki homeostazy, zaburzenia homeostazy; sprzężenia zwrotne i ich rola w utrzymaniu homeostazy. Homeostaza jako wyróżnik stanu zdrowia i choroby</w:t>
      </w:r>
    </w:p>
    <w:p w:rsidR="00150560" w:rsidRPr="00A60061" w:rsidRDefault="00150560" w:rsidP="004D2655">
      <w:pPr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sz w:val="22"/>
          <w:szCs w:val="22"/>
          <w:u w:val="single"/>
        </w:rPr>
        <w:t>Pobudliwość</w:t>
      </w:r>
      <w:r w:rsidRPr="00A60061">
        <w:rPr>
          <w:rFonts w:asciiTheme="minorHAnsi" w:hAnsiTheme="minorHAnsi" w:cstheme="minorHAnsi"/>
          <w:sz w:val="22"/>
          <w:szCs w:val="22"/>
        </w:rPr>
        <w:t>, pobudzenie, tkanki pobudliwe; Potencjał spoczynkowy błony komórkowej, potencjał czynnościowy, impuls nerwowy. Pojęcie depolaryzacji, repolaryzacji</w:t>
      </w:r>
      <w:r w:rsidR="007C3DB0" w:rsidRPr="00A600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3DB0" w:rsidRPr="00A60061">
        <w:rPr>
          <w:rFonts w:asciiTheme="minorHAnsi" w:hAnsiTheme="minorHAnsi" w:cstheme="minorHAnsi"/>
          <w:sz w:val="22"/>
          <w:szCs w:val="22"/>
        </w:rPr>
        <w:t>hiperpolaryzacji</w:t>
      </w:r>
      <w:proofErr w:type="spellEnd"/>
      <w:r w:rsidR="007C3DB0" w:rsidRPr="00A60061">
        <w:rPr>
          <w:rFonts w:asciiTheme="minorHAnsi" w:hAnsiTheme="minorHAnsi" w:cstheme="minorHAnsi"/>
          <w:sz w:val="22"/>
          <w:szCs w:val="22"/>
        </w:rPr>
        <w:t>.</w:t>
      </w:r>
      <w:r w:rsidRPr="00A600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061" w:rsidRDefault="00A60061" w:rsidP="00B76F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FB2" w:rsidRPr="00A60061" w:rsidRDefault="004D2655" w:rsidP="00B76FB2">
      <w:pPr>
        <w:jc w:val="both"/>
        <w:rPr>
          <w:sz w:val="22"/>
          <w:szCs w:val="22"/>
        </w:rPr>
      </w:pPr>
      <w:r w:rsidRPr="00A60061">
        <w:rPr>
          <w:rFonts w:asciiTheme="minorHAnsi" w:hAnsiTheme="minorHAnsi" w:cstheme="minorHAnsi"/>
          <w:b/>
          <w:sz w:val="22"/>
          <w:szCs w:val="22"/>
        </w:rPr>
        <w:t>W2.</w:t>
      </w:r>
      <w:r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7C3DB0" w:rsidRPr="00A60061">
        <w:rPr>
          <w:rFonts w:asciiTheme="minorHAnsi" w:hAnsiTheme="minorHAnsi" w:cstheme="minorHAnsi"/>
          <w:sz w:val="22"/>
          <w:szCs w:val="22"/>
          <w:u w:val="single"/>
        </w:rPr>
        <w:t>Fizjologia układu nerwowego</w:t>
      </w:r>
      <w:r w:rsidR="007C3DB0" w:rsidRPr="00A60061">
        <w:rPr>
          <w:rFonts w:asciiTheme="minorHAnsi" w:hAnsiTheme="minorHAnsi" w:cstheme="minorHAnsi"/>
          <w:sz w:val="22"/>
          <w:szCs w:val="22"/>
        </w:rPr>
        <w:t>: budowa komórki nerwowej. Synapsy i</w:t>
      </w:r>
      <w:r w:rsidR="007C3DB0" w:rsidRPr="00A60061">
        <w:rPr>
          <w:sz w:val="22"/>
          <w:szCs w:val="22"/>
        </w:rPr>
        <w:t xml:space="preserve"> przekaźniki synaptyczne</w:t>
      </w:r>
      <w:r w:rsidR="007C3DB0" w:rsidRPr="00A60061">
        <w:rPr>
          <w:rFonts w:asciiTheme="minorHAnsi" w:hAnsiTheme="minorHAnsi" w:cstheme="minorHAnsi"/>
          <w:sz w:val="22"/>
          <w:szCs w:val="22"/>
        </w:rPr>
        <w:t xml:space="preserve"> - </w:t>
      </w:r>
      <w:r w:rsidR="007C3DB0" w:rsidRPr="00A60061">
        <w:rPr>
          <w:sz w:val="22"/>
          <w:szCs w:val="22"/>
        </w:rPr>
        <w:t xml:space="preserve">transmitery. </w:t>
      </w:r>
      <w:r w:rsidR="00B76FB2" w:rsidRPr="00A60061">
        <w:rPr>
          <w:sz w:val="22"/>
          <w:szCs w:val="22"/>
        </w:rPr>
        <w:t xml:space="preserve">Zjawiska zachodzące w ośrodkach nerwowych. Pobudzenie, hamowanie, promieniowanie, torowanie, rekrutacja. </w:t>
      </w:r>
      <w:r w:rsidR="007C3DB0" w:rsidRPr="00A60061">
        <w:rPr>
          <w:sz w:val="22"/>
          <w:szCs w:val="22"/>
        </w:rPr>
        <w:t xml:space="preserve">Konwergencja i dywergencja. Sumowanie w czasie i przestrzeni. Refrakcja względna i bezwzględna. </w:t>
      </w:r>
      <w:r w:rsidR="00B76FB2" w:rsidRPr="00A60061">
        <w:rPr>
          <w:sz w:val="22"/>
          <w:szCs w:val="22"/>
        </w:rPr>
        <w:t xml:space="preserve">Pojęcie odruchu, składowe łuku odruchowego. Klasyfikacja odruchów. Lokalizacja ośrodków ruchowych i czuciowych w rdzeniu kręgowym. Odruchy niezbędne do rozwoju kontroli posturalnej w przebiegu ontogenezy. Odruchy rdzeniowe u człowieka. Odruchy korekcyjne. </w:t>
      </w:r>
      <w:r w:rsidR="00B76FB2" w:rsidRPr="00A60061">
        <w:rPr>
          <w:rFonts w:asciiTheme="minorHAnsi" w:hAnsiTheme="minorHAnsi" w:cstheme="minorHAnsi"/>
          <w:sz w:val="22"/>
          <w:szCs w:val="22"/>
        </w:rPr>
        <w:t xml:space="preserve">Czucie </w:t>
      </w:r>
      <w:proofErr w:type="spellStart"/>
      <w:r w:rsidR="00B76FB2" w:rsidRPr="00A60061">
        <w:rPr>
          <w:rFonts w:asciiTheme="minorHAnsi" w:hAnsiTheme="minorHAnsi" w:cstheme="minorHAnsi"/>
          <w:sz w:val="22"/>
          <w:szCs w:val="22"/>
        </w:rPr>
        <w:t>proprioceptywne</w:t>
      </w:r>
      <w:proofErr w:type="spellEnd"/>
      <w:r w:rsidR="00B76FB2" w:rsidRPr="00A60061">
        <w:rPr>
          <w:rFonts w:asciiTheme="minorHAnsi" w:hAnsiTheme="minorHAnsi" w:cstheme="minorHAnsi"/>
          <w:sz w:val="22"/>
          <w:szCs w:val="22"/>
        </w:rPr>
        <w:t>.</w:t>
      </w:r>
      <w:r w:rsidR="00A60061" w:rsidRPr="00A600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061" w:rsidRDefault="00A60061" w:rsidP="007C3DB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0560" w:rsidRPr="00A60061" w:rsidRDefault="007C3DB0" w:rsidP="007C3D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b/>
          <w:sz w:val="22"/>
          <w:szCs w:val="22"/>
        </w:rPr>
        <w:t>W3.</w:t>
      </w:r>
      <w:r w:rsidR="00B76FB2"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150560" w:rsidRPr="00A60061">
        <w:rPr>
          <w:rFonts w:asciiTheme="minorHAnsi" w:hAnsiTheme="minorHAnsi" w:cstheme="minorHAnsi"/>
          <w:sz w:val="22"/>
          <w:szCs w:val="22"/>
          <w:u w:val="single"/>
        </w:rPr>
        <w:t>Czucie i percepcja</w:t>
      </w:r>
      <w:r w:rsidR="00150560" w:rsidRPr="00A60061">
        <w:rPr>
          <w:rFonts w:asciiTheme="minorHAnsi" w:hAnsiTheme="minorHAnsi" w:cstheme="minorHAnsi"/>
          <w:sz w:val="22"/>
          <w:szCs w:val="22"/>
        </w:rPr>
        <w:t xml:space="preserve">: podział czucia, zakończenia czuciowe, drogi przewodzenia czucia (swoiste i nieswoiste), ośrodki korowe. Czucie dotyku i ucisku. Czucie ciepła i zimna. </w:t>
      </w:r>
      <w:r w:rsidR="00BA716A">
        <w:rPr>
          <w:rFonts w:asciiTheme="minorHAnsi" w:hAnsiTheme="minorHAnsi" w:cstheme="minorHAnsi"/>
          <w:sz w:val="22"/>
          <w:szCs w:val="22"/>
        </w:rPr>
        <w:t xml:space="preserve">Anatomia i </w:t>
      </w:r>
      <w:r w:rsidR="00150560" w:rsidRPr="00A60061">
        <w:rPr>
          <w:rFonts w:asciiTheme="minorHAnsi" w:hAnsiTheme="minorHAnsi" w:cstheme="minorHAnsi"/>
          <w:sz w:val="22"/>
          <w:szCs w:val="22"/>
        </w:rPr>
        <w:t>Fizjologia narządów zmysłów.</w:t>
      </w:r>
      <w:r w:rsidR="00B76FB2"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BA716A">
        <w:rPr>
          <w:rFonts w:asciiTheme="minorHAnsi" w:hAnsiTheme="minorHAnsi" w:cstheme="minorHAnsi"/>
          <w:sz w:val="22"/>
          <w:szCs w:val="22"/>
        </w:rPr>
        <w:t xml:space="preserve">Zmysły smaku, węchu, wzroku i słuchu. Akomodacja oka. Charakterystyka dźwięku i światła. Narząd Cortiego i ucho wewnętrzne. </w:t>
      </w:r>
      <w:r w:rsidR="00BA716A" w:rsidRPr="00A60061">
        <w:rPr>
          <w:rFonts w:asciiTheme="minorHAnsi" w:hAnsiTheme="minorHAnsi" w:cstheme="minorHAnsi"/>
          <w:sz w:val="22"/>
          <w:szCs w:val="22"/>
        </w:rPr>
        <w:t>Narząd równowagi.</w:t>
      </w:r>
    </w:p>
    <w:p w:rsidR="00A60061" w:rsidRDefault="00A60061" w:rsidP="004D26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18AA" w:rsidRDefault="004D2655" w:rsidP="004D2655">
      <w:pPr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b/>
          <w:sz w:val="22"/>
          <w:szCs w:val="22"/>
        </w:rPr>
        <w:t>W</w:t>
      </w:r>
      <w:r w:rsidR="007C3DB0" w:rsidRPr="00A60061">
        <w:rPr>
          <w:rFonts w:asciiTheme="minorHAnsi" w:hAnsiTheme="minorHAnsi" w:cstheme="minorHAnsi"/>
          <w:b/>
          <w:sz w:val="22"/>
          <w:szCs w:val="22"/>
        </w:rPr>
        <w:t>4</w:t>
      </w:r>
      <w:r w:rsidRPr="00A60061">
        <w:rPr>
          <w:rFonts w:asciiTheme="minorHAnsi" w:hAnsiTheme="minorHAnsi" w:cstheme="minorHAnsi"/>
          <w:b/>
          <w:sz w:val="22"/>
          <w:szCs w:val="22"/>
        </w:rPr>
        <w:t>.</w:t>
      </w:r>
      <w:r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8018AA" w:rsidRPr="00A60061">
        <w:rPr>
          <w:rFonts w:asciiTheme="minorHAnsi" w:hAnsiTheme="minorHAnsi" w:cstheme="minorHAnsi"/>
          <w:sz w:val="22"/>
          <w:szCs w:val="22"/>
          <w:u w:val="single"/>
        </w:rPr>
        <w:t>Krew jako tkanka</w:t>
      </w:r>
      <w:r w:rsidR="008018AA" w:rsidRPr="00A60061">
        <w:rPr>
          <w:rFonts w:asciiTheme="minorHAnsi" w:hAnsiTheme="minorHAnsi" w:cstheme="minorHAnsi"/>
          <w:sz w:val="22"/>
          <w:szCs w:val="22"/>
        </w:rPr>
        <w:t xml:space="preserve">. Funkcje krwi. Hematopoeza. Elementy morfotyczne krwi. </w:t>
      </w:r>
      <w:r w:rsidR="008018AA" w:rsidRPr="00A60061">
        <w:rPr>
          <w:rFonts w:asciiTheme="minorHAnsi" w:hAnsiTheme="minorHAnsi" w:cstheme="minorHAnsi"/>
          <w:sz w:val="22"/>
          <w:szCs w:val="22"/>
          <w:u w:val="single"/>
        </w:rPr>
        <w:t>Erytrocyty</w:t>
      </w:r>
      <w:r w:rsidR="008018AA" w:rsidRPr="00A60061">
        <w:rPr>
          <w:rFonts w:asciiTheme="minorHAnsi" w:hAnsiTheme="minorHAnsi" w:cstheme="minorHAnsi"/>
          <w:sz w:val="22"/>
          <w:szCs w:val="22"/>
        </w:rPr>
        <w:t xml:space="preserve"> – liczba, budowa, znaczenie w transporcie gazów oddechowych. </w:t>
      </w:r>
      <w:r w:rsidR="008018AA" w:rsidRPr="00A60061">
        <w:rPr>
          <w:rFonts w:asciiTheme="minorHAnsi" w:hAnsiTheme="minorHAnsi" w:cstheme="minorHAnsi"/>
          <w:sz w:val="22"/>
          <w:szCs w:val="22"/>
          <w:u w:val="single"/>
        </w:rPr>
        <w:t>Leukocyty</w:t>
      </w:r>
      <w:r w:rsidR="008018AA" w:rsidRPr="00A60061">
        <w:rPr>
          <w:rFonts w:asciiTheme="minorHAnsi" w:hAnsiTheme="minorHAnsi" w:cstheme="minorHAnsi"/>
          <w:sz w:val="22"/>
          <w:szCs w:val="22"/>
        </w:rPr>
        <w:t xml:space="preserve"> – podział, rola. </w:t>
      </w:r>
      <w:proofErr w:type="spellStart"/>
      <w:r w:rsidR="005B40DF" w:rsidRPr="00A60061">
        <w:rPr>
          <w:rFonts w:asciiTheme="minorHAnsi" w:hAnsiTheme="minorHAnsi" w:cstheme="minorHAnsi"/>
          <w:sz w:val="22"/>
          <w:szCs w:val="22"/>
        </w:rPr>
        <w:t>Leukogram</w:t>
      </w:r>
      <w:proofErr w:type="spellEnd"/>
      <w:r w:rsidR="005B40DF" w:rsidRPr="00A60061">
        <w:rPr>
          <w:rFonts w:asciiTheme="minorHAnsi" w:hAnsiTheme="minorHAnsi" w:cstheme="minorHAnsi"/>
          <w:sz w:val="22"/>
          <w:szCs w:val="22"/>
        </w:rPr>
        <w:t xml:space="preserve">. Pojęcie antygenu i przeciwciała. Odporność swoista i nieswoista, humoralna i komórkowa, Immunoglobuliny. Pierwotna i wtórna odpowiedź immunologiczna. Grupy krwi. Pojecie niezgodności serologicznej i konfliktu serologicznego. Próba zgodności krwi dawcy i biorcy (próba krzyżowa). Zasady przetaczania krwi. </w:t>
      </w:r>
      <w:r w:rsidR="008018AA" w:rsidRPr="00A60061">
        <w:rPr>
          <w:rFonts w:asciiTheme="minorHAnsi" w:hAnsiTheme="minorHAnsi" w:cstheme="minorHAnsi"/>
          <w:sz w:val="22"/>
          <w:szCs w:val="22"/>
        </w:rPr>
        <w:t>Pojęcie hemostazy. Udział  krwinek płytkowych i czynników osoczowych w krzepnięciu krwi. Fibrynoliza.</w:t>
      </w:r>
      <w:r w:rsidR="00A600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061" w:rsidRPr="00A60061" w:rsidRDefault="00A60061" w:rsidP="004D26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0560" w:rsidRPr="00A60061" w:rsidRDefault="004D2655" w:rsidP="004D2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b/>
          <w:sz w:val="22"/>
          <w:szCs w:val="22"/>
        </w:rPr>
        <w:t>W</w:t>
      </w:r>
      <w:r w:rsidR="007C3DB0" w:rsidRPr="00A60061">
        <w:rPr>
          <w:rFonts w:asciiTheme="minorHAnsi" w:hAnsiTheme="minorHAnsi" w:cstheme="minorHAnsi"/>
          <w:b/>
          <w:sz w:val="22"/>
          <w:szCs w:val="22"/>
        </w:rPr>
        <w:t>5</w:t>
      </w:r>
      <w:r w:rsidRPr="00A60061">
        <w:rPr>
          <w:rFonts w:asciiTheme="minorHAnsi" w:hAnsiTheme="minorHAnsi" w:cstheme="minorHAnsi"/>
          <w:b/>
          <w:sz w:val="22"/>
          <w:szCs w:val="22"/>
        </w:rPr>
        <w:t>.</w:t>
      </w:r>
      <w:r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F26882" w:rsidRPr="00A60061">
        <w:rPr>
          <w:rFonts w:asciiTheme="minorHAnsi" w:hAnsiTheme="minorHAnsi" w:cstheme="minorHAnsi"/>
          <w:sz w:val="22"/>
          <w:szCs w:val="22"/>
        </w:rPr>
        <w:t xml:space="preserve">Organizacja czynnościowa układu krążenia – </w:t>
      </w:r>
      <w:r w:rsidR="00F26882" w:rsidRPr="00A60061">
        <w:rPr>
          <w:rFonts w:asciiTheme="minorHAnsi" w:hAnsiTheme="minorHAnsi" w:cstheme="minorHAnsi"/>
          <w:sz w:val="22"/>
          <w:szCs w:val="22"/>
          <w:u w:val="single"/>
        </w:rPr>
        <w:t>rola serca</w:t>
      </w:r>
      <w:r w:rsidR="00F26882" w:rsidRPr="00A60061">
        <w:rPr>
          <w:rFonts w:asciiTheme="minorHAnsi" w:hAnsiTheme="minorHAnsi" w:cstheme="minorHAnsi"/>
          <w:sz w:val="22"/>
          <w:szCs w:val="22"/>
        </w:rPr>
        <w:t xml:space="preserve"> i poszczególnych odcinków układu krążenia. Powstawanie i przewodzenie pobudzenia – układ bodźco-przewodzący serca, podstawy automatyzmu serca. Czynność mechaniczna serca: fazy cyklu sercowego, objętości i pojemności. Zjawiska akustyczne towarzyszące czynności serca – tony serca. </w:t>
      </w:r>
    </w:p>
    <w:p w:rsidR="00193A79" w:rsidRDefault="00F26882" w:rsidP="004D2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sz w:val="22"/>
          <w:szCs w:val="22"/>
          <w:u w:val="single"/>
        </w:rPr>
        <w:t>Regulacja czynności serca</w:t>
      </w:r>
      <w:r w:rsidR="00BA716A">
        <w:rPr>
          <w:rFonts w:asciiTheme="minorHAnsi" w:hAnsiTheme="minorHAnsi" w:cstheme="minorHAnsi"/>
          <w:sz w:val="22"/>
          <w:szCs w:val="22"/>
        </w:rPr>
        <w:t>.</w:t>
      </w:r>
      <w:r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BA716A" w:rsidRPr="00A60061">
        <w:rPr>
          <w:rFonts w:asciiTheme="minorHAnsi" w:hAnsiTheme="minorHAnsi" w:cstheme="minorHAnsi"/>
          <w:sz w:val="22"/>
          <w:szCs w:val="22"/>
        </w:rPr>
        <w:t xml:space="preserve">Rola i działanie </w:t>
      </w:r>
      <w:r w:rsidR="00BA716A" w:rsidRPr="00A60061">
        <w:rPr>
          <w:rFonts w:asciiTheme="minorHAnsi" w:hAnsiTheme="minorHAnsi" w:cstheme="minorHAnsi"/>
          <w:sz w:val="22"/>
          <w:szCs w:val="22"/>
          <w:u w:val="single"/>
        </w:rPr>
        <w:t>układu autonomicznego</w:t>
      </w:r>
      <w:r w:rsidR="00BA716A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BA716A"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BA716A">
        <w:rPr>
          <w:rFonts w:asciiTheme="minorHAnsi" w:hAnsiTheme="minorHAnsi" w:cstheme="minorHAnsi"/>
          <w:sz w:val="22"/>
          <w:szCs w:val="22"/>
        </w:rPr>
        <w:t>W</w:t>
      </w:r>
      <w:r w:rsidRPr="00A60061">
        <w:rPr>
          <w:rFonts w:asciiTheme="minorHAnsi" w:hAnsiTheme="minorHAnsi" w:cstheme="minorHAnsi"/>
          <w:sz w:val="22"/>
          <w:szCs w:val="22"/>
        </w:rPr>
        <w:t xml:space="preserve">ewnętrzne </w:t>
      </w:r>
      <w:r w:rsidR="00150560" w:rsidRPr="00A60061">
        <w:rPr>
          <w:rFonts w:asciiTheme="minorHAnsi" w:hAnsiTheme="minorHAnsi" w:cstheme="minorHAnsi"/>
          <w:sz w:val="22"/>
          <w:szCs w:val="22"/>
        </w:rPr>
        <w:t>i zewnętrzne m</w:t>
      </w:r>
      <w:r w:rsidRPr="00A60061">
        <w:rPr>
          <w:rFonts w:asciiTheme="minorHAnsi" w:hAnsiTheme="minorHAnsi" w:cstheme="minorHAnsi"/>
          <w:sz w:val="22"/>
          <w:szCs w:val="22"/>
        </w:rPr>
        <w:t>echanizmy regulacji</w:t>
      </w:r>
      <w:r w:rsidR="00150560" w:rsidRPr="00A60061">
        <w:rPr>
          <w:rFonts w:asciiTheme="minorHAnsi" w:hAnsiTheme="minorHAnsi" w:cstheme="minorHAnsi"/>
          <w:sz w:val="22"/>
          <w:szCs w:val="22"/>
        </w:rPr>
        <w:t>.</w:t>
      </w:r>
      <w:r w:rsid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BA716A">
        <w:rPr>
          <w:rFonts w:asciiTheme="minorHAnsi" w:hAnsiTheme="minorHAnsi" w:cstheme="minorHAnsi"/>
          <w:sz w:val="22"/>
          <w:szCs w:val="22"/>
        </w:rPr>
        <w:t>Baroreceptory i regulacja ciśnienia krwi.</w:t>
      </w:r>
    </w:p>
    <w:p w:rsidR="00A60061" w:rsidRPr="00A60061" w:rsidRDefault="00A60061" w:rsidP="004D2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6882" w:rsidRDefault="004D2655" w:rsidP="004D2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b/>
          <w:sz w:val="22"/>
          <w:szCs w:val="22"/>
        </w:rPr>
        <w:t>W</w:t>
      </w:r>
      <w:r w:rsidR="007C3DB0" w:rsidRPr="00A60061">
        <w:rPr>
          <w:rFonts w:asciiTheme="minorHAnsi" w:hAnsiTheme="minorHAnsi" w:cstheme="minorHAnsi"/>
          <w:b/>
          <w:sz w:val="22"/>
          <w:szCs w:val="22"/>
        </w:rPr>
        <w:t>6</w:t>
      </w:r>
      <w:r w:rsidRPr="00A60061">
        <w:rPr>
          <w:rFonts w:asciiTheme="minorHAnsi" w:hAnsiTheme="minorHAnsi" w:cstheme="minorHAnsi"/>
          <w:b/>
          <w:sz w:val="22"/>
          <w:szCs w:val="22"/>
        </w:rPr>
        <w:t>.</w:t>
      </w:r>
      <w:r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F26882" w:rsidRPr="00A60061">
        <w:rPr>
          <w:rFonts w:asciiTheme="minorHAnsi" w:hAnsiTheme="minorHAnsi" w:cstheme="minorHAnsi"/>
          <w:sz w:val="22"/>
          <w:szCs w:val="22"/>
        </w:rPr>
        <w:t>Fizjologia układu krążenia</w:t>
      </w:r>
      <w:r w:rsidR="002C0882" w:rsidRPr="00A60061">
        <w:rPr>
          <w:rFonts w:asciiTheme="minorHAnsi" w:hAnsiTheme="minorHAnsi" w:cstheme="minorHAnsi"/>
          <w:sz w:val="22"/>
          <w:szCs w:val="22"/>
        </w:rPr>
        <w:t xml:space="preserve"> – </w:t>
      </w:r>
      <w:r w:rsidR="002C0882" w:rsidRPr="00A60061">
        <w:rPr>
          <w:rFonts w:asciiTheme="minorHAnsi" w:hAnsiTheme="minorHAnsi" w:cstheme="minorHAnsi"/>
          <w:sz w:val="22"/>
          <w:szCs w:val="22"/>
          <w:u w:val="single"/>
        </w:rPr>
        <w:t>naczynia krwionośne</w:t>
      </w:r>
      <w:r w:rsidR="00B76FB2" w:rsidRPr="00A60061">
        <w:rPr>
          <w:rFonts w:asciiTheme="minorHAnsi" w:hAnsiTheme="minorHAnsi" w:cstheme="minorHAnsi"/>
          <w:sz w:val="22"/>
          <w:szCs w:val="22"/>
          <w:u w:val="single"/>
        </w:rPr>
        <w:t xml:space="preserve"> i regulacja czynności serca</w:t>
      </w:r>
      <w:r w:rsidR="00F26882" w:rsidRPr="00A60061">
        <w:rPr>
          <w:rFonts w:asciiTheme="minorHAnsi" w:hAnsiTheme="minorHAnsi" w:cstheme="minorHAnsi"/>
          <w:sz w:val="22"/>
          <w:szCs w:val="22"/>
        </w:rPr>
        <w:t xml:space="preserve">. Organizacja układu krążenia – cechy charakterystyczne układu tętniczego, żylnego, mikrokrążenia. </w:t>
      </w:r>
      <w:r w:rsidR="00F26882" w:rsidRPr="00A60061">
        <w:rPr>
          <w:rFonts w:asciiTheme="minorHAnsi" w:hAnsiTheme="minorHAnsi" w:cstheme="minorHAnsi"/>
          <w:sz w:val="22"/>
          <w:szCs w:val="22"/>
          <w:u w:val="single"/>
        </w:rPr>
        <w:t>Ciśnienie tętnicze</w:t>
      </w:r>
      <w:r w:rsidR="00F26882" w:rsidRPr="00A60061">
        <w:rPr>
          <w:rFonts w:asciiTheme="minorHAnsi" w:hAnsiTheme="minorHAnsi" w:cstheme="minorHAnsi"/>
          <w:sz w:val="22"/>
          <w:szCs w:val="22"/>
        </w:rPr>
        <w:t xml:space="preserve"> – skurczowe, rozkurczowe, średnie: metody pomiaru, warunki badania, czynniki kształtujące. </w:t>
      </w:r>
      <w:r w:rsidR="00B76FB2" w:rsidRPr="00A60061">
        <w:rPr>
          <w:rFonts w:asciiTheme="minorHAnsi" w:hAnsiTheme="minorHAnsi" w:cstheme="minorHAnsi"/>
          <w:sz w:val="22"/>
          <w:szCs w:val="22"/>
          <w:u w:val="single"/>
        </w:rPr>
        <w:t>Tętno</w:t>
      </w:r>
      <w:r w:rsidR="00B76FB2" w:rsidRPr="00A60061">
        <w:rPr>
          <w:rFonts w:asciiTheme="minorHAnsi" w:hAnsiTheme="minorHAnsi" w:cstheme="minorHAnsi"/>
          <w:sz w:val="22"/>
          <w:szCs w:val="22"/>
        </w:rPr>
        <w:t xml:space="preserve"> – definicja, cechy tętna.</w:t>
      </w:r>
      <w:r w:rsidR="00A600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061" w:rsidRPr="00A60061" w:rsidRDefault="00A60061" w:rsidP="004D26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6882" w:rsidRPr="00A60061" w:rsidRDefault="002C0882" w:rsidP="00A600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b/>
          <w:sz w:val="22"/>
          <w:szCs w:val="22"/>
        </w:rPr>
        <w:t>W</w:t>
      </w:r>
      <w:r w:rsidR="007C3DB0" w:rsidRPr="00A60061">
        <w:rPr>
          <w:rFonts w:asciiTheme="minorHAnsi" w:hAnsiTheme="minorHAnsi" w:cstheme="minorHAnsi"/>
          <w:b/>
          <w:sz w:val="22"/>
          <w:szCs w:val="22"/>
        </w:rPr>
        <w:t>7</w:t>
      </w:r>
      <w:r w:rsidRPr="00A60061">
        <w:rPr>
          <w:rFonts w:asciiTheme="minorHAnsi" w:hAnsiTheme="minorHAnsi" w:cstheme="minorHAnsi"/>
          <w:b/>
          <w:sz w:val="22"/>
          <w:szCs w:val="22"/>
        </w:rPr>
        <w:t>.</w:t>
      </w:r>
      <w:r w:rsidRPr="00A60061">
        <w:rPr>
          <w:rFonts w:asciiTheme="minorHAnsi" w:hAnsiTheme="minorHAnsi" w:cstheme="minorHAnsi"/>
          <w:sz w:val="22"/>
          <w:szCs w:val="22"/>
        </w:rPr>
        <w:t xml:space="preserve"> </w:t>
      </w:r>
      <w:r w:rsidR="00F26882" w:rsidRPr="00A60061">
        <w:rPr>
          <w:rFonts w:asciiTheme="minorHAnsi" w:hAnsiTheme="minorHAnsi" w:cstheme="minorHAnsi"/>
          <w:snapToGrid w:val="0"/>
          <w:sz w:val="22"/>
          <w:szCs w:val="22"/>
        </w:rPr>
        <w:t xml:space="preserve">Budowa i fizjologia </w:t>
      </w:r>
      <w:r w:rsidR="00F26882" w:rsidRPr="00A60061">
        <w:rPr>
          <w:rFonts w:asciiTheme="minorHAnsi" w:hAnsiTheme="minorHAnsi" w:cstheme="minorHAnsi"/>
          <w:snapToGrid w:val="0"/>
          <w:sz w:val="22"/>
          <w:szCs w:val="22"/>
          <w:u w:val="single"/>
        </w:rPr>
        <w:t>nerek</w:t>
      </w:r>
      <w:r w:rsidR="00F26882" w:rsidRPr="00A60061">
        <w:rPr>
          <w:rFonts w:asciiTheme="minorHAnsi" w:hAnsiTheme="minorHAnsi" w:cstheme="minorHAnsi"/>
          <w:snapToGrid w:val="0"/>
          <w:sz w:val="22"/>
          <w:szCs w:val="22"/>
        </w:rPr>
        <w:t>. Mechanizmy zagęszczania i rozcieńczania moczu. Rola nerek w regulacji ciśnienia tętniczego i równowagi kwasowo-zasadowej. Układ renina-angiotensyna</w:t>
      </w:r>
      <w:r w:rsidR="00F26882" w:rsidRPr="00A60061">
        <w:rPr>
          <w:rFonts w:asciiTheme="minorHAnsi" w:hAnsiTheme="minorHAnsi" w:cstheme="minorHAnsi"/>
          <w:sz w:val="22"/>
          <w:szCs w:val="22"/>
        </w:rPr>
        <w:t>.</w:t>
      </w:r>
    </w:p>
    <w:p w:rsidR="00F26882" w:rsidRPr="00A60061" w:rsidRDefault="00F26882" w:rsidP="002C0882">
      <w:pPr>
        <w:jc w:val="both"/>
        <w:rPr>
          <w:rFonts w:asciiTheme="minorHAnsi" w:hAnsiTheme="minorHAnsi" w:cstheme="minorHAnsi"/>
          <w:sz w:val="22"/>
          <w:szCs w:val="22"/>
        </w:rPr>
      </w:pPr>
      <w:r w:rsidRPr="00A60061">
        <w:rPr>
          <w:rFonts w:asciiTheme="minorHAnsi" w:hAnsiTheme="minorHAnsi" w:cstheme="minorHAnsi"/>
          <w:sz w:val="22"/>
          <w:szCs w:val="22"/>
        </w:rPr>
        <w:t>Przestrzenie wodne organizmu: zasady oznaczania przestrzeni wodnych, oznaczanie ECF za pomocą rodanku potasu. (TBW) i jej składowe, podstawowe elektrolity. Drogi i sposoby utraty wody i elektrolitów. Równowaga wodno-elektrolitowa organizmu i jej regulacja.</w:t>
      </w:r>
      <w:r w:rsidR="00A6006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26882" w:rsidRPr="00A60061" w:rsidSect="0019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D56"/>
    <w:multiLevelType w:val="hybridMultilevel"/>
    <w:tmpl w:val="6B56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C75"/>
    <w:multiLevelType w:val="hybridMultilevel"/>
    <w:tmpl w:val="6B56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51F8"/>
    <w:multiLevelType w:val="hybridMultilevel"/>
    <w:tmpl w:val="36E6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488B"/>
    <w:multiLevelType w:val="hybridMultilevel"/>
    <w:tmpl w:val="6B56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82"/>
    <w:rsid w:val="000E086C"/>
    <w:rsid w:val="00150560"/>
    <w:rsid w:val="00193A79"/>
    <w:rsid w:val="0020306D"/>
    <w:rsid w:val="00231926"/>
    <w:rsid w:val="002C0882"/>
    <w:rsid w:val="004D2655"/>
    <w:rsid w:val="00507C6D"/>
    <w:rsid w:val="005B40DF"/>
    <w:rsid w:val="005F27E0"/>
    <w:rsid w:val="0066533C"/>
    <w:rsid w:val="006F39B4"/>
    <w:rsid w:val="00754624"/>
    <w:rsid w:val="007966C7"/>
    <w:rsid w:val="007C3DB0"/>
    <w:rsid w:val="008018AA"/>
    <w:rsid w:val="0086294D"/>
    <w:rsid w:val="00A557F5"/>
    <w:rsid w:val="00A60061"/>
    <w:rsid w:val="00B76FB2"/>
    <w:rsid w:val="00BA716A"/>
    <w:rsid w:val="00C35F63"/>
    <w:rsid w:val="00F26882"/>
    <w:rsid w:val="00F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D8B7-BE01-4F02-8498-B7BD31A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C6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C6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7C6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7C6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7C6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7C6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07C6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07C6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07C6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C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7C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C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7C6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07C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507C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507C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507C6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07C6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07C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07C6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7C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C6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07C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07C6D"/>
    <w:rPr>
      <w:b/>
      <w:bCs/>
    </w:rPr>
  </w:style>
  <w:style w:type="character" w:styleId="Uwydatnienie">
    <w:name w:val="Emphasis"/>
    <w:uiPriority w:val="20"/>
    <w:qFormat/>
    <w:rsid w:val="00507C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07C6D"/>
  </w:style>
  <w:style w:type="paragraph" w:styleId="Cytat">
    <w:name w:val="Quote"/>
    <w:basedOn w:val="Normalny"/>
    <w:next w:val="Normalny"/>
    <w:link w:val="CytatZnak"/>
    <w:uiPriority w:val="29"/>
    <w:qFormat/>
    <w:rsid w:val="00507C6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07C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7C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7C6D"/>
    <w:rPr>
      <w:b/>
      <w:bCs/>
      <w:i/>
      <w:iCs/>
    </w:rPr>
  </w:style>
  <w:style w:type="character" w:styleId="Wyrnieniedelikatne">
    <w:name w:val="Subtle Emphasis"/>
    <w:uiPriority w:val="19"/>
    <w:qFormat/>
    <w:rsid w:val="00507C6D"/>
    <w:rPr>
      <w:i/>
      <w:iCs/>
    </w:rPr>
  </w:style>
  <w:style w:type="character" w:styleId="Wyrnienieintensywne">
    <w:name w:val="Intense Emphasis"/>
    <w:uiPriority w:val="21"/>
    <w:qFormat/>
    <w:rsid w:val="00507C6D"/>
    <w:rPr>
      <w:b/>
      <w:bCs/>
    </w:rPr>
  </w:style>
  <w:style w:type="character" w:styleId="Odwoaniedelikatne">
    <w:name w:val="Subtle Reference"/>
    <w:uiPriority w:val="31"/>
    <w:qFormat/>
    <w:rsid w:val="00507C6D"/>
    <w:rPr>
      <w:smallCaps/>
    </w:rPr>
  </w:style>
  <w:style w:type="character" w:styleId="Odwoanieintensywne">
    <w:name w:val="Intense Reference"/>
    <w:uiPriority w:val="32"/>
    <w:qFormat/>
    <w:rsid w:val="00507C6D"/>
    <w:rPr>
      <w:smallCaps/>
      <w:spacing w:val="5"/>
      <w:u w:val="single"/>
    </w:rPr>
  </w:style>
  <w:style w:type="character" w:styleId="Tytuksiki">
    <w:name w:val="Book Title"/>
    <w:uiPriority w:val="33"/>
    <w:qFormat/>
    <w:rsid w:val="00507C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C6D"/>
    <w:pPr>
      <w:outlineLvl w:val="9"/>
    </w:pPr>
  </w:style>
  <w:style w:type="paragraph" w:customStyle="1" w:styleId="Default">
    <w:name w:val="Default"/>
    <w:rsid w:val="00F268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ar-SA"/>
    </w:rPr>
  </w:style>
  <w:style w:type="character" w:customStyle="1" w:styleId="markedcontent">
    <w:name w:val="markedcontent"/>
    <w:basedOn w:val="Domylnaczcionkaakapitu"/>
    <w:rsid w:val="00A6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Maciej Tarnowski</cp:lastModifiedBy>
  <cp:revision>4</cp:revision>
  <dcterms:created xsi:type="dcterms:W3CDTF">2023-04-04T05:10:00Z</dcterms:created>
  <dcterms:modified xsi:type="dcterms:W3CDTF">2024-02-19T09:57:00Z</dcterms:modified>
</cp:coreProperties>
</file>