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76678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7728" behindDoc="1" locked="0" layoutInCell="1" allowOverlap="1" wp14:anchorId="2D506939" wp14:editId="00E16F2D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6372BF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63pt" o:ole="">
            <v:imagedata r:id="rId9" o:title=""/>
          </v:shape>
          <o:OLEObject Type="Embed" ProgID="CorelDraw.Graphic.15" ShapeID="_x0000_i1025" DrawAspect="Content" ObjectID="_1775289751" r:id="rId10"/>
        </w:object>
      </w:r>
    </w:p>
    <w:p w14:paraId="02D314AA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76CC7607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1CD8D432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C00665" w14:paraId="5B9FB6EA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45515110" w14:textId="02DD0EBA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  <w:r w:rsidR="007E04C7">
              <w:rPr>
                <w:rFonts w:eastAsia="Calibri"/>
                <w:lang w:eastAsia="en-US"/>
              </w:rPr>
              <w:t xml:space="preserve">Moduł: </w:t>
            </w:r>
            <w:r w:rsidR="007E04C7" w:rsidRPr="007E04C7">
              <w:rPr>
                <w:rFonts w:eastAsia="Calibri"/>
                <w:b/>
                <w:lang w:eastAsia="en-US"/>
              </w:rPr>
              <w:t>Fizjologia z patofizjologią człowieka</w:t>
            </w:r>
            <w:r w:rsidR="007E04C7">
              <w:rPr>
                <w:rFonts w:eastAsia="Calibri"/>
                <w:b/>
                <w:lang w:eastAsia="en-US"/>
              </w:rPr>
              <w:t>/Część fizjologiczna</w:t>
            </w:r>
          </w:p>
        </w:tc>
      </w:tr>
      <w:tr w:rsidR="00353A92" w:rsidRPr="00C00665" w14:paraId="44A9FEA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93922A0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FF21204" w14:textId="179BFBDB" w:rsidR="00353A92" w:rsidRPr="00C00665" w:rsidRDefault="00353A92" w:rsidP="007E04C7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4B47E3" w:rsidRPr="00C00665" w14:paraId="7F9069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89AB59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2353DCA" w14:textId="7326B4A8" w:rsidR="004B47E3" w:rsidRPr="007E04C7" w:rsidRDefault="007E04C7" w:rsidP="00C00665">
            <w:pPr>
              <w:rPr>
                <w:rFonts w:eastAsia="Calibri"/>
                <w:b/>
                <w:i/>
                <w:lang w:eastAsia="en-US"/>
              </w:rPr>
            </w:pPr>
            <w:r w:rsidRPr="007E04C7">
              <w:rPr>
                <w:rFonts w:eastAsia="Calibri"/>
                <w:b/>
                <w:i/>
                <w:lang w:eastAsia="en-US"/>
              </w:rPr>
              <w:t>Wydział Lekarsko-Biotechnologiczny i Medycyny Laboratoryjnej (WLBiML)</w:t>
            </w:r>
          </w:p>
        </w:tc>
      </w:tr>
      <w:tr w:rsidR="004B47E3" w:rsidRPr="00C00665" w14:paraId="5E35EB0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346AB8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FEEFB93" w14:textId="1E46BB7F" w:rsidR="004B47E3" w:rsidRPr="00C00665" w:rsidRDefault="007E04C7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Biotechnologia</w:t>
            </w:r>
          </w:p>
        </w:tc>
      </w:tr>
      <w:tr w:rsidR="004B47E3" w:rsidRPr="00C00665" w14:paraId="4DDE480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5854C78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5D37FE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2D94184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37E64F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2F581C7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1F805B6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1A403DE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3404A2C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573D5E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7E0BEC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08EE918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0E674A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4151C62" w14:textId="1127463B" w:rsidR="004B47E3" w:rsidRPr="00C00665" w:rsidRDefault="004B47E3" w:rsidP="007E04C7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rok 1, semestr II</w:t>
            </w:r>
          </w:p>
        </w:tc>
      </w:tr>
      <w:tr w:rsidR="004B47E3" w:rsidRPr="007E04C7" w14:paraId="2CEFFDA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529FAB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3C44DF8" w14:textId="0FB9D80F" w:rsidR="004B47E3" w:rsidRPr="00C00665" w:rsidRDefault="004B47E3" w:rsidP="007E04C7">
            <w:pPr>
              <w:rPr>
                <w:rFonts w:eastAsia="Calibri"/>
                <w:i/>
                <w:lang w:val="en-US"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Semestr 2 – </w:t>
            </w:r>
            <w:r w:rsidR="007E04C7">
              <w:rPr>
                <w:rFonts w:eastAsia="Calibri"/>
                <w:i/>
                <w:lang w:val="en-US" w:eastAsia="en-US"/>
              </w:rPr>
              <w:t>3</w:t>
            </w:r>
            <w:r w:rsidRPr="00C00665">
              <w:rPr>
                <w:rFonts w:eastAsia="Calibri"/>
                <w:i/>
                <w:lang w:val="en-US" w:eastAsia="en-US"/>
              </w:rPr>
              <w:t xml:space="preserve"> ECTS</w:t>
            </w:r>
          </w:p>
        </w:tc>
      </w:tr>
      <w:tr w:rsidR="004B47E3" w:rsidRPr="00C00665" w14:paraId="0270064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E3ED3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C0FBA6E" w14:textId="5D03D6BC" w:rsidR="004B47E3" w:rsidRPr="00C00665" w:rsidRDefault="004B47E3" w:rsidP="007E04C7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7E04C7">
              <w:rPr>
                <w:rFonts w:eastAsia="Calibri"/>
                <w:i/>
                <w:lang w:eastAsia="en-US"/>
              </w:rPr>
              <w:t>20h</w:t>
            </w:r>
          </w:p>
        </w:tc>
      </w:tr>
      <w:tr w:rsidR="004B47E3" w:rsidRPr="00C00665" w14:paraId="49D3216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EAE60A9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2BEFF1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144C57E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4FD587F2" w14:textId="25942EF9" w:rsidR="004B47E3" w:rsidRPr="00C00665" w:rsidRDefault="007E04C7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4B47E3"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4DCD23E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51E66E3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01E2685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FB87230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12018C4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06F6EE9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4BFB5357" w14:textId="77777777" w:rsidR="007E04C7" w:rsidRDefault="004B47E3" w:rsidP="00287F6B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7E04C7">
              <w:rPr>
                <w:rFonts w:eastAsia="Calibri"/>
                <w:i/>
                <w:lang w:eastAsia="en-US"/>
              </w:rPr>
              <w:t>opisowy</w:t>
            </w:r>
          </w:p>
          <w:p w14:paraId="226A0005" w14:textId="03B8FE63" w:rsidR="004B47E3" w:rsidRPr="007E04C7" w:rsidRDefault="004B47E3" w:rsidP="00287F6B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7E04C7">
              <w:rPr>
                <w:rFonts w:eastAsia="Calibri"/>
                <w:i/>
                <w:lang w:eastAsia="en-US"/>
              </w:rPr>
              <w:t xml:space="preserve"> testowy</w:t>
            </w:r>
          </w:p>
          <w:p w14:paraId="578F8559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37FB96C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5613C1E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B594E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81F5BDC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7E04C7" w14:paraId="4E4C2BC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021FCB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9C89014" w14:textId="099951FD" w:rsidR="004A3C88" w:rsidRPr="007E04C7" w:rsidRDefault="001035D6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>
              <w:rPr>
                <w:rFonts w:eastAsia="Calibri"/>
                <w:i/>
                <w:lang w:eastAsia="en-US"/>
              </w:rPr>
              <w:t>Maciej Tarnowski</w:t>
            </w:r>
            <w:r w:rsidRPr="00C00665">
              <w:rPr>
                <w:rFonts w:eastAsia="Calibri"/>
                <w:i/>
                <w:lang w:eastAsia="en-US"/>
              </w:rPr>
              <w:t xml:space="preserve"> </w:t>
            </w:r>
            <w:r w:rsidR="004B47E3" w:rsidRPr="00C00665">
              <w:rPr>
                <w:rFonts w:eastAsia="Calibri"/>
                <w:i/>
                <w:lang w:eastAsia="en-US"/>
              </w:rPr>
              <w:t>maciejt@pum.edu.pl</w:t>
            </w:r>
          </w:p>
        </w:tc>
      </w:tr>
      <w:tr w:rsidR="004B47E3" w:rsidRPr="00C00665" w14:paraId="588A040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B393DD3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E05A623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</w:p>
          <w:p w14:paraId="79C3686D" w14:textId="29B2415D" w:rsidR="00D02FDD" w:rsidRPr="00C00665" w:rsidRDefault="00D02FDD" w:rsidP="007E04C7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7E04C7">
              <w:rPr>
                <w:rFonts w:eastAsia="Calibri"/>
                <w:i/>
                <w:lang w:eastAsia="en-US"/>
              </w:rPr>
              <w:t>48</w:t>
            </w:r>
            <w:r w:rsidRPr="00C00665">
              <w:rPr>
                <w:rFonts w:eastAsia="Calibri"/>
                <w:i/>
                <w:lang w:eastAsia="en-US"/>
              </w:rPr>
              <w:t>; Szczecin</w:t>
            </w:r>
          </w:p>
        </w:tc>
      </w:tr>
      <w:tr w:rsidR="004B47E3" w:rsidRPr="00C00665" w14:paraId="23D99CB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1C93FB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09DE150" w14:textId="2781F327" w:rsidR="004B47E3" w:rsidRPr="00C00665" w:rsidRDefault="007E04C7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www.pum.edu.pl</w:t>
            </w:r>
          </w:p>
        </w:tc>
      </w:tr>
      <w:tr w:rsidR="004B47E3" w:rsidRPr="00C00665" w14:paraId="458B8F1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E5F0754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A90758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15FE24B4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51D2C6B6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1E1E0C3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01C824A8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7632DFC0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0651928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8BEB4BA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728043B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05374246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33F62E0E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323B1EDC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26EE471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733E7AA5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EF4039B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39B4DA35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211BB7B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F62A5A4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6796217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705BC07A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A23F2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01C05A1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E10AA2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  <w:r w:rsidR="00E5666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14:paraId="0AF406A7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4ED9948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AFF1BC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7EC921CC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2514EF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A0C648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03E36724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F87F48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6937D7A1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1E58199A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DAE1D1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4C15E398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585238BA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227850" w14:textId="77777777" w:rsidR="00A449ED" w:rsidRPr="00C00665" w:rsidRDefault="00A449ED" w:rsidP="00621EA2">
            <w:pPr>
              <w:spacing w:line="276" w:lineRule="auto"/>
              <w:jc w:val="center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6E4971" w14:textId="18B1E162" w:rsidR="00A449ED" w:rsidRPr="00CD7704" w:rsidRDefault="007E04C7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E2E">
              <w:rPr>
                <w:sz w:val="22"/>
                <w:szCs w:val="22"/>
              </w:rPr>
              <w:t>Wykazywać znajomość podstawowej terminologii, kluczowych pojęć i praw obowiązujących w naukach przyr</w:t>
            </w:r>
            <w:r w:rsidRPr="00045E2E">
              <w:rPr>
                <w:bCs/>
                <w:sz w:val="22"/>
                <w:szCs w:val="22"/>
              </w:rPr>
              <w:t>odniczych i medycynie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042641" w14:textId="243230D7" w:rsidR="00A449ED" w:rsidRPr="00C00665" w:rsidRDefault="007E04C7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7E04C7">
              <w:rPr>
                <w:color w:val="000000"/>
                <w:sz w:val="20"/>
                <w:szCs w:val="20"/>
              </w:rPr>
              <w:t>K_W01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3C59E9" w14:textId="3B23736E" w:rsidR="00A449ED" w:rsidRPr="00C00665" w:rsidRDefault="009461C6" w:rsidP="00621EA2">
            <w:pPr>
              <w:spacing w:line="276" w:lineRule="auto"/>
              <w:jc w:val="center"/>
            </w:pPr>
            <w:r>
              <w:t xml:space="preserve">K; </w:t>
            </w:r>
          </w:p>
        </w:tc>
      </w:tr>
      <w:tr w:rsidR="00A449ED" w:rsidRPr="00C00665" w14:paraId="28EF98CA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5725CA" w14:textId="77777777" w:rsidR="00A449ED" w:rsidRPr="00C00665" w:rsidRDefault="00A449ED" w:rsidP="00621EA2">
            <w:pPr>
              <w:spacing w:line="276" w:lineRule="auto"/>
              <w:jc w:val="center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197A3" w14:textId="6FB80315" w:rsidR="00A449ED" w:rsidRPr="00CD7704" w:rsidRDefault="007E04C7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E2E">
              <w:rPr>
                <w:sz w:val="22"/>
                <w:szCs w:val="22"/>
              </w:rPr>
              <w:t>Znać strukturę i funkcje organelli komórkowych, komórek, tkanek, narządów i układów organizmu ludzkiego oraz rozumieć współzależności ich budowy i funkcji w warunkach zdrowia i choroby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333F93" w14:textId="68CA2AF9" w:rsidR="00A449ED" w:rsidRPr="00C00665" w:rsidRDefault="007E04C7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7E04C7">
              <w:rPr>
                <w:color w:val="000000"/>
                <w:sz w:val="20"/>
                <w:szCs w:val="20"/>
              </w:rPr>
              <w:t>K_W06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1AD1CE" w14:textId="13C04096" w:rsidR="00A449ED" w:rsidRPr="00C00665" w:rsidRDefault="009461C6" w:rsidP="00621EA2">
            <w:pPr>
              <w:spacing w:line="276" w:lineRule="auto"/>
              <w:jc w:val="center"/>
            </w:pPr>
            <w:r>
              <w:t xml:space="preserve">K; </w:t>
            </w:r>
          </w:p>
        </w:tc>
      </w:tr>
      <w:tr w:rsidR="00A449ED" w:rsidRPr="00C00665" w14:paraId="24C46E4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C545C4" w14:textId="77777777" w:rsidR="00A449ED" w:rsidRPr="00C00665" w:rsidRDefault="006C4853" w:rsidP="00621EA2">
            <w:pPr>
              <w:spacing w:line="276" w:lineRule="auto"/>
              <w:jc w:val="center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123583" w14:textId="307BF18A" w:rsidR="00A449ED" w:rsidRPr="00CD7704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Wykazuje znajomość procesów cyklu komórkowego, starzenia i śmierci na poziomie komórkowym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9BBD1A" w14:textId="58776FA5" w:rsidR="00A449ED" w:rsidRPr="00C00665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K_W07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B27878" w14:textId="3923B462" w:rsidR="00A449ED" w:rsidRPr="00C00665" w:rsidRDefault="009461C6" w:rsidP="00621EA2">
            <w:pPr>
              <w:spacing w:line="276" w:lineRule="auto"/>
              <w:jc w:val="center"/>
            </w:pPr>
            <w:r>
              <w:t xml:space="preserve">K; </w:t>
            </w:r>
          </w:p>
        </w:tc>
      </w:tr>
      <w:tr w:rsidR="00A449ED" w:rsidRPr="00C00665" w14:paraId="5469A8BC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C6AB93" w14:textId="77777777" w:rsidR="00A449ED" w:rsidRPr="00C00665" w:rsidRDefault="006C4853" w:rsidP="00621EA2">
            <w:pPr>
              <w:spacing w:line="276" w:lineRule="auto"/>
              <w:jc w:val="center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B0F8D3" w14:textId="3F4C31C1" w:rsidR="00A449ED" w:rsidRPr="00CD7704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Zna chemiczne, biofizyczne i biologiczne podstawy funkcjonowania komórek i narządów człowieka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68900" w14:textId="677FD93C" w:rsidR="00A449ED" w:rsidRPr="00C00665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K_W09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29061" w14:textId="62155175" w:rsidR="00A449ED" w:rsidRPr="00C00665" w:rsidRDefault="009461C6" w:rsidP="00621EA2">
            <w:pPr>
              <w:spacing w:line="276" w:lineRule="auto"/>
              <w:jc w:val="center"/>
            </w:pPr>
            <w:r>
              <w:t xml:space="preserve">K; </w:t>
            </w:r>
          </w:p>
        </w:tc>
      </w:tr>
      <w:tr w:rsidR="00244F94" w:rsidRPr="00C00665" w14:paraId="5577C75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7B29C8" w14:textId="77777777" w:rsidR="00244F94" w:rsidRPr="00C00665" w:rsidRDefault="00244F94" w:rsidP="00621EA2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ED6AB" w14:textId="4BD071E5" w:rsidR="00244F94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Posiada wiedzę o procesach metabolicznych, mechanizmach ich regulacji oraz ich wzajemnych powiązań na poziomie molekularnym, komórkowym, narządowym i ustrojowym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7E1F15" w14:textId="7E8DAF63" w:rsidR="00244F94" w:rsidRDefault="00045A5A" w:rsidP="00621EA2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K_W17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7B54FA" w14:textId="49AAC53C" w:rsidR="00244F94" w:rsidRPr="00C00665" w:rsidRDefault="009461C6" w:rsidP="00621EA2">
            <w:pPr>
              <w:spacing w:line="276" w:lineRule="auto"/>
              <w:jc w:val="center"/>
            </w:pPr>
            <w:r>
              <w:t xml:space="preserve">K; </w:t>
            </w:r>
          </w:p>
        </w:tc>
      </w:tr>
      <w:tr w:rsidR="0066612B" w:rsidRPr="00C00665" w14:paraId="0881D602" w14:textId="77777777" w:rsidTr="00621EA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268015" w14:textId="77777777" w:rsidR="0066612B" w:rsidRPr="00771CE7" w:rsidRDefault="0066612B" w:rsidP="00621EA2">
            <w:pPr>
              <w:spacing w:line="276" w:lineRule="auto"/>
              <w:jc w:val="center"/>
            </w:pPr>
            <w:r w:rsidRPr="00771CE7"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0CAA07" w14:textId="05AD2252" w:rsidR="0066612B" w:rsidRPr="00771CE7" w:rsidRDefault="00045A5A" w:rsidP="00621EA2">
            <w:pPr>
              <w:jc w:val="center"/>
              <w:rPr>
                <w:sz w:val="20"/>
                <w:szCs w:val="20"/>
              </w:rPr>
            </w:pPr>
            <w:r w:rsidRPr="00045A5A">
              <w:rPr>
                <w:sz w:val="20"/>
                <w:szCs w:val="20"/>
              </w:rPr>
              <w:t>Ma wiedzę dotyczącą komórek macierzystych i możliwości ich wykorzystania w biologii i medycynie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E3A6E3" w14:textId="7675AC56" w:rsidR="0066612B" w:rsidRPr="00771CE7" w:rsidRDefault="00045A5A" w:rsidP="00045A5A">
            <w:pPr>
              <w:jc w:val="center"/>
              <w:rPr>
                <w:sz w:val="20"/>
                <w:szCs w:val="20"/>
              </w:rPr>
            </w:pPr>
            <w:r w:rsidRPr="00045A5A">
              <w:rPr>
                <w:sz w:val="20"/>
                <w:szCs w:val="20"/>
              </w:rPr>
              <w:t>K_W21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860BDC" w14:textId="1333140E" w:rsidR="0066612B" w:rsidRPr="00771CE7" w:rsidRDefault="0066612B" w:rsidP="00621EA2">
            <w:pPr>
              <w:spacing w:line="276" w:lineRule="auto"/>
              <w:jc w:val="center"/>
            </w:pPr>
            <w:r w:rsidRPr="00771CE7">
              <w:t>K</w:t>
            </w:r>
            <w:r w:rsidR="009461C6">
              <w:t xml:space="preserve">; </w:t>
            </w:r>
          </w:p>
        </w:tc>
      </w:tr>
      <w:tr w:rsidR="00353A92" w:rsidRPr="00C00665" w14:paraId="456C9A6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E66B64D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198AFA7D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6BAFE3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479532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337136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193163C2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B84709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89CB88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452012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90288AA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141996E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CA7E93B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0AB2EDD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2319120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2996559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1D1D04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77DAACA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CCC319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6563B5" w14:textId="3BC8533A" w:rsidR="00954D55" w:rsidRPr="00C00665" w:rsidRDefault="009461C6" w:rsidP="005E5BFD">
            <w:pPr>
              <w:jc w:val="center"/>
              <w:rPr>
                <w:color w:val="000000"/>
                <w:sz w:val="20"/>
                <w:szCs w:val="20"/>
              </w:rPr>
            </w:pPr>
            <w:r w:rsidRPr="007E04C7">
              <w:rPr>
                <w:color w:val="000000"/>
                <w:sz w:val="20"/>
                <w:szCs w:val="20"/>
              </w:rPr>
              <w:t>K_W01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AEF77C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93CFD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85BA4F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49410A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50FC65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F6769" w14:textId="2EB38FF4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F5F143E" w14:textId="294A9E9C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D9853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595D75D6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1DA4A3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B41B656" w14:textId="44600AF0" w:rsidR="00954D55" w:rsidRPr="00C00665" w:rsidRDefault="009461C6" w:rsidP="005E5BFD">
            <w:pPr>
              <w:jc w:val="center"/>
              <w:rPr>
                <w:color w:val="000000"/>
                <w:sz w:val="20"/>
                <w:szCs w:val="20"/>
              </w:rPr>
            </w:pPr>
            <w:r w:rsidRPr="007E04C7">
              <w:rPr>
                <w:color w:val="000000"/>
                <w:sz w:val="20"/>
                <w:szCs w:val="20"/>
              </w:rPr>
              <w:t>K_W06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FCF922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EE3271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1EF84" w14:textId="3C51E0E5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1EA353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6C711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3BFD5D" w14:textId="39A64FD8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3673A97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0E39C594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27573557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7E7FFC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D00E04F" w14:textId="68409B4A" w:rsidR="00954D55" w:rsidRPr="00C00665" w:rsidRDefault="009461C6" w:rsidP="005E5BFD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K_W07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A9F09E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80C6E6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5B35CE" w14:textId="67952219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2BE7EB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CF22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93469F" w14:textId="2C2D7959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0903E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5D7D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2DBC7953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A61589" w14:textId="77777777" w:rsidR="00954D55" w:rsidRPr="00C00665" w:rsidRDefault="00954D55" w:rsidP="005E5BFD">
            <w:pPr>
              <w:spacing w:line="276" w:lineRule="auto"/>
              <w:jc w:val="center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9950BD4" w14:textId="6F07DE99" w:rsidR="00954D55" w:rsidRPr="00C00665" w:rsidRDefault="009461C6" w:rsidP="005E5BFD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K_W09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F37C71" w14:textId="77777777" w:rsidR="00954D55" w:rsidRPr="00C00665" w:rsidRDefault="00954D55" w:rsidP="005E5BFD">
            <w:pPr>
              <w:spacing w:after="200" w:line="276" w:lineRule="auto"/>
              <w:jc w:val="center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F9A5E8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5EB196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FAE71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414EC" w14:textId="77777777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35C7B" w14:textId="34ED42E8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7F9DBF" w14:textId="5F49FFF5" w:rsidR="00954D55" w:rsidRPr="00C00665" w:rsidRDefault="00954D5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D371AB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392605" w:rsidRPr="00C00665" w14:paraId="2536F786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873494" w14:textId="77777777" w:rsidR="00392605" w:rsidRPr="00C00665" w:rsidRDefault="00392605" w:rsidP="005E5BFD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F8D9ED" w14:textId="64F279B4" w:rsidR="00392605" w:rsidRDefault="009461C6" w:rsidP="005E5BFD">
            <w:pPr>
              <w:jc w:val="center"/>
              <w:rPr>
                <w:color w:val="000000"/>
                <w:sz w:val="20"/>
                <w:szCs w:val="20"/>
              </w:rPr>
            </w:pPr>
            <w:r w:rsidRPr="00045A5A">
              <w:rPr>
                <w:color w:val="000000"/>
                <w:sz w:val="20"/>
                <w:szCs w:val="20"/>
              </w:rPr>
              <w:t>K_W17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CD0980" w14:textId="299505A0" w:rsidR="00392605" w:rsidRPr="00C00665" w:rsidRDefault="009461C6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F25A61" w14:textId="7EC9DD7D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1FDD9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F45A07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2EA379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422636" w14:textId="77777777" w:rsidR="0039260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0A382" w14:textId="0D2C7D26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4D8D6A" w14:textId="77777777" w:rsidR="00392605" w:rsidRPr="00C00665" w:rsidRDefault="00392605" w:rsidP="00C00665">
            <w:pPr>
              <w:spacing w:after="200" w:line="276" w:lineRule="auto"/>
            </w:pPr>
          </w:p>
        </w:tc>
      </w:tr>
      <w:tr w:rsidR="00392605" w:rsidRPr="00C00665" w14:paraId="1847CA6B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C28541" w14:textId="77777777" w:rsidR="00392605" w:rsidRPr="008518A0" w:rsidRDefault="00392605" w:rsidP="005E5BFD">
            <w:pPr>
              <w:spacing w:line="276" w:lineRule="auto"/>
              <w:jc w:val="center"/>
            </w:pPr>
            <w:r w:rsidRPr="008518A0">
              <w:lastRenderedPageBreak/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97EE394" w14:textId="093F6CD1" w:rsidR="00392605" w:rsidRPr="008518A0" w:rsidRDefault="009461C6" w:rsidP="005E5BFD">
            <w:pPr>
              <w:jc w:val="center"/>
              <w:rPr>
                <w:sz w:val="20"/>
                <w:szCs w:val="20"/>
              </w:rPr>
            </w:pPr>
            <w:r w:rsidRPr="00045A5A">
              <w:rPr>
                <w:sz w:val="20"/>
                <w:szCs w:val="20"/>
              </w:rPr>
              <w:t>K_W21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EDA438" w14:textId="31E5E147" w:rsidR="00392605" w:rsidRPr="00C00665" w:rsidRDefault="009461C6" w:rsidP="005E5BFD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C1D110" w14:textId="7C24FC09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7E08B0" w14:textId="2120A349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20126A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6F5B7A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5318A" w14:textId="2142F794" w:rsidR="0039260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A22EB" w14:textId="77777777" w:rsidR="00392605" w:rsidRPr="00C00665" w:rsidRDefault="00392605" w:rsidP="005E5BFD">
            <w:pPr>
              <w:spacing w:after="200" w:line="276" w:lineRule="auto"/>
              <w:jc w:val="center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BA7C86" w14:textId="77777777" w:rsidR="00392605" w:rsidRPr="00C00665" w:rsidRDefault="00392605" w:rsidP="00C00665">
            <w:pPr>
              <w:spacing w:after="200" w:line="276" w:lineRule="auto"/>
            </w:pPr>
          </w:p>
        </w:tc>
      </w:tr>
      <w:tr w:rsidR="005F127C" w:rsidRPr="00C00665" w14:paraId="1C92925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6B0E3E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1121482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45916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7DA8027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47325DF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09D59" w14:textId="77777777" w:rsidR="005F127C" w:rsidRPr="00C00665" w:rsidRDefault="005F127C" w:rsidP="005E5BFD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AF9866C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DA04DE" w14:textId="1EF5F064" w:rsidR="005F127C" w:rsidRPr="00C00665" w:rsidRDefault="005F127C" w:rsidP="009461C6">
            <w:pPr>
              <w:jc w:val="center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Semestr </w:t>
            </w:r>
            <w:r w:rsidR="009461C6"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C04A1F" w:rsidRPr="00C00665" w14:paraId="46EE9AFE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6CBE7" w14:textId="77777777" w:rsidR="00C04A1F" w:rsidRPr="00C00665" w:rsidRDefault="00C04A1F" w:rsidP="005E5BF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06E941B3" w14:textId="77777777" w:rsidR="00C04A1F" w:rsidRPr="00C00665" w:rsidRDefault="00C04A1F" w:rsidP="005E5BFD">
            <w:pPr>
              <w:jc w:val="center"/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D8A2F44" w14:textId="506079E6" w:rsidR="00C04A1F" w:rsidRPr="00FF7A20" w:rsidRDefault="009461C6" w:rsidP="005E5BFD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4293A" w14:textId="77777777" w:rsidR="00C04A1F" w:rsidRPr="00C00665" w:rsidRDefault="00C04A1F" w:rsidP="005E5BF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B52B41" w:rsidRPr="00C00665" w14:paraId="0698A1A8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CE51B" w14:textId="77777777" w:rsidR="00B52B41" w:rsidRPr="00C00665" w:rsidRDefault="00B52B4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BAE06B0" w14:textId="77777777" w:rsidR="00B52B41" w:rsidRPr="00C00665" w:rsidRDefault="00B52B41" w:rsidP="005E5BFD">
            <w:pPr>
              <w:jc w:val="center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</w:t>
            </w:r>
            <w:r w:rsidR="00392605">
              <w:rPr>
                <w:sz w:val="20"/>
                <w:szCs w:val="20"/>
              </w:rPr>
              <w:t>rzkomórkowe i wewnątrzkomórkowe</w:t>
            </w:r>
            <w:r w:rsidRPr="00C00665">
              <w:rPr>
                <w:sz w:val="20"/>
                <w:szCs w:val="20"/>
              </w:rPr>
              <w:t xml:space="preserve">. Homeostaza: definicja, wskaźniki homeostazy, zaburzenia homeostazy; sprzężenia zwrotne i ich rola w utrzymaniu homeostazy. </w:t>
            </w:r>
            <w:r w:rsidR="009B2F2A" w:rsidRPr="00C00665">
              <w:rPr>
                <w:sz w:val="20"/>
                <w:szCs w:val="20"/>
              </w:rPr>
              <w:t>Pobudliwość, pobudzenie, tkanki pobudliwe</w:t>
            </w:r>
            <w:r w:rsidR="007F1D86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E436B85" w14:textId="59867850" w:rsidR="00B52B41" w:rsidRPr="00C00665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0C880" w14:textId="29F01A28" w:rsidR="00B52B41" w:rsidRPr="00C00665" w:rsidRDefault="00E8246D" w:rsidP="009461C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A92A7D">
              <w:rPr>
                <w:rFonts w:eastAsia="Calibri"/>
                <w:lang w:eastAsia="en-US"/>
              </w:rPr>
              <w:t xml:space="preserve">, </w:t>
            </w:r>
            <w:r w:rsidR="009461C6">
              <w:rPr>
                <w:rFonts w:eastAsia="Calibri"/>
                <w:lang w:eastAsia="en-US"/>
              </w:rPr>
              <w:t>W05, W06</w:t>
            </w:r>
          </w:p>
        </w:tc>
      </w:tr>
      <w:tr w:rsidR="00B52B41" w:rsidRPr="00C00665" w14:paraId="1E0DDFE3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7E64A0" w14:textId="77777777" w:rsidR="00B52B41" w:rsidRPr="00C00665" w:rsidRDefault="00B52B4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3E7299E" w14:textId="65D7FA5E" w:rsidR="00B52B41" w:rsidRPr="009461C6" w:rsidRDefault="009461C6" w:rsidP="009461C6">
            <w:pPr>
              <w:jc w:val="center"/>
            </w:pPr>
            <w:r w:rsidRPr="009461C6">
              <w:rPr>
                <w:sz w:val="20"/>
              </w:rPr>
              <w:t>Fizjologia układu nerwowego: budowa komórki nerwowej. Synapsy i przekaźniki synaptyczne - transmitery. Zjawiska zachodzące w ośrodkach nerwowych. Pojęcie odruchu, składowe łuku odruchowego. Klasyfikacja odruchów. Lokalizacja ośrodków ruchowych i czuciowych w rdzeniu kręgowym. Odruchy rdzeniowe u człowieka. Odruchy korekcyjne. Czucie proprioceptywne.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6343D8F" w14:textId="0B67F825" w:rsidR="00B52B41" w:rsidRPr="00C00665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A6267" w14:textId="24429C95" w:rsidR="00B52B41" w:rsidRPr="006F6CEA" w:rsidRDefault="009461C6" w:rsidP="00C91E0C">
            <w:pPr>
              <w:pStyle w:val="Podtytu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W05,</w:t>
            </w:r>
          </w:p>
        </w:tc>
      </w:tr>
      <w:tr w:rsidR="002C0310" w:rsidRPr="00C00665" w14:paraId="61FE0E51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52D279" w14:textId="77777777" w:rsidR="002C0310" w:rsidRPr="00C00665" w:rsidRDefault="002C0310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561189E" w14:textId="52538B32" w:rsidR="002C0310" w:rsidRPr="00C00665" w:rsidRDefault="009461C6" w:rsidP="009461C6">
            <w:pPr>
              <w:jc w:val="center"/>
              <w:rPr>
                <w:sz w:val="20"/>
                <w:szCs w:val="20"/>
              </w:rPr>
            </w:pPr>
            <w:r w:rsidRPr="009461C6">
              <w:rPr>
                <w:sz w:val="20"/>
                <w:szCs w:val="20"/>
              </w:rPr>
              <w:t>Czucie i percepcja: podział czucia, zakończenia czuc</w:t>
            </w:r>
            <w:r>
              <w:rPr>
                <w:sz w:val="20"/>
                <w:szCs w:val="20"/>
              </w:rPr>
              <w:t xml:space="preserve">iowe, drogi przewodzenia czucia, </w:t>
            </w:r>
            <w:r w:rsidRPr="009461C6">
              <w:rPr>
                <w:sz w:val="20"/>
                <w:szCs w:val="20"/>
              </w:rPr>
              <w:t>ośrodki korowe. Czucie dotyku i ucisku. Czucie ciepła i zimna. Anatomia i Fizjologia narządów zmysłów. Zmysły smaku, węchu, wzroku i słuchu. Charakterystyka dźwięku i światła. Narząd Cortiego i ucho wewnętrzne. Narząd równowagi.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8FA22C4" w14:textId="66413A0F" w:rsidR="002C0310" w:rsidRPr="00C00665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1489FA" w14:textId="2A7DD805" w:rsidR="002C0310" w:rsidRPr="00C00665" w:rsidRDefault="009461C6" w:rsidP="00C91E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</w:t>
            </w:r>
          </w:p>
        </w:tc>
      </w:tr>
      <w:tr w:rsidR="00E73F7E" w:rsidRPr="00C00665" w14:paraId="183681A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7812BD" w14:textId="77777777" w:rsidR="00E73F7E" w:rsidRPr="00C00665" w:rsidRDefault="00E73F7E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B73CA48" w14:textId="04D3C13D" w:rsidR="00E73F7E" w:rsidRPr="00C00665" w:rsidRDefault="009461C6" w:rsidP="009461C6">
            <w:pPr>
              <w:jc w:val="center"/>
              <w:rPr>
                <w:sz w:val="20"/>
                <w:szCs w:val="20"/>
              </w:rPr>
            </w:pPr>
            <w:r w:rsidRPr="009461C6">
              <w:rPr>
                <w:sz w:val="20"/>
                <w:szCs w:val="20"/>
              </w:rPr>
              <w:t>Krew jako tkanka. Funkcje krwi. Hematopoeza. Elementy morfotyczne krwi. Erytrocyty – liczba, budowa, znaczenie w transporcie gazów oddechowych. Leukocyty – podział, rola. Pojęcie antygenu i przeciwciała. Odporność swoista i nieswoista, humoralna i komórkowa, Immunoglobuliny. Pierwotna i wtórna odpowiedź immunologiczna. Grupy krwi.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423FC08" w14:textId="4E452851" w:rsidR="00E73F7E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E73F7E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88A83" w14:textId="714955A0" w:rsidR="00E73F7E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W05, W06</w:t>
            </w:r>
          </w:p>
        </w:tc>
      </w:tr>
      <w:tr w:rsidR="002C0310" w:rsidRPr="00C00665" w14:paraId="6961E65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45921" w14:textId="77777777" w:rsidR="002C0310" w:rsidRPr="00C00665" w:rsidRDefault="002C0310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TK0</w:t>
            </w:r>
            <w:r w:rsidR="00676678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EDC2DA4" w14:textId="7005549C" w:rsidR="002C0310" w:rsidRPr="00A92A7D" w:rsidRDefault="009461C6" w:rsidP="005E5BFD">
            <w:pPr>
              <w:jc w:val="center"/>
              <w:rPr>
                <w:sz w:val="20"/>
                <w:szCs w:val="20"/>
                <w:highlight w:val="yellow"/>
              </w:rPr>
            </w:pPr>
            <w:r w:rsidRPr="009461C6">
              <w:rPr>
                <w:sz w:val="20"/>
                <w:szCs w:val="20"/>
              </w:rPr>
              <w:t>Organizacja czynnościowa układu krążenia – rola serca i poszczególnych odcinków układu krążenia. Powstawanie i przewodzenie pobudzenia – układ bodźco-przewodzący serca, podstawy automatyzmu serca. Czynność mechaniczna serca: fazy cyklu sercowego, objętości i pojemności. Zjawiska akustyczne towarzyszące czynności serca – tony serca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FCFC0B8" w14:textId="77777777" w:rsidR="002C0310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215260" w14:textId="270E3CE5" w:rsidR="002C0310" w:rsidRPr="00C00665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W05, W06</w:t>
            </w:r>
          </w:p>
        </w:tc>
      </w:tr>
      <w:tr w:rsidR="009B2F2A" w:rsidRPr="00C00665" w14:paraId="3324F29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EA405" w14:textId="77777777" w:rsidR="009B2F2A" w:rsidRPr="00C00665" w:rsidRDefault="00943E7D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676678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1773CCA" w14:textId="5D768487" w:rsidR="009B2F2A" w:rsidRPr="00A92A7D" w:rsidRDefault="009461C6" w:rsidP="005E5BFD">
            <w:pPr>
              <w:jc w:val="center"/>
              <w:rPr>
                <w:sz w:val="20"/>
                <w:szCs w:val="20"/>
                <w:highlight w:val="yellow"/>
              </w:rPr>
            </w:pPr>
            <w:r w:rsidRPr="009461C6">
              <w:rPr>
                <w:sz w:val="20"/>
                <w:szCs w:val="20"/>
              </w:rPr>
              <w:t>Fizjologia układu krążenia – naczynia krwionośne i regulacja czynności serca. Organizacja układu krążenia – cechy charakterystyczne układu tętniczego, żylnego, mikrokrążenia. Ciśnienie tętnicze – skurczowe, rozkurczowe, średnie: metody pomiaru, warunki badania, czynniki kształtujące. Tętno – definicja, cechy tętna.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663FDA8" w14:textId="77777777" w:rsidR="009B2F2A" w:rsidRPr="00C00665" w:rsidRDefault="00676678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9B2F2A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6DBA4" w14:textId="38D51421" w:rsidR="009B2F2A" w:rsidRPr="00C00665" w:rsidRDefault="009461C6" w:rsidP="00C91E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</w:t>
            </w:r>
          </w:p>
        </w:tc>
      </w:tr>
      <w:tr w:rsidR="00910571" w:rsidRPr="00C00665" w14:paraId="0F5DFB5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BD77C" w14:textId="77777777" w:rsidR="00910571" w:rsidRPr="00C00665" w:rsidRDefault="00910571" w:rsidP="005E5BFD">
            <w:pPr>
              <w:jc w:val="center"/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676678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068C35" w14:textId="74D3F618" w:rsidR="00910571" w:rsidRPr="00C00665" w:rsidRDefault="009461C6" w:rsidP="009461C6">
            <w:pPr>
              <w:jc w:val="center"/>
              <w:rPr>
                <w:sz w:val="20"/>
                <w:szCs w:val="20"/>
              </w:rPr>
            </w:pPr>
            <w:r w:rsidRPr="009461C6">
              <w:rPr>
                <w:sz w:val="20"/>
                <w:szCs w:val="20"/>
              </w:rPr>
              <w:t>Budowa i fizjologia nerek. Mechanizmy zagęszczania i rozcieńczania moczu. Rola nerek w regulacji ciśnienia tętniczego i równowagi kwasowo-zasadowej. Układ renina-angiotensyna.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3DB721" w14:textId="3606E73E" w:rsidR="00910571" w:rsidRPr="00C00665" w:rsidRDefault="009461C6" w:rsidP="005E5B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91057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739B7" w14:textId="6172076F" w:rsidR="00910571" w:rsidRPr="00C00665" w:rsidRDefault="009461C6" w:rsidP="00C91E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W04, W05</w:t>
            </w:r>
            <w:bookmarkStart w:id="0" w:name="_GoBack"/>
            <w:bookmarkEnd w:id="0"/>
          </w:p>
        </w:tc>
      </w:tr>
      <w:tr w:rsidR="00E90566" w:rsidRPr="00C00665" w14:paraId="633CC22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15D297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333656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CF0F6B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E90566" w:rsidRPr="00C00665" w14:paraId="55F7E77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69B7C2F" w14:textId="77777777" w:rsidR="00E90566" w:rsidRPr="00C00665" w:rsidRDefault="00E90566" w:rsidP="00E90566">
            <w:pPr>
              <w:numPr>
                <w:ilvl w:val="0"/>
                <w:numId w:val="30"/>
              </w:numPr>
            </w:pPr>
            <w:r w:rsidRPr="00C00665">
              <w:t>„Fizjologia człowieka”</w:t>
            </w:r>
            <w:r w:rsidR="00BB6EBC">
              <w:t>.</w:t>
            </w:r>
            <w:r w:rsidRPr="00C00665">
              <w:t xml:space="preserve"> Jan Górski, Wydawnictwo Lekarskie PZWL, 2010.</w:t>
            </w:r>
          </w:p>
        </w:tc>
      </w:tr>
      <w:tr w:rsidR="00E90566" w:rsidRPr="007E04C7" w14:paraId="6C4B586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277E2FA" w14:textId="77777777" w:rsidR="00E90566" w:rsidRPr="00AA6CD3" w:rsidRDefault="00BB6EBC" w:rsidP="00E90566">
            <w:pPr>
              <w:numPr>
                <w:ilvl w:val="0"/>
                <w:numId w:val="30"/>
              </w:numPr>
              <w:rPr>
                <w:rFonts w:eastAsia="Calibri"/>
                <w:lang w:val="en-US"/>
              </w:rPr>
            </w:pPr>
            <w:r>
              <w:t>Fizjologia  człowieka”.</w:t>
            </w:r>
            <w:r w:rsidR="00E90566" w:rsidRPr="00C00665">
              <w:t xml:space="preserve"> Podręcznik dla studentów medycyny; red. </w:t>
            </w:r>
            <w:r w:rsidR="00E90566" w:rsidRPr="00AA6CD3">
              <w:rPr>
                <w:lang w:val="en-US"/>
              </w:rPr>
              <w:t xml:space="preserve">S. J. Konturek; </w:t>
            </w:r>
            <w:r w:rsidR="00E90566" w:rsidRPr="00AA6CD3">
              <w:rPr>
                <w:lang w:val="en-US"/>
              </w:rPr>
              <w:br/>
              <w:t xml:space="preserve"> wyd. Elsevier Urban</w:t>
            </w:r>
            <w:r w:rsidR="00E90566" w:rsidRPr="00AA6CD3">
              <w:rPr>
                <w:rFonts w:eastAsia="Arial"/>
                <w:lang w:val="en-US"/>
              </w:rPr>
              <w:t>&amp;Partner</w:t>
            </w:r>
            <w:r w:rsidRPr="00AA6CD3">
              <w:rPr>
                <w:rFonts w:eastAsia="Arial"/>
                <w:lang w:val="en-US"/>
              </w:rPr>
              <w:t>.</w:t>
            </w:r>
          </w:p>
        </w:tc>
      </w:tr>
      <w:tr w:rsidR="00E90566" w:rsidRPr="00C00665" w14:paraId="50C4236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18A46A0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90566" w:rsidRPr="00C00665" w14:paraId="6EAFEF6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F8EA72C" w14:textId="77777777" w:rsidR="00E90566" w:rsidRPr="00C00665" w:rsidRDefault="00BB6EBC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t>„Fizjologia”. W. F. Ganong;</w:t>
            </w:r>
            <w:r w:rsidR="00E90566" w:rsidRPr="00C00665">
              <w:t xml:space="preserve"> Wydawnictwo Lekarskie PZWL, 2007</w:t>
            </w:r>
            <w:r>
              <w:t>.</w:t>
            </w:r>
          </w:p>
        </w:tc>
      </w:tr>
      <w:tr w:rsidR="00E90566" w:rsidRPr="00C00665" w14:paraId="59214BC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E80AAB1" w14:textId="77777777" w:rsidR="00E90566" w:rsidRPr="00C00665" w:rsidRDefault="00E90566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rPr>
                <w:rFonts w:eastAsia="Calibri"/>
              </w:rPr>
              <w:t>„</w:t>
            </w:r>
            <w:r w:rsidRPr="00C00665">
              <w:t>Fizjologia człowieka z elementami fizjologii stosowanej i klinicznej”, W.Z. Traczyk, A. Trzebski (red.), wyd. III zm. I unow. Wydawnictwo Lekarskie PZWL, 2004.</w:t>
            </w:r>
          </w:p>
        </w:tc>
      </w:tr>
      <w:tr w:rsidR="00F13015" w:rsidRPr="00C00665" w14:paraId="74D9CA3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D65C8EB" w14:textId="77777777" w:rsidR="00F13015" w:rsidRPr="00C00665" w:rsidRDefault="00F13015" w:rsidP="00E90566">
            <w:pPr>
              <w:numPr>
                <w:ilvl w:val="0"/>
                <w:numId w:val="31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„Fizjologia ciąży. Tom I”. Grzegorz H. Bręborowicz (red.), wyd. I, </w:t>
            </w:r>
            <w:r w:rsidRPr="00C00665">
              <w:t>Wydawnictwo Lekarskie PZWL</w:t>
            </w:r>
            <w:r>
              <w:t>,</w:t>
            </w:r>
            <w:r>
              <w:rPr>
                <w:rFonts w:eastAsia="Calibri"/>
              </w:rPr>
              <w:t xml:space="preserve"> 2012</w:t>
            </w:r>
            <w:r w:rsidR="00B032D7">
              <w:rPr>
                <w:rFonts w:eastAsia="Calibri"/>
              </w:rPr>
              <w:t>.</w:t>
            </w:r>
          </w:p>
        </w:tc>
      </w:tr>
      <w:tr w:rsidR="00E90566" w:rsidRPr="00C00665" w14:paraId="58437B4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2FA115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E90566" w:rsidRPr="00C00665" w14:paraId="2E6A2199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2FDCDB5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46D740D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ADF66B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7773BEC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05F7C2EA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3897ADA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2DED5C3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2A14A96F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CFD341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8C35EB1" w14:textId="16354E53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027389CF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75B4C7D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36345A5" w14:textId="2DA087DD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E90566" w:rsidRPr="00C00665" w14:paraId="48B30183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A8CE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97BAD44" w14:textId="1EAC761A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3A3E966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164DE97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014847" w14:textId="737A216A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E90566" w:rsidRPr="00C00665" w14:paraId="69CF6E9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E1D83C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D553B44" w14:textId="31174A97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E90566" w:rsidRPr="00C00665" w14:paraId="4E3A75B6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D2EE0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180335FA" w14:textId="2A54B567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E90566" w:rsidRPr="00C00665" w14:paraId="4B384045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3C2A24E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CD96659" w14:textId="76F4C78D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69759823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8066C0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96B6E5C" w14:textId="5AF49A65" w:rsidR="00E90566" w:rsidRPr="00C00665" w:rsidRDefault="009461C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</w:tr>
      <w:tr w:rsidR="00E90566" w:rsidRPr="00C00665" w14:paraId="09F5DED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5A52F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272D251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4C54206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3873C4DD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722A389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6D2D7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41764B0E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58C9F742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571F894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6FE31F25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772EB5EA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5605CC5D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377DFD7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777113A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480C80B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22B3584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554E8D8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41989045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14E37632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753A0872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E62E4AA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42EB3349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541B561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37C21FF2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22E2A" w14:textId="77777777" w:rsidR="0035302E" w:rsidRDefault="0035302E" w:rsidP="00190DC4">
      <w:r>
        <w:separator/>
      </w:r>
    </w:p>
  </w:endnote>
  <w:endnote w:type="continuationSeparator" w:id="0">
    <w:p w14:paraId="23CF0AF3" w14:textId="77777777" w:rsidR="0035302E" w:rsidRDefault="0035302E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89056" w14:textId="77777777" w:rsidR="001F095D" w:rsidRDefault="001F095D" w:rsidP="001F095D">
    <w:pPr>
      <w:pStyle w:val="Stopka"/>
      <w:rPr>
        <w:sz w:val="16"/>
      </w:rPr>
    </w:pPr>
  </w:p>
  <w:p w14:paraId="0EE5DFFA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B3191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B3191" w:rsidRPr="001A3E25">
      <w:rPr>
        <w:b/>
        <w:sz w:val="16"/>
      </w:rPr>
      <w:fldChar w:fldCharType="separate"/>
    </w:r>
    <w:r w:rsidR="00C91E0C">
      <w:rPr>
        <w:b/>
        <w:noProof/>
        <w:sz w:val="16"/>
      </w:rPr>
      <w:t>5</w:t>
    </w:r>
    <w:r w:rsidR="00CB3191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B3191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B3191" w:rsidRPr="001A3E25">
      <w:rPr>
        <w:b/>
        <w:sz w:val="16"/>
      </w:rPr>
      <w:fldChar w:fldCharType="separate"/>
    </w:r>
    <w:r w:rsidR="00C91E0C">
      <w:rPr>
        <w:b/>
        <w:noProof/>
        <w:sz w:val="16"/>
      </w:rPr>
      <w:t>5</w:t>
    </w:r>
    <w:r w:rsidR="00CB3191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5F5A7" w14:textId="77777777" w:rsidR="0035302E" w:rsidRDefault="0035302E" w:rsidP="00190DC4">
      <w:r>
        <w:separator/>
      </w:r>
    </w:p>
  </w:footnote>
  <w:footnote w:type="continuationSeparator" w:id="0">
    <w:p w14:paraId="0B898A4E" w14:textId="77777777" w:rsidR="0035302E" w:rsidRDefault="0035302E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B9C4A78"/>
    <w:multiLevelType w:val="hybridMultilevel"/>
    <w:tmpl w:val="FC40E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7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0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26"/>
  </w:num>
  <w:num w:numId="30">
    <w:abstractNumId w:val="23"/>
  </w:num>
  <w:num w:numId="31">
    <w:abstractNumId w:val="1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07E1A"/>
    <w:rsid w:val="00014AD9"/>
    <w:rsid w:val="00017526"/>
    <w:rsid w:val="00025367"/>
    <w:rsid w:val="000449E4"/>
    <w:rsid w:val="00045A5A"/>
    <w:rsid w:val="000645F8"/>
    <w:rsid w:val="00074D86"/>
    <w:rsid w:val="00086E63"/>
    <w:rsid w:val="000B0FC1"/>
    <w:rsid w:val="000B28B7"/>
    <w:rsid w:val="000F2677"/>
    <w:rsid w:val="00101833"/>
    <w:rsid w:val="001035D6"/>
    <w:rsid w:val="00110A97"/>
    <w:rsid w:val="00111CED"/>
    <w:rsid w:val="00114F2C"/>
    <w:rsid w:val="00121808"/>
    <w:rsid w:val="00126ECF"/>
    <w:rsid w:val="001328B5"/>
    <w:rsid w:val="001450DA"/>
    <w:rsid w:val="00146B7D"/>
    <w:rsid w:val="00165D6F"/>
    <w:rsid w:val="001741F3"/>
    <w:rsid w:val="00180CD1"/>
    <w:rsid w:val="0018500F"/>
    <w:rsid w:val="00187FF0"/>
    <w:rsid w:val="00190DC4"/>
    <w:rsid w:val="001951F5"/>
    <w:rsid w:val="00196E5B"/>
    <w:rsid w:val="001A057B"/>
    <w:rsid w:val="001A2A49"/>
    <w:rsid w:val="001A31F7"/>
    <w:rsid w:val="001A3E25"/>
    <w:rsid w:val="001B1B3E"/>
    <w:rsid w:val="001B2CB3"/>
    <w:rsid w:val="001B7B45"/>
    <w:rsid w:val="001D61BC"/>
    <w:rsid w:val="001E1B74"/>
    <w:rsid w:val="001E7B4F"/>
    <w:rsid w:val="001F095D"/>
    <w:rsid w:val="001F736E"/>
    <w:rsid w:val="00203559"/>
    <w:rsid w:val="00212B5E"/>
    <w:rsid w:val="0021532A"/>
    <w:rsid w:val="00226119"/>
    <w:rsid w:val="00234176"/>
    <w:rsid w:val="0024037B"/>
    <w:rsid w:val="0024131F"/>
    <w:rsid w:val="002431B9"/>
    <w:rsid w:val="0024361E"/>
    <w:rsid w:val="00244F94"/>
    <w:rsid w:val="00251D71"/>
    <w:rsid w:val="00263871"/>
    <w:rsid w:val="0026505A"/>
    <w:rsid w:val="00270747"/>
    <w:rsid w:val="00283591"/>
    <w:rsid w:val="0028657E"/>
    <w:rsid w:val="00291FB4"/>
    <w:rsid w:val="002A6BE7"/>
    <w:rsid w:val="002A7204"/>
    <w:rsid w:val="002B13E7"/>
    <w:rsid w:val="002B3171"/>
    <w:rsid w:val="002B3F21"/>
    <w:rsid w:val="002B4163"/>
    <w:rsid w:val="002C0310"/>
    <w:rsid w:val="002C7946"/>
    <w:rsid w:val="00313402"/>
    <w:rsid w:val="00320997"/>
    <w:rsid w:val="0033200A"/>
    <w:rsid w:val="0033230A"/>
    <w:rsid w:val="00335B41"/>
    <w:rsid w:val="003373CA"/>
    <w:rsid w:val="00346014"/>
    <w:rsid w:val="0035302E"/>
    <w:rsid w:val="00353A92"/>
    <w:rsid w:val="0036017F"/>
    <w:rsid w:val="00360C23"/>
    <w:rsid w:val="00361B20"/>
    <w:rsid w:val="00364D84"/>
    <w:rsid w:val="00375A5B"/>
    <w:rsid w:val="0038032B"/>
    <w:rsid w:val="00392605"/>
    <w:rsid w:val="003A3562"/>
    <w:rsid w:val="003A3D81"/>
    <w:rsid w:val="003A4D49"/>
    <w:rsid w:val="003B28E7"/>
    <w:rsid w:val="003B4ECF"/>
    <w:rsid w:val="003B61D8"/>
    <w:rsid w:val="003C2584"/>
    <w:rsid w:val="003D246D"/>
    <w:rsid w:val="003D39E0"/>
    <w:rsid w:val="003E2092"/>
    <w:rsid w:val="003E4FEB"/>
    <w:rsid w:val="003F559D"/>
    <w:rsid w:val="004136E8"/>
    <w:rsid w:val="004137D8"/>
    <w:rsid w:val="004158A4"/>
    <w:rsid w:val="0042479C"/>
    <w:rsid w:val="004330FF"/>
    <w:rsid w:val="004336F0"/>
    <w:rsid w:val="004352EE"/>
    <w:rsid w:val="0044011B"/>
    <w:rsid w:val="004457F2"/>
    <w:rsid w:val="004509F6"/>
    <w:rsid w:val="0045122B"/>
    <w:rsid w:val="004531E0"/>
    <w:rsid w:val="00471122"/>
    <w:rsid w:val="0048002E"/>
    <w:rsid w:val="004822F9"/>
    <w:rsid w:val="004929E4"/>
    <w:rsid w:val="00492D37"/>
    <w:rsid w:val="00496CEC"/>
    <w:rsid w:val="004A3C88"/>
    <w:rsid w:val="004B03F9"/>
    <w:rsid w:val="004B47E3"/>
    <w:rsid w:val="004B65A3"/>
    <w:rsid w:val="004C0936"/>
    <w:rsid w:val="004E380D"/>
    <w:rsid w:val="004E4718"/>
    <w:rsid w:val="004F60DF"/>
    <w:rsid w:val="00505656"/>
    <w:rsid w:val="0050620B"/>
    <w:rsid w:val="005217D2"/>
    <w:rsid w:val="005310F9"/>
    <w:rsid w:val="00531F43"/>
    <w:rsid w:val="005360B0"/>
    <w:rsid w:val="005438BB"/>
    <w:rsid w:val="00543D75"/>
    <w:rsid w:val="00544B69"/>
    <w:rsid w:val="00546314"/>
    <w:rsid w:val="00584DA7"/>
    <w:rsid w:val="005A7F16"/>
    <w:rsid w:val="005B0AF6"/>
    <w:rsid w:val="005E12C8"/>
    <w:rsid w:val="005E5BFD"/>
    <w:rsid w:val="005F127C"/>
    <w:rsid w:val="005F3E19"/>
    <w:rsid w:val="00605B48"/>
    <w:rsid w:val="00606E35"/>
    <w:rsid w:val="00614555"/>
    <w:rsid w:val="006153AC"/>
    <w:rsid w:val="006155B5"/>
    <w:rsid w:val="00621EA2"/>
    <w:rsid w:val="00631171"/>
    <w:rsid w:val="00642333"/>
    <w:rsid w:val="00645786"/>
    <w:rsid w:val="006562C7"/>
    <w:rsid w:val="00663701"/>
    <w:rsid w:val="0066612B"/>
    <w:rsid w:val="00674B1C"/>
    <w:rsid w:val="00676678"/>
    <w:rsid w:val="00681DAC"/>
    <w:rsid w:val="00685B9E"/>
    <w:rsid w:val="006863A9"/>
    <w:rsid w:val="00687F8A"/>
    <w:rsid w:val="00691F92"/>
    <w:rsid w:val="006A1CF9"/>
    <w:rsid w:val="006A3545"/>
    <w:rsid w:val="006B3F8B"/>
    <w:rsid w:val="006B4998"/>
    <w:rsid w:val="006B4EB5"/>
    <w:rsid w:val="006B6068"/>
    <w:rsid w:val="006C0EA4"/>
    <w:rsid w:val="006C4853"/>
    <w:rsid w:val="006E34C3"/>
    <w:rsid w:val="006F17B8"/>
    <w:rsid w:val="006F1839"/>
    <w:rsid w:val="006F2E51"/>
    <w:rsid w:val="006F681F"/>
    <w:rsid w:val="006F6CEA"/>
    <w:rsid w:val="00700948"/>
    <w:rsid w:val="00701301"/>
    <w:rsid w:val="00714DE9"/>
    <w:rsid w:val="0072112A"/>
    <w:rsid w:val="00733C91"/>
    <w:rsid w:val="00745EB1"/>
    <w:rsid w:val="00750B1C"/>
    <w:rsid w:val="00754B31"/>
    <w:rsid w:val="00756240"/>
    <w:rsid w:val="007624F1"/>
    <w:rsid w:val="007630EF"/>
    <w:rsid w:val="00771CE7"/>
    <w:rsid w:val="0077619D"/>
    <w:rsid w:val="00780AF9"/>
    <w:rsid w:val="00795493"/>
    <w:rsid w:val="0079573F"/>
    <w:rsid w:val="007A00A9"/>
    <w:rsid w:val="007A08EE"/>
    <w:rsid w:val="007A3F53"/>
    <w:rsid w:val="007E04C7"/>
    <w:rsid w:val="007F1D86"/>
    <w:rsid w:val="007F525A"/>
    <w:rsid w:val="00803B05"/>
    <w:rsid w:val="00807FD5"/>
    <w:rsid w:val="008130A6"/>
    <w:rsid w:val="00813178"/>
    <w:rsid w:val="00820E32"/>
    <w:rsid w:val="00831DC9"/>
    <w:rsid w:val="00832440"/>
    <w:rsid w:val="00835047"/>
    <w:rsid w:val="008518A0"/>
    <w:rsid w:val="008533FB"/>
    <w:rsid w:val="00853E98"/>
    <w:rsid w:val="00856034"/>
    <w:rsid w:val="00861DB0"/>
    <w:rsid w:val="0088355A"/>
    <w:rsid w:val="00885A91"/>
    <w:rsid w:val="008A5874"/>
    <w:rsid w:val="008A7620"/>
    <w:rsid w:val="008A77AF"/>
    <w:rsid w:val="008C4F8D"/>
    <w:rsid w:val="008E3C23"/>
    <w:rsid w:val="008E7E89"/>
    <w:rsid w:val="008F01EB"/>
    <w:rsid w:val="008F2EF0"/>
    <w:rsid w:val="00910571"/>
    <w:rsid w:val="0091179D"/>
    <w:rsid w:val="00917B5E"/>
    <w:rsid w:val="00925C18"/>
    <w:rsid w:val="009406AA"/>
    <w:rsid w:val="00943E7D"/>
    <w:rsid w:val="009461C6"/>
    <w:rsid w:val="00951CD4"/>
    <w:rsid w:val="00952114"/>
    <w:rsid w:val="00954D55"/>
    <w:rsid w:val="0096173B"/>
    <w:rsid w:val="00986335"/>
    <w:rsid w:val="009863A1"/>
    <w:rsid w:val="009A6340"/>
    <w:rsid w:val="009B0D85"/>
    <w:rsid w:val="009B2F2A"/>
    <w:rsid w:val="009B6242"/>
    <w:rsid w:val="009C27D9"/>
    <w:rsid w:val="009C364D"/>
    <w:rsid w:val="009C7382"/>
    <w:rsid w:val="009C7CC8"/>
    <w:rsid w:val="009D035F"/>
    <w:rsid w:val="009E5F02"/>
    <w:rsid w:val="009F60D0"/>
    <w:rsid w:val="00A17AAA"/>
    <w:rsid w:val="00A449ED"/>
    <w:rsid w:val="00A461A8"/>
    <w:rsid w:val="00A66B72"/>
    <w:rsid w:val="00A71C9A"/>
    <w:rsid w:val="00A92A7D"/>
    <w:rsid w:val="00AA1B06"/>
    <w:rsid w:val="00AA6CD3"/>
    <w:rsid w:val="00AB2702"/>
    <w:rsid w:val="00AB3508"/>
    <w:rsid w:val="00AC631E"/>
    <w:rsid w:val="00AD1F42"/>
    <w:rsid w:val="00AD59C4"/>
    <w:rsid w:val="00AE0789"/>
    <w:rsid w:val="00AF5742"/>
    <w:rsid w:val="00AF77F1"/>
    <w:rsid w:val="00B032D7"/>
    <w:rsid w:val="00B13412"/>
    <w:rsid w:val="00B2021D"/>
    <w:rsid w:val="00B21DB7"/>
    <w:rsid w:val="00B23C79"/>
    <w:rsid w:val="00B267B6"/>
    <w:rsid w:val="00B3037A"/>
    <w:rsid w:val="00B3096F"/>
    <w:rsid w:val="00B40ECA"/>
    <w:rsid w:val="00B52B41"/>
    <w:rsid w:val="00B7394B"/>
    <w:rsid w:val="00B74A1E"/>
    <w:rsid w:val="00B93E5F"/>
    <w:rsid w:val="00B9563F"/>
    <w:rsid w:val="00BB0854"/>
    <w:rsid w:val="00BB6EBC"/>
    <w:rsid w:val="00BC1ED0"/>
    <w:rsid w:val="00BC4EDB"/>
    <w:rsid w:val="00BC7423"/>
    <w:rsid w:val="00BD5C55"/>
    <w:rsid w:val="00BE628C"/>
    <w:rsid w:val="00C00665"/>
    <w:rsid w:val="00C0101A"/>
    <w:rsid w:val="00C02770"/>
    <w:rsid w:val="00C04A1F"/>
    <w:rsid w:val="00C07C27"/>
    <w:rsid w:val="00C22B61"/>
    <w:rsid w:val="00C24FDE"/>
    <w:rsid w:val="00C4004C"/>
    <w:rsid w:val="00C4124E"/>
    <w:rsid w:val="00C53A6E"/>
    <w:rsid w:val="00C567B9"/>
    <w:rsid w:val="00C63050"/>
    <w:rsid w:val="00C64657"/>
    <w:rsid w:val="00C71B28"/>
    <w:rsid w:val="00C74375"/>
    <w:rsid w:val="00C745F1"/>
    <w:rsid w:val="00C91E0C"/>
    <w:rsid w:val="00C92423"/>
    <w:rsid w:val="00C97F94"/>
    <w:rsid w:val="00CB301D"/>
    <w:rsid w:val="00CB3191"/>
    <w:rsid w:val="00CB5426"/>
    <w:rsid w:val="00CC576B"/>
    <w:rsid w:val="00CD404B"/>
    <w:rsid w:val="00CD7704"/>
    <w:rsid w:val="00CE4D14"/>
    <w:rsid w:val="00CF3A9E"/>
    <w:rsid w:val="00D02FDD"/>
    <w:rsid w:val="00D15D00"/>
    <w:rsid w:val="00D442AA"/>
    <w:rsid w:val="00D6260F"/>
    <w:rsid w:val="00D66BC0"/>
    <w:rsid w:val="00D66C66"/>
    <w:rsid w:val="00D77571"/>
    <w:rsid w:val="00D90722"/>
    <w:rsid w:val="00D961BF"/>
    <w:rsid w:val="00D9688A"/>
    <w:rsid w:val="00DA3AA2"/>
    <w:rsid w:val="00DA463A"/>
    <w:rsid w:val="00DA5E6D"/>
    <w:rsid w:val="00DA6FC8"/>
    <w:rsid w:val="00DF0D9C"/>
    <w:rsid w:val="00DF2EA9"/>
    <w:rsid w:val="00DF598F"/>
    <w:rsid w:val="00E02BD8"/>
    <w:rsid w:val="00E1296A"/>
    <w:rsid w:val="00E1454D"/>
    <w:rsid w:val="00E1508B"/>
    <w:rsid w:val="00E15847"/>
    <w:rsid w:val="00E2236A"/>
    <w:rsid w:val="00E30DEB"/>
    <w:rsid w:val="00E3400B"/>
    <w:rsid w:val="00E521F3"/>
    <w:rsid w:val="00E549EC"/>
    <w:rsid w:val="00E56669"/>
    <w:rsid w:val="00E64205"/>
    <w:rsid w:val="00E64811"/>
    <w:rsid w:val="00E73F7E"/>
    <w:rsid w:val="00E74F0A"/>
    <w:rsid w:val="00E822E7"/>
    <w:rsid w:val="00E8246D"/>
    <w:rsid w:val="00E90566"/>
    <w:rsid w:val="00E97096"/>
    <w:rsid w:val="00EA05E7"/>
    <w:rsid w:val="00EA66C3"/>
    <w:rsid w:val="00EB64F7"/>
    <w:rsid w:val="00EC4926"/>
    <w:rsid w:val="00ED5025"/>
    <w:rsid w:val="00ED6FB2"/>
    <w:rsid w:val="00ED7C80"/>
    <w:rsid w:val="00EF78C4"/>
    <w:rsid w:val="00F07956"/>
    <w:rsid w:val="00F13015"/>
    <w:rsid w:val="00F26FCC"/>
    <w:rsid w:val="00F41256"/>
    <w:rsid w:val="00F475D1"/>
    <w:rsid w:val="00F53EBE"/>
    <w:rsid w:val="00F552D2"/>
    <w:rsid w:val="00F72305"/>
    <w:rsid w:val="00F860F1"/>
    <w:rsid w:val="00F97656"/>
    <w:rsid w:val="00FA4B18"/>
    <w:rsid w:val="00FA4C64"/>
    <w:rsid w:val="00FC17C4"/>
    <w:rsid w:val="00FC1C72"/>
    <w:rsid w:val="00FD19EB"/>
    <w:rsid w:val="00FD20E7"/>
    <w:rsid w:val="00FD3878"/>
    <w:rsid w:val="00FD3AC1"/>
    <w:rsid w:val="00FE4FDC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4DFBB4"/>
  <w15:docId w15:val="{618698A9-EA13-4038-9D9F-ADACD7D6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1DD9-9BCA-4602-A57B-F4BF46976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1066</Words>
  <Characters>6401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Maciej Tarnowski</cp:lastModifiedBy>
  <cp:revision>2</cp:revision>
  <cp:lastPrinted>2022-09-25T20:25:00Z</cp:lastPrinted>
  <dcterms:created xsi:type="dcterms:W3CDTF">2024-04-22T09:16:00Z</dcterms:created>
  <dcterms:modified xsi:type="dcterms:W3CDTF">2024-04-22T09:16:00Z</dcterms:modified>
</cp:coreProperties>
</file>