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76678" w14:textId="77777777" w:rsidR="001F095D" w:rsidRPr="00C00665" w:rsidRDefault="001328B5" w:rsidP="00C00665">
      <w:r>
        <w:rPr>
          <w:noProof/>
        </w:rPr>
        <w:drawing>
          <wp:anchor distT="0" distB="0" distL="114300" distR="114300" simplePos="0" relativeHeight="251657728" behindDoc="1" locked="0" layoutInCell="1" allowOverlap="1" wp14:anchorId="2D506939" wp14:editId="00E16F2D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C00665">
        <w:object w:dxaOrig="836" w:dyaOrig="1064" w14:anchorId="6372BF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1pt;height:62.75pt" o:ole="">
            <v:imagedata r:id="rId9" o:title=""/>
          </v:shape>
          <o:OLEObject Type="Embed" ProgID="CorelDraw.Graphic.15" ShapeID="_x0000_i1025" DrawAspect="Content" ObjectID="_1756290993" r:id="rId10"/>
        </w:object>
      </w:r>
    </w:p>
    <w:p w14:paraId="02D314AA" w14:textId="77777777" w:rsidR="00190DC4" w:rsidRPr="00C00665" w:rsidRDefault="00190DC4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 xml:space="preserve">SYLABUS </w:t>
      </w:r>
      <w:r w:rsidR="003A4D49" w:rsidRPr="00C00665">
        <w:rPr>
          <w:rFonts w:eastAsia="Calibri"/>
          <w:b/>
          <w:spacing w:val="30"/>
          <w:lang w:eastAsia="en-US"/>
        </w:rPr>
        <w:t>ZAJĘĆ</w:t>
      </w:r>
    </w:p>
    <w:p w14:paraId="76CC7607" w14:textId="77777777" w:rsidR="00CF3A9E" w:rsidRPr="00C00665" w:rsidRDefault="00CF3A9E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>Informacje ogólne</w:t>
      </w:r>
    </w:p>
    <w:p w14:paraId="1CD8D432" w14:textId="77777777" w:rsidR="00353A92" w:rsidRPr="00C00665" w:rsidRDefault="00353A92" w:rsidP="00C00665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C00665" w14:paraId="5B9FB6EA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45515110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ZAJĘĆ</w:t>
            </w:r>
            <w:r w:rsidR="006F681F" w:rsidRPr="00C00665">
              <w:rPr>
                <w:rFonts w:eastAsia="Calibri"/>
                <w:lang w:eastAsia="en-US"/>
              </w:rPr>
              <w:t xml:space="preserve">: </w:t>
            </w:r>
          </w:p>
        </w:tc>
      </w:tr>
      <w:tr w:rsidR="00353A92" w:rsidRPr="00C00665" w14:paraId="44A9FEA4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93922A0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FF21204" w14:textId="77777777" w:rsidR="00353A92" w:rsidRPr="00C00665" w:rsidRDefault="00353A92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Obowiązkowy/obieralny (wybrać)</w:t>
            </w:r>
          </w:p>
        </w:tc>
      </w:tr>
      <w:tr w:rsidR="004B47E3" w:rsidRPr="00C00665" w14:paraId="7F9069B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89AB597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2353DCA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Wydział Nauk o Zdrowiu</w:t>
            </w:r>
          </w:p>
        </w:tc>
      </w:tr>
      <w:tr w:rsidR="004B47E3" w:rsidRPr="00C00665" w14:paraId="5E35EB0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2346AB8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FEEFB93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P</w:t>
            </w:r>
            <w:r w:rsidR="007F525A">
              <w:rPr>
                <w:rFonts w:eastAsia="Calibri"/>
                <w:b/>
                <w:i/>
                <w:lang w:eastAsia="en-US"/>
              </w:rPr>
              <w:t>ołożnictwo</w:t>
            </w:r>
          </w:p>
        </w:tc>
      </w:tr>
      <w:tr w:rsidR="004B47E3" w:rsidRPr="00C00665" w14:paraId="4DDE480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5854C78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5D37FE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nie dotyczy</w:t>
            </w:r>
          </w:p>
        </w:tc>
      </w:tr>
      <w:tr w:rsidR="004B47E3" w:rsidRPr="00C00665" w14:paraId="2D94184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37E64F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2F581C7" w14:textId="77777777" w:rsidR="004B47E3" w:rsidRPr="00C00665" w:rsidRDefault="004B47E3" w:rsidP="00C00665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jednolite magisterskie □</w:t>
            </w:r>
            <w:r w:rsidRPr="00C00665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1F805B6E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 stopnia X</w:t>
            </w:r>
          </w:p>
          <w:p w14:paraId="1A403DE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4B47E3" w:rsidRPr="00C00665" w14:paraId="3404A2C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573D5E0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67E0BECD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4B47E3" w:rsidRPr="00C00665" w14:paraId="08EE918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0E674A1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Rok studiów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4151C62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rok 1, semestr (I </w:t>
            </w:r>
            <w:proofErr w:type="spellStart"/>
            <w:r w:rsidRPr="00C00665">
              <w:rPr>
                <w:rFonts w:eastAsia="Calibri"/>
                <w:i/>
                <w:lang w:eastAsia="en-US"/>
              </w:rPr>
              <w:t>i</w:t>
            </w:r>
            <w:proofErr w:type="spellEnd"/>
            <w:r w:rsidRPr="00C00665">
              <w:rPr>
                <w:rFonts w:eastAsia="Calibri"/>
                <w:i/>
                <w:lang w:eastAsia="en-US"/>
              </w:rPr>
              <w:t xml:space="preserve"> II</w:t>
            </w:r>
            <w:r w:rsidRPr="00C00665">
              <w:rPr>
                <w:rFonts w:eastAsia="Calibri"/>
                <w:lang w:eastAsia="en-US"/>
              </w:rPr>
              <w:t>)</w:t>
            </w:r>
          </w:p>
        </w:tc>
      </w:tr>
      <w:tr w:rsidR="004B47E3" w:rsidRPr="00AA6CD3" w14:paraId="2CEFFDAF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3529FAB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3C44DF8" w14:textId="77777777" w:rsidR="004B47E3" w:rsidRPr="00C00665" w:rsidRDefault="004B47E3" w:rsidP="00C00665">
            <w:pPr>
              <w:rPr>
                <w:rFonts w:eastAsia="Calibri"/>
                <w:i/>
                <w:lang w:val="en-US" w:eastAsia="en-US"/>
              </w:rPr>
            </w:pPr>
            <w:proofErr w:type="spellStart"/>
            <w:r w:rsidRPr="00C00665">
              <w:rPr>
                <w:rFonts w:eastAsia="Calibri"/>
                <w:i/>
                <w:lang w:val="en-US" w:eastAsia="en-US"/>
              </w:rPr>
              <w:t>Semestr</w:t>
            </w:r>
            <w:proofErr w:type="spellEnd"/>
            <w:r w:rsidRPr="00C00665">
              <w:rPr>
                <w:rFonts w:eastAsia="Calibri"/>
                <w:i/>
                <w:lang w:val="en-US" w:eastAsia="en-US"/>
              </w:rPr>
              <w:t xml:space="preserve"> I – 1 ECTS; </w:t>
            </w:r>
            <w:proofErr w:type="spellStart"/>
            <w:r w:rsidRPr="00C00665">
              <w:rPr>
                <w:rFonts w:eastAsia="Calibri"/>
                <w:i/>
                <w:lang w:val="en-US" w:eastAsia="en-US"/>
              </w:rPr>
              <w:t>Semestr</w:t>
            </w:r>
            <w:proofErr w:type="spellEnd"/>
            <w:r w:rsidRPr="00C00665">
              <w:rPr>
                <w:rFonts w:eastAsia="Calibri"/>
                <w:i/>
                <w:lang w:val="en-US" w:eastAsia="en-US"/>
              </w:rPr>
              <w:t xml:space="preserve"> 2 – 2 ECTS</w:t>
            </w:r>
          </w:p>
        </w:tc>
      </w:tr>
      <w:tr w:rsidR="004B47E3" w:rsidRPr="00C00665" w14:paraId="0270064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E3ED35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Formy prowadzenia zajęć 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C0FBA6E" w14:textId="68ADF89E" w:rsidR="004B47E3" w:rsidRPr="00C00665" w:rsidRDefault="004B47E3" w:rsidP="006B4998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Wykłady </w:t>
            </w:r>
            <w:r w:rsidR="00D66BC0">
              <w:rPr>
                <w:rFonts w:eastAsia="Calibri"/>
                <w:i/>
                <w:lang w:eastAsia="en-US"/>
              </w:rPr>
              <w:t>13</w:t>
            </w:r>
            <w:r w:rsidRPr="00C00665">
              <w:rPr>
                <w:rFonts w:eastAsia="Calibri"/>
                <w:i/>
                <w:lang w:eastAsia="en-US"/>
              </w:rPr>
              <w:t>h</w:t>
            </w:r>
            <w:r w:rsidR="006B4EB5">
              <w:rPr>
                <w:rFonts w:eastAsia="Calibri"/>
                <w:i/>
                <w:lang w:eastAsia="en-US"/>
              </w:rPr>
              <w:t>,</w:t>
            </w:r>
            <w:r w:rsidRPr="00C00665">
              <w:rPr>
                <w:rFonts w:eastAsia="Calibri"/>
                <w:i/>
                <w:lang w:eastAsia="en-US"/>
              </w:rPr>
              <w:t>/</w:t>
            </w:r>
            <w:r w:rsidR="001E7B4F">
              <w:rPr>
                <w:rFonts w:eastAsia="Calibri"/>
                <w:i/>
                <w:lang w:eastAsia="en-US"/>
              </w:rPr>
              <w:t>e-</w:t>
            </w:r>
            <w:r w:rsidR="00606E35">
              <w:rPr>
                <w:rFonts w:eastAsia="Calibri"/>
                <w:i/>
                <w:lang w:eastAsia="en-US"/>
              </w:rPr>
              <w:t>learning</w:t>
            </w:r>
            <w:r w:rsidR="00D66BC0">
              <w:rPr>
                <w:rFonts w:eastAsia="Calibri"/>
                <w:i/>
                <w:lang w:eastAsia="en-US"/>
              </w:rPr>
              <w:t xml:space="preserve"> 23</w:t>
            </w:r>
            <w:r w:rsidR="001E7B4F">
              <w:rPr>
                <w:rFonts w:eastAsia="Calibri"/>
                <w:i/>
                <w:lang w:eastAsia="en-US"/>
              </w:rPr>
              <w:t>h/</w:t>
            </w:r>
            <w:r w:rsidR="006B4EB5">
              <w:rPr>
                <w:rFonts w:eastAsia="Calibri"/>
                <w:i/>
                <w:lang w:eastAsia="en-US"/>
              </w:rPr>
              <w:t>;</w:t>
            </w:r>
            <w:r w:rsidR="001E7B4F">
              <w:rPr>
                <w:rFonts w:eastAsia="Calibri"/>
                <w:i/>
                <w:lang w:eastAsia="en-US"/>
              </w:rPr>
              <w:t xml:space="preserve">Seminaria </w:t>
            </w:r>
            <w:r w:rsidR="006B4998">
              <w:rPr>
                <w:rFonts w:eastAsia="Calibri"/>
                <w:i/>
                <w:lang w:eastAsia="en-US"/>
              </w:rPr>
              <w:t xml:space="preserve">20h; Ćwiczenia </w:t>
            </w:r>
            <w:r w:rsidR="00F475D1">
              <w:rPr>
                <w:rFonts w:eastAsia="Calibri"/>
                <w:i/>
                <w:lang w:eastAsia="en-US"/>
              </w:rPr>
              <w:t>1</w:t>
            </w:r>
            <w:r w:rsidR="006B4998">
              <w:rPr>
                <w:rFonts w:eastAsia="Calibri"/>
                <w:i/>
                <w:lang w:eastAsia="en-US"/>
              </w:rPr>
              <w:t>4h;</w:t>
            </w:r>
            <w:r w:rsidRPr="00C00665">
              <w:rPr>
                <w:rFonts w:eastAsia="Calibri"/>
                <w:i/>
                <w:lang w:eastAsia="en-US"/>
              </w:rPr>
              <w:t xml:space="preserve"> bez nauczyciela </w:t>
            </w:r>
            <w:r w:rsidR="00F475D1">
              <w:rPr>
                <w:rFonts w:eastAsia="Calibri"/>
                <w:i/>
                <w:lang w:eastAsia="en-US"/>
              </w:rPr>
              <w:t>1</w:t>
            </w:r>
            <w:r w:rsidRPr="00C00665">
              <w:rPr>
                <w:rFonts w:eastAsia="Calibri"/>
                <w:i/>
                <w:lang w:eastAsia="en-US"/>
              </w:rPr>
              <w:t>5h</w:t>
            </w:r>
            <w:r w:rsidR="006B4EB5">
              <w:rPr>
                <w:rFonts w:eastAsia="Calibri"/>
                <w:i/>
                <w:lang w:eastAsia="en-US"/>
              </w:rPr>
              <w:t>;</w:t>
            </w:r>
            <w:r w:rsidR="00FF7A20">
              <w:rPr>
                <w:rFonts w:eastAsia="Calibri"/>
                <w:i/>
                <w:lang w:eastAsia="en-US"/>
              </w:rPr>
              <w:t>.</w:t>
            </w:r>
          </w:p>
        </w:tc>
      </w:tr>
      <w:tr w:rsidR="004B47E3" w:rsidRPr="00C00665" w14:paraId="49D3216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EAE60A9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2BEFF1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zaliczenie na ocenę:</w:t>
            </w:r>
          </w:p>
          <w:p w14:paraId="144C57E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4FD587F2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4DCD23E2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51E66E31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101E2685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6FB87230" w14:textId="77777777" w:rsidR="004B47E3" w:rsidRPr="00C00665" w:rsidRDefault="004B47E3" w:rsidP="00C0066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12018C48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606F6EE9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egzamin końcowy:</w:t>
            </w:r>
          </w:p>
          <w:p w14:paraId="2DFEC8CC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opisowy</w:t>
            </w:r>
          </w:p>
          <w:p w14:paraId="226A0005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X         testowy</w:t>
            </w:r>
          </w:p>
          <w:p w14:paraId="578F8559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praktyczny</w:t>
            </w:r>
          </w:p>
          <w:p w14:paraId="37FB96C0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4B47E3" w:rsidRPr="00C00665" w14:paraId="5613C1E4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3B594E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81F5BDC" w14:textId="77777777" w:rsidR="004B47E3" w:rsidRPr="00C00665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</w:t>
            </w:r>
            <w:proofErr w:type="spellStart"/>
            <w:r w:rsidRPr="00C00665">
              <w:rPr>
                <w:rFonts w:eastAsia="Calibri"/>
                <w:i/>
                <w:lang w:val="en-US" w:eastAsia="en-US"/>
              </w:rPr>
              <w:t>dr</w:t>
            </w:r>
            <w:proofErr w:type="spellEnd"/>
            <w:r w:rsidRPr="00C00665">
              <w:rPr>
                <w:rFonts w:eastAsia="Calibri"/>
                <w:i/>
                <w:lang w:val="en-US" w:eastAsia="en-US"/>
              </w:rPr>
              <w:t xml:space="preserve"> hab. n. med. </w:t>
            </w:r>
            <w:r w:rsidR="001035D6">
              <w:rPr>
                <w:rFonts w:eastAsia="Calibri"/>
                <w:i/>
                <w:lang w:eastAsia="en-US"/>
              </w:rPr>
              <w:t>Maciej Tarnowski</w:t>
            </w:r>
          </w:p>
        </w:tc>
      </w:tr>
      <w:tr w:rsidR="004B47E3" w:rsidRPr="00AA6CD3" w14:paraId="4E4C2BC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021FCB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Adiunkt dydaktyczny lub osoba odpowiedzialna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F8A9207" w14:textId="77777777" w:rsidR="004B47E3" w:rsidRDefault="001035D6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</w:t>
            </w:r>
            <w:proofErr w:type="spellStart"/>
            <w:r w:rsidRPr="00C00665">
              <w:rPr>
                <w:rFonts w:eastAsia="Calibri"/>
                <w:i/>
                <w:lang w:val="en-US" w:eastAsia="en-US"/>
              </w:rPr>
              <w:t>dr</w:t>
            </w:r>
            <w:proofErr w:type="spellEnd"/>
            <w:r w:rsidRPr="00C00665">
              <w:rPr>
                <w:rFonts w:eastAsia="Calibri"/>
                <w:i/>
                <w:lang w:val="en-US" w:eastAsia="en-US"/>
              </w:rPr>
              <w:t xml:space="preserve"> hab. n. med. </w:t>
            </w:r>
            <w:r>
              <w:rPr>
                <w:rFonts w:eastAsia="Calibri"/>
                <w:i/>
                <w:lang w:eastAsia="en-US"/>
              </w:rPr>
              <w:t>Maciej Tarnowski</w:t>
            </w:r>
            <w:r w:rsidRPr="00C00665">
              <w:rPr>
                <w:rFonts w:eastAsia="Calibri"/>
                <w:i/>
                <w:lang w:eastAsia="en-US"/>
              </w:rPr>
              <w:t xml:space="preserve"> </w:t>
            </w:r>
            <w:r w:rsidR="004B47E3" w:rsidRPr="00C00665">
              <w:rPr>
                <w:rFonts w:eastAsia="Calibri"/>
                <w:i/>
                <w:lang w:eastAsia="en-US"/>
              </w:rPr>
              <w:t>maciejt@pum.edu.pl</w:t>
            </w:r>
          </w:p>
          <w:p w14:paraId="2210E3DF" w14:textId="77777777" w:rsidR="00D66BC0" w:rsidRPr="004A3C88" w:rsidRDefault="00110A97" w:rsidP="00C00665">
            <w:pPr>
              <w:rPr>
                <w:rFonts w:eastAsia="Calibri"/>
                <w:i/>
                <w:lang w:val="en-US" w:eastAsia="en-US"/>
              </w:rPr>
            </w:pPr>
            <w:r w:rsidRPr="004A3C88">
              <w:rPr>
                <w:rFonts w:eastAsia="Calibri"/>
                <w:i/>
                <w:lang w:val="en-US" w:eastAsia="en-US"/>
              </w:rPr>
              <w:t>D</w:t>
            </w:r>
            <w:r w:rsidR="00D66BC0" w:rsidRPr="004A3C88">
              <w:rPr>
                <w:rFonts w:eastAsia="Calibri"/>
                <w:i/>
                <w:lang w:val="en-US" w:eastAsia="en-US"/>
              </w:rPr>
              <w:t xml:space="preserve">r n. med. Marta </w:t>
            </w:r>
            <w:proofErr w:type="spellStart"/>
            <w:r w:rsidR="00D66BC0" w:rsidRPr="004A3C88">
              <w:rPr>
                <w:rFonts w:eastAsia="Calibri"/>
                <w:i/>
                <w:lang w:val="en-US" w:eastAsia="en-US"/>
              </w:rPr>
              <w:t>Tkacz</w:t>
            </w:r>
            <w:proofErr w:type="spellEnd"/>
          </w:p>
          <w:p w14:paraId="69C89014" w14:textId="5C34A87A" w:rsidR="004A3C88" w:rsidRPr="00AA6CD3" w:rsidRDefault="00D66BC0" w:rsidP="00C00665">
            <w:pPr>
              <w:rPr>
                <w:rFonts w:eastAsia="Calibri"/>
                <w:i/>
                <w:lang w:val="en-US" w:eastAsia="en-US"/>
              </w:rPr>
            </w:pPr>
            <w:r w:rsidRPr="00AA6CD3">
              <w:rPr>
                <w:rFonts w:eastAsia="Calibri"/>
                <w:i/>
                <w:lang w:val="en-US" w:eastAsia="en-US"/>
              </w:rPr>
              <w:t>marta.tkacz@pum.edu.pl</w:t>
            </w:r>
          </w:p>
        </w:tc>
      </w:tr>
      <w:tr w:rsidR="004B47E3" w:rsidRPr="00C00665" w14:paraId="588A040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B393DD3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E05A623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Zakład Fizjologii </w:t>
            </w:r>
            <w:r w:rsidR="001035D6">
              <w:rPr>
                <w:rFonts w:eastAsia="Calibri"/>
                <w:i/>
                <w:lang w:eastAsia="en-US"/>
              </w:rPr>
              <w:t xml:space="preserve">w Naukach o Zdrowiu </w:t>
            </w:r>
            <w:r w:rsidRPr="00C00665">
              <w:rPr>
                <w:rFonts w:eastAsia="Calibri"/>
                <w:i/>
                <w:lang w:eastAsia="en-US"/>
              </w:rPr>
              <w:t>PUM</w:t>
            </w:r>
          </w:p>
          <w:p w14:paraId="79C3686D" w14:textId="77777777" w:rsidR="00D02FDD" w:rsidRPr="00C00665" w:rsidRDefault="00D02FDD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ul.</w:t>
            </w:r>
            <w:r w:rsidR="006B4EB5">
              <w:rPr>
                <w:rFonts w:eastAsia="Calibri"/>
                <w:i/>
                <w:lang w:eastAsia="en-US"/>
              </w:rPr>
              <w:t xml:space="preserve"> Żołnierska </w:t>
            </w:r>
            <w:r w:rsidR="006B4998">
              <w:rPr>
                <w:rFonts w:eastAsia="Calibri"/>
                <w:i/>
                <w:lang w:eastAsia="en-US"/>
              </w:rPr>
              <w:t>54</w:t>
            </w:r>
            <w:r w:rsidRPr="00C00665">
              <w:rPr>
                <w:rFonts w:eastAsia="Calibri"/>
                <w:i/>
                <w:lang w:eastAsia="en-US"/>
              </w:rPr>
              <w:t>; Szczecin</w:t>
            </w:r>
          </w:p>
        </w:tc>
      </w:tr>
      <w:tr w:rsidR="004B47E3" w:rsidRPr="00C00665" w14:paraId="23D99CBF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1C93FB5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609DE150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</w:p>
        </w:tc>
      </w:tr>
      <w:tr w:rsidR="004B47E3" w:rsidRPr="00C00665" w14:paraId="458B8F1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E5F0754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EA90758" w14:textId="77777777" w:rsidR="004B47E3" w:rsidRPr="00C00665" w:rsidRDefault="004B47E3" w:rsidP="00C0066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15FE24B4" w14:textId="77777777" w:rsidR="00353A92" w:rsidRPr="00C00665" w:rsidRDefault="00353A92" w:rsidP="00C00665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51D2C6B6" w14:textId="77777777" w:rsidR="00353A92" w:rsidRPr="00C00665" w:rsidRDefault="00353A92" w:rsidP="00C00665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t>*zaznaczyć odpowiednio, zmieniając □ na X</w:t>
      </w:r>
    </w:p>
    <w:p w14:paraId="1E1E0C3C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01C824A8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7632DFC0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C00665" w14:paraId="06519286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18BEB4BA" w14:textId="77777777" w:rsidR="00353A92" w:rsidRPr="00C00665" w:rsidRDefault="00353A92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Cele </w:t>
            </w:r>
            <w:r w:rsidR="003A4D49" w:rsidRPr="00C00665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728043B" w14:textId="77777777" w:rsidR="00A449ED" w:rsidRPr="00C00665" w:rsidRDefault="00A449ED" w:rsidP="00C00665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Oczekuje się, że student po ukończeniu kursu fizjologii:</w:t>
            </w:r>
          </w:p>
          <w:p w14:paraId="05374246" w14:textId="77777777" w:rsidR="00A449ED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Wykaże się znajomością prawidłowo zachodzących czynności poszczególnych narządów i ich układów; rozumie powiązania czynnościowe pomiędzy nimi.</w:t>
            </w:r>
          </w:p>
          <w:p w14:paraId="33F62E0E" w14:textId="77777777" w:rsidR="00353A92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Omówi ogólnie oraz szczegółowo zasady regulacji i kontroli czynności organizmu człowieka.</w:t>
            </w:r>
          </w:p>
        </w:tc>
      </w:tr>
      <w:tr w:rsidR="00E15847" w:rsidRPr="00C00665" w14:paraId="323B1EDC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026EE471" w14:textId="77777777" w:rsidR="00E15847" w:rsidRPr="00C00665" w:rsidRDefault="00E15847" w:rsidP="00C00665">
            <w:pPr>
              <w:rPr>
                <w:rFonts w:eastAsia="Calibri"/>
                <w:highlight w:val="yellow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733E7AA5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EF4039B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 xml:space="preserve">Znajomość budowy anatomicznej człowieka – tkanek, narządów i układów narządowych; wiedza o strukturze i czynności komórki </w:t>
            </w:r>
            <w:r w:rsidR="00D02FDD" w:rsidRPr="00C00665">
              <w:rPr>
                <w:rFonts w:eastAsia="Calibri"/>
                <w:sz w:val="20"/>
                <w:szCs w:val="20"/>
                <w:lang w:eastAsia="en-US"/>
              </w:rPr>
              <w:t>i organelli wewnątrzkomórkowych na poziomie maturalnym</w:t>
            </w:r>
            <w:r w:rsidR="00E56669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E15847" w:rsidRPr="00C00665" w14:paraId="39B4DA35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211BB7B0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F62A5A4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6796217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Korzystanie w stopniu podstawowym z dostępnych baz danych oraz pomocy naukowych</w:t>
            </w:r>
            <w:r w:rsidR="00E56669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E15847" w:rsidRPr="00C00665" w14:paraId="705BC07A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A23F287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001C05A1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E10AA22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Współpraca w grupie w celu wspólnego opisu obserwowanych zjawisk i wyciągania wniosków; nawyk samokształcenia i krytycznej oceny informacji</w:t>
            </w:r>
            <w:r w:rsidR="00E56669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</w:tbl>
    <w:p w14:paraId="0AF406A7" w14:textId="77777777" w:rsidR="00353A92" w:rsidRPr="00C00665" w:rsidRDefault="00353A92" w:rsidP="00C00665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2560"/>
        <w:gridCol w:w="466"/>
        <w:gridCol w:w="571"/>
        <w:gridCol w:w="612"/>
        <w:gridCol w:w="613"/>
        <w:gridCol w:w="612"/>
        <w:gridCol w:w="740"/>
        <w:gridCol w:w="486"/>
        <w:gridCol w:w="612"/>
        <w:gridCol w:w="762"/>
        <w:gridCol w:w="418"/>
        <w:gridCol w:w="7"/>
      </w:tblGrid>
      <w:tr w:rsidR="00353A92" w:rsidRPr="00C00665" w14:paraId="4ED9948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EAFF1BC" w14:textId="77777777" w:rsidR="00353A92" w:rsidRPr="00C00665" w:rsidRDefault="00D9688A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>EFEKTY UCZENIA SIĘ</w:t>
            </w:r>
          </w:p>
        </w:tc>
      </w:tr>
      <w:tr w:rsidR="00353A92" w:rsidRPr="00C00665" w14:paraId="7EC921CC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2514EF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lp. </w:t>
            </w:r>
            <w:r w:rsidR="00B21DB7" w:rsidRPr="00C00665">
              <w:rPr>
                <w:b/>
              </w:rPr>
              <w:t>efektu uczenia się</w:t>
            </w:r>
            <w:r w:rsidRPr="00C00665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A0C648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Student, który zaliczył </w:t>
            </w:r>
            <w:r w:rsidR="00D9688A" w:rsidRPr="00C00665">
              <w:rPr>
                <w:b/>
              </w:rPr>
              <w:t>ZAJĘCIA</w:t>
            </w:r>
          </w:p>
          <w:p w14:paraId="03E36724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wie/umie/potrafi: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F87F48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SYMBOL </w:t>
            </w:r>
          </w:p>
          <w:p w14:paraId="6937D7A1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(odniesienie do) </w:t>
            </w:r>
          </w:p>
          <w:p w14:paraId="1E58199A" w14:textId="77777777" w:rsidR="00353A92" w:rsidRPr="00C00665" w:rsidRDefault="00885A9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DAE1D1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Sposób weryfikacji efektów </w:t>
            </w:r>
            <w:r w:rsidR="00D9688A" w:rsidRPr="00C00665">
              <w:rPr>
                <w:b/>
              </w:rPr>
              <w:t>UCZENIA SIĘ</w:t>
            </w:r>
            <w:r w:rsidRPr="00C00665">
              <w:rPr>
                <w:b/>
              </w:rPr>
              <w:t>*</w:t>
            </w:r>
          </w:p>
          <w:p w14:paraId="4C15E398" w14:textId="77777777" w:rsidR="00353A92" w:rsidRPr="00C00665" w:rsidRDefault="00353A92" w:rsidP="00C00665">
            <w:pPr>
              <w:spacing w:line="276" w:lineRule="auto"/>
              <w:rPr>
                <w:b/>
                <w:strike/>
              </w:rPr>
            </w:pPr>
          </w:p>
        </w:tc>
      </w:tr>
      <w:tr w:rsidR="00A449ED" w:rsidRPr="00C00665" w14:paraId="585238BA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227850" w14:textId="77777777" w:rsidR="00A449ED" w:rsidRPr="00C00665" w:rsidRDefault="00A449ED" w:rsidP="00621EA2">
            <w:pPr>
              <w:spacing w:line="276" w:lineRule="auto"/>
              <w:jc w:val="center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6E4971" w14:textId="77777777" w:rsidR="00A449ED" w:rsidRPr="00CD7704" w:rsidRDefault="00244F94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Analizow</w:t>
            </w:r>
            <w:r w:rsidR="006A3545">
              <w:rPr>
                <w:color w:val="000000"/>
                <w:sz w:val="20"/>
                <w:szCs w:val="20"/>
              </w:rPr>
              <w:t>ać</w:t>
            </w:r>
            <w:r w:rsidR="00D02FDD" w:rsidRPr="00CD7704">
              <w:rPr>
                <w:color w:val="000000"/>
                <w:sz w:val="20"/>
                <w:szCs w:val="20"/>
              </w:rPr>
              <w:t xml:space="preserve"> </w:t>
            </w:r>
            <w:r w:rsidR="00A449ED" w:rsidRPr="00CD7704">
              <w:rPr>
                <w:color w:val="000000"/>
                <w:sz w:val="20"/>
                <w:szCs w:val="20"/>
              </w:rPr>
              <w:t>neurohormonalną regulację procesów fizjologicznych i elektrofizjologicznych zachodzących w organizmie;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042641" w14:textId="77777777" w:rsidR="00A449ED" w:rsidRPr="00C00665" w:rsidRDefault="00B13412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</w:t>
            </w:r>
            <w:r w:rsidR="006A3545">
              <w:rPr>
                <w:color w:val="000000"/>
                <w:sz w:val="20"/>
                <w:szCs w:val="20"/>
              </w:rPr>
              <w:t>3</w:t>
            </w:r>
            <w:r w:rsidR="00A449ED" w:rsidRPr="00C0066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3C59E9" w14:textId="77777777" w:rsidR="00A449ED" w:rsidRPr="00C00665" w:rsidRDefault="005F127C" w:rsidP="00621EA2">
            <w:pPr>
              <w:spacing w:line="276" w:lineRule="auto"/>
              <w:jc w:val="center"/>
            </w:pPr>
            <w:r w:rsidRPr="00C00665">
              <w:t>K; ET</w:t>
            </w:r>
          </w:p>
        </w:tc>
      </w:tr>
      <w:tr w:rsidR="00A449ED" w:rsidRPr="00C00665" w14:paraId="28EF98CA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5725CA" w14:textId="77777777" w:rsidR="00A449ED" w:rsidRPr="00C00665" w:rsidRDefault="00A449ED" w:rsidP="00621EA2">
            <w:pPr>
              <w:spacing w:line="276" w:lineRule="auto"/>
              <w:jc w:val="center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5197A3" w14:textId="77777777" w:rsidR="00A449ED" w:rsidRPr="00CD7704" w:rsidRDefault="006A3545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Charakteryzować </w:t>
            </w:r>
            <w:r w:rsidR="00A449ED" w:rsidRPr="00CD7704">
              <w:rPr>
                <w:color w:val="000000"/>
                <w:sz w:val="20"/>
                <w:szCs w:val="20"/>
              </w:rPr>
              <w:t>udział układów i narządów organizmu w utrzymaniu jego homeostazy</w:t>
            </w:r>
            <w:r>
              <w:rPr>
                <w:color w:val="000000"/>
                <w:sz w:val="20"/>
                <w:szCs w:val="20"/>
              </w:rPr>
              <w:t xml:space="preserve"> oraz zmiany w funkcjonowaniu organizmu jako całości w przypadku zaburzenia jego homeostazy</w:t>
            </w:r>
            <w:r w:rsidR="00A449ED" w:rsidRPr="00CD7704"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333F93" w14:textId="77777777" w:rsidR="00A449ED" w:rsidRPr="00C00665" w:rsidRDefault="00B13412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</w:t>
            </w:r>
            <w:r w:rsidR="006A3545">
              <w:rPr>
                <w:color w:val="000000"/>
                <w:sz w:val="20"/>
                <w:szCs w:val="20"/>
              </w:rPr>
              <w:t>4</w:t>
            </w:r>
            <w:r w:rsidR="00A449ED" w:rsidRPr="00C0066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1AD1CE" w14:textId="77777777" w:rsidR="00A449ED" w:rsidRPr="00C00665" w:rsidRDefault="005F127C" w:rsidP="00621EA2">
            <w:pPr>
              <w:spacing w:line="276" w:lineRule="auto"/>
              <w:jc w:val="center"/>
            </w:pPr>
            <w:r w:rsidRPr="00C00665">
              <w:t>K; ET</w:t>
            </w:r>
          </w:p>
        </w:tc>
      </w:tr>
      <w:tr w:rsidR="00A449ED" w:rsidRPr="00C00665" w14:paraId="24C46E42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C545C4" w14:textId="77777777" w:rsidR="00A449ED" w:rsidRPr="00C00665" w:rsidRDefault="006C4853" w:rsidP="00621EA2">
            <w:pPr>
              <w:spacing w:line="276" w:lineRule="auto"/>
              <w:jc w:val="center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123583" w14:textId="77777777" w:rsidR="00A449ED" w:rsidRPr="00CD7704" w:rsidRDefault="006A3545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Opisy</w:t>
            </w:r>
            <w:r w:rsidRPr="00CD7704">
              <w:rPr>
                <w:color w:val="000000"/>
                <w:sz w:val="20"/>
                <w:szCs w:val="20"/>
              </w:rPr>
              <w:t>wać podstawy działania układów regulacji (homeostaza) oraz rolę sprzężenia zwrotnego dodatniego i ujemnego;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9BBD1A" w14:textId="77777777" w:rsidR="00A449ED" w:rsidRPr="00C00665" w:rsidRDefault="0026505A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</w:t>
            </w:r>
            <w:r w:rsidR="006A3545">
              <w:rPr>
                <w:color w:val="000000"/>
                <w:sz w:val="20"/>
                <w:szCs w:val="20"/>
              </w:rPr>
              <w:t>W5.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B27878" w14:textId="77777777" w:rsidR="00A449ED" w:rsidRPr="00C00665" w:rsidRDefault="006A3545" w:rsidP="00621EA2">
            <w:pPr>
              <w:spacing w:line="276" w:lineRule="auto"/>
              <w:jc w:val="center"/>
            </w:pPr>
            <w:r w:rsidRPr="00C00665">
              <w:t>K; ET</w:t>
            </w:r>
          </w:p>
        </w:tc>
      </w:tr>
      <w:tr w:rsidR="00A449ED" w:rsidRPr="00C00665" w14:paraId="5469A8BC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C6AB93" w14:textId="77777777" w:rsidR="00A449ED" w:rsidRPr="00C00665" w:rsidRDefault="006C4853" w:rsidP="00621EA2">
            <w:pPr>
              <w:spacing w:line="276" w:lineRule="auto"/>
              <w:jc w:val="center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B0F8D3" w14:textId="77777777" w:rsidR="00A449ED" w:rsidRPr="00CD7704" w:rsidRDefault="00244F94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Wyjaśnić fizjologię poszczególnych układów i narządów organizmu;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468900" w14:textId="77777777" w:rsidR="00A449ED" w:rsidRPr="00C00665" w:rsidRDefault="00B13412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</w:t>
            </w:r>
            <w:r w:rsidR="00244F94">
              <w:rPr>
                <w:color w:val="000000"/>
                <w:sz w:val="20"/>
                <w:szCs w:val="20"/>
              </w:rPr>
              <w:t>6</w:t>
            </w:r>
            <w:r w:rsidR="00A449ED" w:rsidRPr="00C0066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029061" w14:textId="77777777" w:rsidR="00A449ED" w:rsidRPr="00C00665" w:rsidRDefault="005F127C" w:rsidP="00621EA2">
            <w:pPr>
              <w:spacing w:line="276" w:lineRule="auto"/>
              <w:jc w:val="center"/>
            </w:pPr>
            <w:r w:rsidRPr="00C00665">
              <w:t>K; ET</w:t>
            </w:r>
          </w:p>
        </w:tc>
      </w:tr>
      <w:tr w:rsidR="00244F94" w:rsidRPr="00C00665" w14:paraId="5577C752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7B29C8" w14:textId="77777777" w:rsidR="00244F94" w:rsidRPr="00C00665" w:rsidRDefault="00244F94" w:rsidP="00621EA2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FED6AB" w14:textId="77777777" w:rsidR="00244F94" w:rsidRDefault="00244F94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Charakteryzować fizjologię rozrodu i laktacji;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7E1F15" w14:textId="77777777" w:rsidR="00244F94" w:rsidRDefault="0026505A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</w:t>
            </w:r>
            <w:r w:rsidR="00B13412">
              <w:rPr>
                <w:color w:val="000000"/>
                <w:sz w:val="20"/>
                <w:szCs w:val="20"/>
              </w:rPr>
              <w:t>W</w:t>
            </w:r>
            <w:r w:rsidR="00244F94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7B54FA" w14:textId="77777777" w:rsidR="00244F94" w:rsidRPr="00C00665" w:rsidRDefault="00EA66C3" w:rsidP="00621EA2">
            <w:pPr>
              <w:spacing w:line="276" w:lineRule="auto"/>
              <w:jc w:val="center"/>
            </w:pPr>
            <w:r w:rsidRPr="00C00665">
              <w:t>K; ET</w:t>
            </w:r>
          </w:p>
        </w:tc>
      </w:tr>
      <w:tr w:rsidR="0066612B" w:rsidRPr="00C00665" w14:paraId="0881D602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268015" w14:textId="77777777" w:rsidR="0066612B" w:rsidRPr="00771CE7" w:rsidRDefault="0066612B" w:rsidP="00621EA2">
            <w:pPr>
              <w:spacing w:line="276" w:lineRule="auto"/>
              <w:jc w:val="center"/>
            </w:pPr>
            <w:r w:rsidRPr="00771CE7">
              <w:t>W06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0CAA07" w14:textId="77777777" w:rsidR="0066612B" w:rsidRPr="00771CE7" w:rsidRDefault="0066612B" w:rsidP="00621EA2">
            <w:pPr>
              <w:jc w:val="center"/>
              <w:rPr>
                <w:sz w:val="20"/>
                <w:szCs w:val="20"/>
              </w:rPr>
            </w:pPr>
            <w:r w:rsidRPr="00771CE7">
              <w:rPr>
                <w:sz w:val="20"/>
                <w:szCs w:val="20"/>
              </w:rPr>
              <w:t>Przedstawiać uwarunkowania genetyczne grup krwi człowieka oraz konfliktu serologicznego w układzie Rh;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E3A6E3" w14:textId="77777777" w:rsidR="0066612B" w:rsidRPr="00771CE7" w:rsidRDefault="0026505A" w:rsidP="00621EA2">
            <w:pPr>
              <w:jc w:val="center"/>
              <w:rPr>
                <w:sz w:val="20"/>
                <w:szCs w:val="20"/>
              </w:rPr>
            </w:pPr>
            <w:r w:rsidRPr="00771CE7">
              <w:rPr>
                <w:sz w:val="20"/>
                <w:szCs w:val="20"/>
              </w:rPr>
              <w:t>A.</w:t>
            </w:r>
            <w:r w:rsidR="00B13412" w:rsidRPr="00771CE7">
              <w:rPr>
                <w:sz w:val="20"/>
                <w:szCs w:val="20"/>
              </w:rPr>
              <w:t>W</w:t>
            </w:r>
            <w:r w:rsidR="0066612B" w:rsidRPr="00771CE7">
              <w:rPr>
                <w:sz w:val="20"/>
                <w:szCs w:val="20"/>
              </w:rPr>
              <w:t>13.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860BDC" w14:textId="77777777" w:rsidR="0066612B" w:rsidRPr="00771CE7" w:rsidRDefault="0066612B" w:rsidP="00621EA2">
            <w:pPr>
              <w:spacing w:line="276" w:lineRule="auto"/>
              <w:jc w:val="center"/>
            </w:pPr>
            <w:r w:rsidRPr="00771CE7">
              <w:t>K; ET</w:t>
            </w:r>
          </w:p>
        </w:tc>
      </w:tr>
      <w:tr w:rsidR="00353A92" w:rsidRPr="00C00665" w14:paraId="34A022E0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FBD175" w14:textId="77777777" w:rsidR="00353A92" w:rsidRPr="00C00665" w:rsidRDefault="006C4853" w:rsidP="00621EA2">
            <w:pPr>
              <w:spacing w:line="276" w:lineRule="auto"/>
              <w:jc w:val="center"/>
            </w:pPr>
            <w:r w:rsidRPr="00C00665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9F6154" w14:textId="77777777" w:rsidR="00353A92" w:rsidRPr="00CD7704" w:rsidRDefault="0026505A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Opisywać zmiany w funkcjonowaniu organizmu jako całości w sytuacji zaburzenia jego homeostazy oraz interpretować fizjologiczne procesy, ze szczególnym uwzględnieniem neurohormonalnej regulacji procesów fizjologicznych</w:t>
            </w:r>
            <w:r w:rsidR="006C4853" w:rsidRPr="00CD7704"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6595AE" w14:textId="77777777" w:rsidR="00353A92" w:rsidRPr="00C00665" w:rsidRDefault="00B13412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</w:t>
            </w:r>
            <w:r w:rsidR="006C4853" w:rsidRPr="00C00665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2BF699" w14:textId="77777777" w:rsidR="00353A92" w:rsidRPr="00C00665" w:rsidRDefault="005F127C" w:rsidP="00621EA2">
            <w:pPr>
              <w:spacing w:line="276" w:lineRule="auto"/>
              <w:jc w:val="center"/>
            </w:pPr>
            <w:r w:rsidRPr="00C00665">
              <w:t>K; ET</w:t>
            </w:r>
          </w:p>
        </w:tc>
      </w:tr>
      <w:tr w:rsidR="006F6CEA" w:rsidRPr="00C00665" w14:paraId="5E3ED892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386299" w14:textId="2E45C412" w:rsidR="006F6CEA" w:rsidRPr="00C00665" w:rsidRDefault="006F6CEA" w:rsidP="00621EA2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2B5DAC" w14:textId="4FED4774" w:rsidR="006F6CEA" w:rsidRDefault="006F6CEA" w:rsidP="00621EA2">
            <w:pPr>
              <w:jc w:val="center"/>
              <w:rPr>
                <w:color w:val="000000"/>
                <w:sz w:val="20"/>
                <w:szCs w:val="20"/>
              </w:rPr>
            </w:pPr>
            <w:r w:rsidRPr="007A4E95">
              <w:rPr>
                <w:sz w:val="20"/>
                <w:szCs w:val="20"/>
                <w:shd w:val="clear" w:color="auto" w:fill="FFFFFF"/>
              </w:rPr>
              <w:t>Dostrzega i rozpoznaje własne ograniczenia w zakresie wiedzy, umiejętności i kompetencji społecznych oraz dokonuje samooceny deficytów i potrzeb edukacyjnych.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B58460" w14:textId="6A40754F" w:rsidR="006F6CEA" w:rsidRDefault="006F6CEA" w:rsidP="00621E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K01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A41824" w14:textId="64CFE126" w:rsidR="006F6CEA" w:rsidRPr="00C00665" w:rsidRDefault="006F6CEA" w:rsidP="00621EA2">
            <w:pPr>
              <w:spacing w:line="276" w:lineRule="auto"/>
              <w:jc w:val="center"/>
            </w:pPr>
            <w:r>
              <w:t>K; ET</w:t>
            </w:r>
          </w:p>
        </w:tc>
      </w:tr>
      <w:tr w:rsidR="00353A92" w:rsidRPr="00C00665" w14:paraId="456C9A6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7E66B64D" w14:textId="77777777" w:rsidR="00353A92" w:rsidRPr="00C00665" w:rsidRDefault="00353A92" w:rsidP="00C006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 xml:space="preserve">Tabela efektów </w:t>
            </w:r>
            <w:r w:rsidR="00226119" w:rsidRPr="00C00665">
              <w:rPr>
                <w:rFonts w:eastAsia="Batang"/>
                <w:b/>
              </w:rPr>
              <w:t>UCZENIA SIĘ</w:t>
            </w:r>
            <w:r w:rsidRPr="00C00665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C00665">
              <w:rPr>
                <w:rFonts w:eastAsia="Calibri"/>
                <w:b/>
                <w:lang w:eastAsia="en-US"/>
              </w:rPr>
              <w:t>y</w:t>
            </w:r>
            <w:r w:rsidRPr="00C00665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C00665" w14:paraId="198AFA7D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6BAFE3" w14:textId="77777777" w:rsidR="00353A92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479532" w14:textId="77777777" w:rsidR="00353A92" w:rsidRPr="00C00665" w:rsidRDefault="00B21DB7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337136" w14:textId="77777777" w:rsidR="00353A92" w:rsidRPr="00C00665" w:rsidRDefault="00226119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Forma zajęć</w:t>
            </w:r>
          </w:p>
        </w:tc>
      </w:tr>
      <w:tr w:rsidR="0072112A" w:rsidRPr="00C00665" w14:paraId="193163C2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B84709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89CB88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4520123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90288AA" w14:textId="77777777" w:rsidR="0072112A" w:rsidRPr="00C00665" w:rsidRDefault="0072112A" w:rsidP="00C00665">
            <w:pPr>
              <w:rPr>
                <w:b/>
              </w:rPr>
            </w:pPr>
            <w:r w:rsidRPr="00C00665"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141996E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CA7E93B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0AB2EDD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2319120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E-learning 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2996559" w14:textId="77777777" w:rsidR="0072112A" w:rsidRPr="00C00665" w:rsidRDefault="001328B5" w:rsidP="00C00665">
            <w:pPr>
              <w:spacing w:line="276" w:lineRule="auto"/>
              <w:rPr>
                <w:b/>
              </w:rPr>
            </w:pPr>
            <w:r>
              <w:rPr>
                <w:b/>
              </w:rPr>
              <w:t>Bez nauczyciela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1D1D04F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</w:p>
        </w:tc>
      </w:tr>
      <w:tr w:rsidR="00954D55" w:rsidRPr="00C00665" w14:paraId="77DAACA1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CCC319" w14:textId="77777777" w:rsidR="00954D55" w:rsidRPr="00C00665" w:rsidRDefault="00954D55" w:rsidP="005E5BFD">
            <w:pPr>
              <w:spacing w:line="276" w:lineRule="auto"/>
              <w:jc w:val="center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86563B5" w14:textId="77777777" w:rsidR="00954D55" w:rsidRPr="00C00665" w:rsidRDefault="00E73F7E" w:rsidP="005E5B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</w:t>
            </w:r>
            <w:r w:rsidR="00392605">
              <w:rPr>
                <w:color w:val="000000"/>
                <w:sz w:val="20"/>
                <w:szCs w:val="20"/>
              </w:rPr>
              <w:t>3</w:t>
            </w:r>
            <w:r w:rsidR="00954D55" w:rsidRPr="00C0066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AEF77C" w14:textId="77777777" w:rsidR="00954D55" w:rsidRPr="00C00665" w:rsidRDefault="00954D55" w:rsidP="005E5BFD">
            <w:pPr>
              <w:spacing w:after="200" w:line="276" w:lineRule="auto"/>
              <w:jc w:val="center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593CFD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85BA4F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49410A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50FC65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EF6769" w14:textId="77777777" w:rsidR="00954D55" w:rsidRPr="00C00665" w:rsidRDefault="00943E7D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62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1F5F143E" w14:textId="77777777" w:rsidR="00954D55" w:rsidRPr="00C00665" w:rsidRDefault="00E2236A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18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1D9853FC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595D75D6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1DA4A3" w14:textId="77777777" w:rsidR="00954D55" w:rsidRPr="00C00665" w:rsidRDefault="00954D55" w:rsidP="005E5BFD">
            <w:pPr>
              <w:spacing w:line="276" w:lineRule="auto"/>
              <w:jc w:val="center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B41B656" w14:textId="77777777" w:rsidR="00954D55" w:rsidRPr="00C00665" w:rsidRDefault="00E73F7E" w:rsidP="005E5B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</w:t>
            </w:r>
            <w:r w:rsidR="00392605">
              <w:rPr>
                <w:color w:val="000000"/>
                <w:sz w:val="20"/>
                <w:szCs w:val="20"/>
              </w:rPr>
              <w:t>4</w:t>
            </w:r>
            <w:r w:rsidR="00954D55" w:rsidRPr="00C0066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FCF922" w14:textId="77777777" w:rsidR="00954D55" w:rsidRPr="00C00665" w:rsidRDefault="00954D55" w:rsidP="005E5BFD">
            <w:pPr>
              <w:spacing w:after="200" w:line="276" w:lineRule="auto"/>
              <w:jc w:val="center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EE3271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11EF84" w14:textId="77777777" w:rsidR="00954D55" w:rsidRPr="00C00665" w:rsidRDefault="00546314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1EA353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6C711C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3BFD5D" w14:textId="77777777" w:rsidR="00954D55" w:rsidRPr="00C00665" w:rsidRDefault="00943E7D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62" w:type="dxa"/>
            <w:tcBorders>
              <w:right w:val="single" w:sz="6" w:space="0" w:color="auto"/>
            </w:tcBorders>
            <w:shd w:val="clear" w:color="auto" w:fill="auto"/>
          </w:tcPr>
          <w:p w14:paraId="3673A97C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18" w:type="dxa"/>
            <w:tcBorders>
              <w:right w:val="single" w:sz="6" w:space="0" w:color="auto"/>
            </w:tcBorders>
            <w:shd w:val="clear" w:color="auto" w:fill="auto"/>
          </w:tcPr>
          <w:p w14:paraId="0E39C594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27573557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7E7FFC" w14:textId="77777777" w:rsidR="00954D55" w:rsidRPr="00C00665" w:rsidRDefault="00954D55" w:rsidP="005E5BFD">
            <w:pPr>
              <w:spacing w:line="276" w:lineRule="auto"/>
              <w:jc w:val="center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D00E04F" w14:textId="77777777" w:rsidR="00954D55" w:rsidRPr="00C00665" w:rsidRDefault="00392605" w:rsidP="005E5B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A.W5</w:t>
            </w:r>
            <w:r w:rsidR="00954D55" w:rsidRPr="00C0066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A9F09E" w14:textId="77777777" w:rsidR="00954D55" w:rsidRPr="00C00665" w:rsidRDefault="00954D55" w:rsidP="005E5BFD">
            <w:pPr>
              <w:spacing w:after="200" w:line="276" w:lineRule="auto"/>
              <w:jc w:val="center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80C6E6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5B35CE" w14:textId="77777777" w:rsidR="00954D55" w:rsidRPr="00C00665" w:rsidRDefault="00FF7A20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2BE7EB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6CF22C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93469F" w14:textId="77777777" w:rsidR="00954D55" w:rsidRPr="00C00665" w:rsidRDefault="00943E7D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0903EC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E85D7D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2DBC7953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A61589" w14:textId="77777777" w:rsidR="00954D55" w:rsidRPr="00C00665" w:rsidRDefault="00954D55" w:rsidP="005E5BFD">
            <w:pPr>
              <w:spacing w:line="276" w:lineRule="auto"/>
              <w:jc w:val="center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9950BD4" w14:textId="77777777" w:rsidR="00954D55" w:rsidRPr="00C00665" w:rsidRDefault="00E73F7E" w:rsidP="005E5B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</w:t>
            </w:r>
            <w:r w:rsidR="00392605">
              <w:rPr>
                <w:color w:val="000000"/>
                <w:sz w:val="20"/>
                <w:szCs w:val="20"/>
              </w:rPr>
              <w:t>6</w:t>
            </w:r>
            <w:r w:rsidR="00954D55" w:rsidRPr="00C0066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F37C71" w14:textId="77777777" w:rsidR="00954D55" w:rsidRPr="00C00665" w:rsidRDefault="00954D55" w:rsidP="005E5BFD">
            <w:pPr>
              <w:spacing w:after="200" w:line="276" w:lineRule="auto"/>
              <w:jc w:val="center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F9A5E8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5EB196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CFAE71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6414EC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835C7B" w14:textId="77777777" w:rsidR="00954D55" w:rsidRPr="00C00665" w:rsidRDefault="00943E7D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7F9DBF" w14:textId="20710E68" w:rsidR="00954D55" w:rsidRPr="00C00665" w:rsidRDefault="00B23C79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D371AB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392605" w:rsidRPr="00C00665" w14:paraId="2536F786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873494" w14:textId="77777777" w:rsidR="00392605" w:rsidRPr="00C00665" w:rsidRDefault="00392605" w:rsidP="005E5BFD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7F8D9ED" w14:textId="77777777" w:rsidR="00392605" w:rsidRDefault="00392605" w:rsidP="005E5B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A.W7.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CD0980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F25A61" w14:textId="77777777" w:rsidR="00392605" w:rsidRPr="00C00665" w:rsidRDefault="00E73F7E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81FDD9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F45A07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2EA379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422636" w14:textId="77777777" w:rsidR="0039260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C0A382" w14:textId="2C42651A" w:rsidR="00392605" w:rsidRPr="00C00665" w:rsidRDefault="00B23C79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4D8D6A" w14:textId="77777777" w:rsidR="00392605" w:rsidRPr="00C00665" w:rsidRDefault="00392605" w:rsidP="00C00665">
            <w:pPr>
              <w:spacing w:after="200" w:line="276" w:lineRule="auto"/>
            </w:pPr>
          </w:p>
        </w:tc>
      </w:tr>
      <w:tr w:rsidR="00392605" w:rsidRPr="00C00665" w14:paraId="1847CA6B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C28541" w14:textId="77777777" w:rsidR="00392605" w:rsidRPr="008518A0" w:rsidRDefault="00392605" w:rsidP="005E5BFD">
            <w:pPr>
              <w:spacing w:line="276" w:lineRule="auto"/>
              <w:jc w:val="center"/>
            </w:pPr>
            <w:r w:rsidRPr="008518A0">
              <w:t>W06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97EE394" w14:textId="77777777" w:rsidR="00392605" w:rsidRPr="008518A0" w:rsidRDefault="00392605" w:rsidP="005E5BFD">
            <w:pPr>
              <w:jc w:val="center"/>
              <w:rPr>
                <w:sz w:val="20"/>
                <w:szCs w:val="20"/>
              </w:rPr>
            </w:pPr>
            <w:r w:rsidRPr="008518A0">
              <w:rPr>
                <w:sz w:val="20"/>
                <w:szCs w:val="20"/>
              </w:rPr>
              <w:t>A.W13</w:t>
            </w:r>
            <w:r w:rsidR="00E73F7E" w:rsidRPr="008518A0">
              <w:rPr>
                <w:sz w:val="20"/>
                <w:szCs w:val="20"/>
              </w:rPr>
              <w:t>.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EDA438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C1D110" w14:textId="77777777" w:rsidR="00392605" w:rsidRPr="00C00665" w:rsidRDefault="00E73F7E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7E08B0" w14:textId="77777777" w:rsidR="00392605" w:rsidRPr="00C00665" w:rsidRDefault="00E73F7E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20126A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6F5B7A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15318A" w14:textId="77777777" w:rsidR="00392605" w:rsidRDefault="003373CA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1A22EB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BA7C86" w14:textId="77777777" w:rsidR="00392605" w:rsidRPr="00C00665" w:rsidRDefault="00392605" w:rsidP="00C00665">
            <w:pPr>
              <w:spacing w:after="200" w:line="276" w:lineRule="auto"/>
            </w:pPr>
          </w:p>
        </w:tc>
      </w:tr>
      <w:tr w:rsidR="00954D55" w:rsidRPr="00C00665" w14:paraId="35D943E3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2D2505" w14:textId="77777777" w:rsidR="00954D55" w:rsidRPr="00C00665" w:rsidRDefault="00954D55" w:rsidP="005E5BFD">
            <w:pPr>
              <w:spacing w:line="276" w:lineRule="auto"/>
              <w:jc w:val="center"/>
            </w:pPr>
            <w:r w:rsidRPr="00C00665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F1E27E" w14:textId="77777777" w:rsidR="00954D55" w:rsidRPr="00C00665" w:rsidRDefault="00E73F7E" w:rsidP="005E5B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</w:t>
            </w:r>
            <w:r w:rsidR="00954D55" w:rsidRPr="00C00665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8AE605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A73D89" w14:textId="77777777" w:rsidR="00954D55" w:rsidRPr="00C00665" w:rsidRDefault="00943E7D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F08404" w14:textId="77777777" w:rsidR="00954D55" w:rsidRPr="00C00665" w:rsidRDefault="00546314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055FB9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3626FB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823ECE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B03396" w14:textId="0A2D6E91" w:rsidR="00954D55" w:rsidRPr="00C00665" w:rsidRDefault="00B23C79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B7D7A8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6F6CEA" w:rsidRPr="00C00665" w14:paraId="246E619F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6F8EF0" w14:textId="3D029BC6" w:rsidR="006F6CEA" w:rsidRPr="00C00665" w:rsidRDefault="006F6CEA" w:rsidP="005E5BFD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CB5019" w14:textId="0FACE181" w:rsidR="006F6CEA" w:rsidRDefault="006F6CEA" w:rsidP="005E5B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K01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CCB0CA" w14:textId="7653D5F8" w:rsidR="006F6CEA" w:rsidRPr="00C00665" w:rsidRDefault="006F6CEA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A709D3" w14:textId="77777777" w:rsidR="006F6CEA" w:rsidRDefault="006F6CEA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30D8B0" w14:textId="77777777" w:rsidR="006F6CEA" w:rsidRDefault="006F6CEA" w:rsidP="005E5BFD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F5CD80" w14:textId="77777777" w:rsidR="006F6CEA" w:rsidRPr="00C00665" w:rsidRDefault="006F6CEA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D9811D" w14:textId="77777777" w:rsidR="006F6CEA" w:rsidRPr="00C00665" w:rsidRDefault="006F6CEA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3B18AB" w14:textId="77777777" w:rsidR="006F6CEA" w:rsidRPr="00C00665" w:rsidRDefault="006F6CEA" w:rsidP="005E5BFD">
            <w:pPr>
              <w:spacing w:after="200" w:line="276" w:lineRule="auto"/>
              <w:jc w:val="center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2E1783" w14:textId="70822374" w:rsidR="006F6CEA" w:rsidRPr="00C00665" w:rsidRDefault="006F6CEA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48C9B2" w14:textId="77777777" w:rsidR="006F6CEA" w:rsidRPr="00C00665" w:rsidRDefault="006F6CEA" w:rsidP="00C00665">
            <w:pPr>
              <w:spacing w:after="200" w:line="276" w:lineRule="auto"/>
            </w:pPr>
          </w:p>
        </w:tc>
      </w:tr>
      <w:tr w:rsidR="005F127C" w:rsidRPr="00C00665" w14:paraId="1C92925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6B0E3EF8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5F127C" w:rsidRPr="00C00665" w14:paraId="11214829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045916" w14:textId="77777777" w:rsidR="005F127C" w:rsidRPr="00C00665" w:rsidRDefault="005F127C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7DA8027" w14:textId="77777777" w:rsidR="005F127C" w:rsidRPr="00C00665" w:rsidRDefault="005F127C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47325DF" w14:textId="77777777" w:rsidR="005F127C" w:rsidRPr="00C00665" w:rsidRDefault="005F127C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809D59" w14:textId="77777777" w:rsidR="005F127C" w:rsidRPr="00C00665" w:rsidRDefault="005F127C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5F127C" w:rsidRPr="00C00665" w14:paraId="7AF9866C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DA04DE" w14:textId="77777777" w:rsidR="005F127C" w:rsidRPr="00C00665" w:rsidRDefault="005F127C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C04A1F" w:rsidRPr="00C00665" w14:paraId="46EE9AFE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A6CBE7" w14:textId="77777777" w:rsidR="00C04A1F" w:rsidRPr="00C00665" w:rsidRDefault="00C04A1F" w:rsidP="005E5BF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06E941B3" w14:textId="77777777" w:rsidR="00C04A1F" w:rsidRPr="00C00665" w:rsidRDefault="00C04A1F" w:rsidP="005E5BFD">
            <w:pPr>
              <w:jc w:val="center"/>
              <w:rPr>
                <w:b/>
                <w:sz w:val="20"/>
                <w:szCs w:val="20"/>
              </w:rPr>
            </w:pPr>
            <w:r w:rsidRPr="00C00665">
              <w:rPr>
                <w:b/>
                <w:sz w:val="20"/>
                <w:szCs w:val="20"/>
              </w:rPr>
              <w:t>Wykłady: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D8A2F44" w14:textId="77777777" w:rsidR="00C04A1F" w:rsidRPr="00FF7A20" w:rsidRDefault="00392605" w:rsidP="005E5BF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44293A" w14:textId="77777777" w:rsidR="00C04A1F" w:rsidRPr="00C00665" w:rsidRDefault="00C04A1F" w:rsidP="005E5BF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B52B41" w:rsidRPr="00C00665" w14:paraId="0698A1A8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CE51B" w14:textId="77777777" w:rsidR="00B52B41" w:rsidRPr="00C00665" w:rsidRDefault="00B52B41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BAE06B0" w14:textId="77777777" w:rsidR="00B52B41" w:rsidRPr="00C00665" w:rsidRDefault="00B52B41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Wprowadzenie do przedmiotu. Komórki, tkanki, narządy, układy narządowe. Błona komórkowa i jej funkcje; receptory błonowe. Ligandy zewnąt</w:t>
            </w:r>
            <w:r w:rsidR="00392605">
              <w:rPr>
                <w:sz w:val="20"/>
                <w:szCs w:val="20"/>
              </w:rPr>
              <w:t>rzkomórkowe i wewnątrzkomórkowe</w:t>
            </w:r>
            <w:r w:rsidRPr="00C00665">
              <w:rPr>
                <w:sz w:val="20"/>
                <w:szCs w:val="20"/>
              </w:rPr>
              <w:t xml:space="preserve">. Homeostaza: definicja, wskaźniki homeostazy, zaburzenia homeostazy; sprzężenia zwrotne i ich rola w utrzymaniu homeostazy. </w:t>
            </w:r>
            <w:r w:rsidR="009B2F2A" w:rsidRPr="00C00665">
              <w:rPr>
                <w:sz w:val="20"/>
                <w:szCs w:val="20"/>
              </w:rPr>
              <w:t>Pobudliwość, pobudzenie, tkanki pobudliwe</w:t>
            </w:r>
            <w:r w:rsidR="007F1D86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E436B85" w14:textId="77777777" w:rsidR="00B52B41" w:rsidRPr="00C00665" w:rsidRDefault="00E73F7E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80C880" w14:textId="2CF92FA5" w:rsidR="00B52B41" w:rsidRPr="00C00665" w:rsidRDefault="00E8246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</w:t>
            </w:r>
            <w:r w:rsidR="00A92A7D">
              <w:rPr>
                <w:rFonts w:eastAsia="Calibri"/>
                <w:lang w:eastAsia="en-US"/>
              </w:rPr>
              <w:t xml:space="preserve">, </w:t>
            </w:r>
            <w:r w:rsidR="006F6CEA">
              <w:rPr>
                <w:rFonts w:eastAsia="Calibri"/>
                <w:lang w:eastAsia="en-US"/>
              </w:rPr>
              <w:t>K01</w:t>
            </w:r>
          </w:p>
        </w:tc>
      </w:tr>
      <w:tr w:rsidR="00B52B41" w:rsidRPr="00C00665" w14:paraId="1E0DDFE3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7E64A0" w14:textId="77777777" w:rsidR="00B52B41" w:rsidRPr="00C00665" w:rsidRDefault="00B52B41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3E7299E" w14:textId="77777777" w:rsidR="00B52B41" w:rsidRPr="00C00665" w:rsidRDefault="00B52B41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Potencjał spoczynkowy błony komórkowej, potencjał czynnościowy, impuls nerwowy. </w:t>
            </w:r>
            <w:r w:rsidR="009B2F2A" w:rsidRPr="00C00665">
              <w:rPr>
                <w:sz w:val="20"/>
                <w:szCs w:val="20"/>
              </w:rPr>
              <w:t>Pojęcie depolaryzacji, repolaryzacji. Synapsy. Transmitery</w:t>
            </w:r>
            <w:r w:rsidR="009B2F2A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6343D8F" w14:textId="77777777" w:rsidR="00B52B41" w:rsidRPr="00C00665" w:rsidRDefault="009B2F2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2A6267" w14:textId="6FC84F14" w:rsidR="00B52B41" w:rsidRPr="006F6CEA" w:rsidRDefault="006F6CEA" w:rsidP="005E5BFD">
            <w:pPr>
              <w:pStyle w:val="Podtytu"/>
              <w:rPr>
                <w:rFonts w:ascii="Times New Roman" w:eastAsia="Calibri" w:hAnsi="Times New Roman"/>
                <w:lang w:eastAsia="en-US"/>
              </w:rPr>
            </w:pPr>
            <w:r w:rsidRPr="006F6CEA">
              <w:rPr>
                <w:rFonts w:ascii="Times New Roman" w:eastAsia="Calibri" w:hAnsi="Times New Roman"/>
                <w:lang w:eastAsia="en-US"/>
              </w:rPr>
              <w:t>W01, W02, W03, W04, K01</w:t>
            </w:r>
          </w:p>
        </w:tc>
      </w:tr>
      <w:tr w:rsidR="002C0310" w:rsidRPr="00C00665" w14:paraId="61FE0E51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52D279" w14:textId="77777777" w:rsidR="002C0310" w:rsidRPr="00C00665" w:rsidRDefault="002C0310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561189E" w14:textId="77777777" w:rsidR="002C0310" w:rsidRPr="00C00665" w:rsidRDefault="009B2F2A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Przestrzenie wodne organizmu: zasady oznaczania przestrzeni wodnych</w:t>
            </w:r>
            <w:r>
              <w:rPr>
                <w:sz w:val="20"/>
                <w:szCs w:val="20"/>
              </w:rPr>
              <w:t xml:space="preserve">. </w:t>
            </w:r>
            <w:r w:rsidRPr="00E8246D">
              <w:rPr>
                <w:sz w:val="20"/>
                <w:szCs w:val="20"/>
              </w:rPr>
              <w:t>Krew jako tkanka</w:t>
            </w:r>
            <w:r>
              <w:rPr>
                <w:sz w:val="20"/>
                <w:szCs w:val="20"/>
              </w:rPr>
              <w:t>. Hemoliza. Odczyn Biernackiego</w:t>
            </w:r>
            <w:r w:rsidR="007F1D86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8FA22C4" w14:textId="77777777" w:rsidR="002C0310" w:rsidRPr="00C00665" w:rsidRDefault="00E73F7E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2C0310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1489FA" w14:textId="7EA3D9DA" w:rsidR="002C0310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W04, K01</w:t>
            </w:r>
          </w:p>
        </w:tc>
      </w:tr>
      <w:tr w:rsidR="00E73F7E" w:rsidRPr="00C00665" w14:paraId="183681A2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7812BD" w14:textId="77777777" w:rsidR="00E73F7E" w:rsidRPr="00C00665" w:rsidRDefault="00E73F7E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B73CA48" w14:textId="77777777" w:rsidR="00E73F7E" w:rsidRPr="00C00665" w:rsidRDefault="007F1D86" w:rsidP="005E5BFD">
            <w:pPr>
              <w:jc w:val="center"/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>Regulacja czynności układu krążenia. Ośrodek krążeniowy pnia mózgu. Ośrodkowa, obwodowa, nerwowa, hormonalna i humoralna regulacja czynności serca i naczyń krwionośnych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423FC08" w14:textId="77777777" w:rsidR="00E73F7E" w:rsidRDefault="00E73F7E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888A83" w14:textId="0D20CFB4" w:rsidR="00E73F7E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W04, K01</w:t>
            </w:r>
          </w:p>
        </w:tc>
      </w:tr>
      <w:tr w:rsidR="009B2F2A" w:rsidRPr="00C00665" w14:paraId="42A93934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17E69C" w14:textId="77777777" w:rsidR="009B2F2A" w:rsidRPr="005360B0" w:rsidRDefault="009B2F2A" w:rsidP="005E5BFD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75F6E8CD" w14:textId="77777777" w:rsidR="009B2F2A" w:rsidRPr="005360B0" w:rsidRDefault="009B2F2A" w:rsidP="005E5BFD">
            <w:pPr>
              <w:jc w:val="center"/>
              <w:rPr>
                <w:b/>
                <w:sz w:val="20"/>
                <w:szCs w:val="20"/>
              </w:rPr>
            </w:pPr>
            <w:r w:rsidRPr="005360B0">
              <w:rPr>
                <w:b/>
                <w:sz w:val="20"/>
                <w:szCs w:val="20"/>
              </w:rPr>
              <w:t>E-</w:t>
            </w:r>
            <w:r w:rsidR="005438BB" w:rsidRPr="005360B0">
              <w:rPr>
                <w:b/>
                <w:sz w:val="20"/>
                <w:szCs w:val="20"/>
              </w:rPr>
              <w:t>learning</w:t>
            </w:r>
            <w:r w:rsidRPr="005360B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C4E03AD" w14:textId="77777777" w:rsidR="009B2F2A" w:rsidRPr="00FF7A20" w:rsidRDefault="00110A97" w:rsidP="005E5BF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13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FB96B" w14:textId="77777777" w:rsidR="009B2F2A" w:rsidRPr="00C00665" w:rsidRDefault="009B2F2A" w:rsidP="005E5BF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C0310" w:rsidRPr="00C00665" w14:paraId="6961E658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045921" w14:textId="77777777" w:rsidR="002C0310" w:rsidRPr="00C00665" w:rsidRDefault="002C0310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 w:rsidR="00676678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EDC2DA4" w14:textId="4DA0D61B" w:rsidR="002C0310" w:rsidRPr="00A92A7D" w:rsidRDefault="00676678" w:rsidP="005E5BFD">
            <w:pPr>
              <w:jc w:val="center"/>
              <w:rPr>
                <w:sz w:val="20"/>
                <w:szCs w:val="20"/>
                <w:highlight w:val="yellow"/>
              </w:rPr>
            </w:pPr>
            <w:r w:rsidRPr="00E8246D">
              <w:rPr>
                <w:sz w:val="20"/>
                <w:szCs w:val="20"/>
              </w:rPr>
              <w:t xml:space="preserve">Krew jako tkanka. Funkcje krwi. </w:t>
            </w:r>
            <w:proofErr w:type="spellStart"/>
            <w:r>
              <w:rPr>
                <w:sz w:val="20"/>
                <w:szCs w:val="20"/>
              </w:rPr>
              <w:t>Krwiotworzenie</w:t>
            </w:r>
            <w:proofErr w:type="spellEnd"/>
            <w:r>
              <w:rPr>
                <w:sz w:val="20"/>
                <w:szCs w:val="20"/>
              </w:rPr>
              <w:t>, h</w:t>
            </w:r>
            <w:r w:rsidRPr="00E8246D">
              <w:rPr>
                <w:sz w:val="20"/>
                <w:szCs w:val="20"/>
              </w:rPr>
              <w:t>ematopoeza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hematopoetyczne</w:t>
            </w:r>
            <w:proofErr w:type="spellEnd"/>
            <w:r>
              <w:rPr>
                <w:sz w:val="20"/>
                <w:szCs w:val="20"/>
              </w:rPr>
              <w:t xml:space="preserve"> komórki macierzyste.</w:t>
            </w:r>
            <w:r w:rsidRPr="00E8246D">
              <w:rPr>
                <w:sz w:val="20"/>
                <w:szCs w:val="20"/>
              </w:rPr>
              <w:t xml:space="preserve"> Elementy morfotyczne krwi.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FCFC0B8" w14:textId="77777777" w:rsidR="002C0310" w:rsidRPr="00C00665" w:rsidRDefault="00676678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2C0310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215260" w14:textId="77777777" w:rsidR="002C0310" w:rsidRPr="00C00665" w:rsidRDefault="002C0310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W02, W03, W04</w:t>
            </w:r>
            <w:r w:rsidR="00A92A7D">
              <w:rPr>
                <w:rFonts w:eastAsia="Calibri"/>
                <w:lang w:eastAsia="en-US"/>
              </w:rPr>
              <w:t>, W05, W06</w:t>
            </w:r>
          </w:p>
        </w:tc>
      </w:tr>
      <w:tr w:rsidR="009B2F2A" w:rsidRPr="00C00665" w14:paraId="3324F29A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CEA405" w14:textId="77777777" w:rsidR="009B2F2A" w:rsidRPr="00C00665" w:rsidRDefault="00943E7D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 w:rsidR="00676678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1773CCA" w14:textId="77777777" w:rsidR="009B2F2A" w:rsidRPr="00A92A7D" w:rsidRDefault="00676678" w:rsidP="005E5BFD">
            <w:pPr>
              <w:jc w:val="center"/>
              <w:rPr>
                <w:sz w:val="20"/>
                <w:szCs w:val="20"/>
                <w:highlight w:val="yellow"/>
              </w:rPr>
            </w:pPr>
            <w:r w:rsidRPr="00E8246D">
              <w:rPr>
                <w:sz w:val="20"/>
                <w:szCs w:val="20"/>
              </w:rPr>
              <w:t xml:space="preserve">Krew jako tkanka. Funkcje krwi. Elementy morfotyczne </w:t>
            </w:r>
            <w:r w:rsidRPr="00E8246D">
              <w:rPr>
                <w:sz w:val="20"/>
                <w:szCs w:val="20"/>
              </w:rPr>
              <w:lastRenderedPageBreak/>
              <w:t>krwi. Płytki krwi – liczba, budowa</w:t>
            </w:r>
            <w:r>
              <w:rPr>
                <w:sz w:val="20"/>
                <w:szCs w:val="20"/>
              </w:rPr>
              <w:t>.</w:t>
            </w:r>
            <w:r w:rsidRPr="00E8246D">
              <w:rPr>
                <w:sz w:val="20"/>
                <w:szCs w:val="20"/>
              </w:rPr>
              <w:t xml:space="preserve"> Pojęcie hemostazy</w:t>
            </w:r>
            <w:r>
              <w:rPr>
                <w:sz w:val="20"/>
                <w:szCs w:val="20"/>
              </w:rPr>
              <w:t xml:space="preserve">. </w:t>
            </w:r>
            <w:r w:rsidRPr="00473BE0">
              <w:rPr>
                <w:sz w:val="20"/>
                <w:szCs w:val="20"/>
              </w:rPr>
              <w:t>Udział  krwinek płytkowych i czynników osoczowych w krzepnięciu krwi</w:t>
            </w:r>
            <w:r>
              <w:rPr>
                <w:sz w:val="20"/>
                <w:szCs w:val="20"/>
              </w:rPr>
              <w:t>. Fibrynoliza.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663FDA8" w14:textId="77777777" w:rsidR="009B2F2A" w:rsidRPr="00C00665" w:rsidRDefault="00676678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  <w:r w:rsidR="009B2F2A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06DBA4" w14:textId="77777777" w:rsidR="009B2F2A" w:rsidRPr="00C00665" w:rsidRDefault="009863A1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W02, W03, W04</w:t>
            </w:r>
            <w:r>
              <w:rPr>
                <w:rFonts w:eastAsia="Calibri"/>
                <w:lang w:eastAsia="en-US"/>
              </w:rPr>
              <w:t>, W05, W06</w:t>
            </w:r>
          </w:p>
        </w:tc>
      </w:tr>
      <w:tr w:rsidR="00910571" w:rsidRPr="00C00665" w14:paraId="0F5DFB53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7BD77C" w14:textId="77777777" w:rsidR="00910571" w:rsidRPr="00C00665" w:rsidRDefault="00910571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 w:rsidR="00676678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9068C35" w14:textId="77777777" w:rsidR="00910571" w:rsidRPr="00C00665" w:rsidRDefault="00910571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Fizjologia wydzielania wewnętrznego. Dokrewna czynność podwzgórza. Hormony przedniego i tylnego płata przysadki mózgowej. Oś podwzgórzowo-przysadkowo-gruczołowa</w:t>
            </w:r>
            <w:r w:rsidR="00676678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B3DB721" w14:textId="77777777" w:rsidR="00910571" w:rsidRPr="00C00665" w:rsidRDefault="00676678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91057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739B7" w14:textId="3991AE93" w:rsidR="00910571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W02, W03, W04</w:t>
            </w:r>
            <w:r>
              <w:rPr>
                <w:rFonts w:eastAsia="Calibri"/>
                <w:lang w:eastAsia="en-US"/>
              </w:rPr>
              <w:t>, W05, W06</w:t>
            </w:r>
          </w:p>
        </w:tc>
      </w:tr>
      <w:tr w:rsidR="00251D71" w:rsidRPr="00C00665" w14:paraId="3FA9D7EB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7F4A77" w14:textId="77777777" w:rsidR="00251D71" w:rsidRPr="00C00665" w:rsidRDefault="00676678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5586A41" w14:textId="77777777" w:rsidR="00251D71" w:rsidRPr="00C00665" w:rsidRDefault="00676678" w:rsidP="005E5B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Grupy krwi. </w:t>
            </w:r>
            <w:r w:rsidR="00CB5426">
              <w:rPr>
                <w:sz w:val="20"/>
                <w:szCs w:val="20"/>
              </w:rPr>
              <w:t xml:space="preserve">Genetyczne uwarunkowania grup krwi człowieka. </w:t>
            </w:r>
            <w:r>
              <w:rPr>
                <w:sz w:val="20"/>
                <w:szCs w:val="20"/>
              </w:rPr>
              <w:t>Układ grupowy AB0 i Rh. Konflikt serologiczny w układzie Rh.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BF13435" w14:textId="77777777" w:rsidR="00251D71" w:rsidRDefault="00676678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6C7AA5" w14:textId="388F0538" w:rsidR="00251D71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W02, W03, W04</w:t>
            </w:r>
            <w:r>
              <w:rPr>
                <w:rFonts w:eastAsia="Calibri"/>
                <w:lang w:eastAsia="en-US"/>
              </w:rPr>
              <w:t>, W05, W06</w:t>
            </w:r>
          </w:p>
        </w:tc>
      </w:tr>
      <w:tr w:rsidR="005A7F16" w:rsidRPr="00C00665" w14:paraId="366E3578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CD3340" w14:textId="77777777" w:rsidR="005A7F16" w:rsidRPr="00C00665" w:rsidRDefault="005A7F16" w:rsidP="005E5BF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68341921" w14:textId="77777777" w:rsidR="005A7F16" w:rsidRPr="005A7F16" w:rsidRDefault="005A7F16" w:rsidP="005E5BFD">
            <w:pPr>
              <w:jc w:val="center"/>
              <w:rPr>
                <w:b/>
                <w:sz w:val="20"/>
                <w:szCs w:val="20"/>
              </w:rPr>
            </w:pPr>
            <w:r w:rsidRPr="005A7F16">
              <w:rPr>
                <w:b/>
                <w:sz w:val="20"/>
                <w:szCs w:val="20"/>
              </w:rPr>
              <w:t>Ćwiczenia: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1B502FF" w14:textId="3AA186F7" w:rsidR="005A7F16" w:rsidRPr="00FF7A20" w:rsidRDefault="00621EA2" w:rsidP="005E5BF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14</w:t>
            </w:r>
            <w:r w:rsidR="00FF7A20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40BBB8" w14:textId="77777777" w:rsidR="005A7F16" w:rsidRPr="00C00665" w:rsidRDefault="005A7F16" w:rsidP="005E5BF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5A7F16" w:rsidRPr="00C00665" w14:paraId="51140FBB" w14:textId="77777777" w:rsidTr="00E25EFF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061C34" w14:textId="77777777" w:rsidR="005A7F16" w:rsidRPr="00C00665" w:rsidRDefault="005A7F1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 w:rsidR="00B93E5F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E74C80A" w14:textId="77777777" w:rsidR="005A7F16" w:rsidRPr="00E8246D" w:rsidRDefault="00676678" w:rsidP="005E5BFD">
            <w:pPr>
              <w:jc w:val="center"/>
              <w:rPr>
                <w:sz w:val="20"/>
                <w:szCs w:val="20"/>
              </w:rPr>
            </w:pPr>
            <w:r w:rsidRPr="00473BE0">
              <w:rPr>
                <w:sz w:val="20"/>
                <w:szCs w:val="20"/>
              </w:rPr>
              <w:t xml:space="preserve">Krew jako tkanka. </w:t>
            </w:r>
            <w:r>
              <w:rPr>
                <w:sz w:val="20"/>
                <w:szCs w:val="20"/>
              </w:rPr>
              <w:t xml:space="preserve">Grupy krwi. Układ grupowy AB0 i Rh. </w:t>
            </w:r>
            <w:r w:rsidRPr="00473BE0">
              <w:rPr>
                <w:sz w:val="20"/>
                <w:szCs w:val="20"/>
              </w:rPr>
              <w:t>Pojęcie niezgodności serologicznej i konfliktu serologicznego. Próba zgodności krwi dawcy i biorcy (próba krzyżowa). Zasady przetaczania krwi.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12AF69B" w14:textId="5AE435AE" w:rsidR="005A7F16" w:rsidRPr="00C00665" w:rsidRDefault="008130A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5A7F1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438361" w14:textId="77777777" w:rsidR="005A7F16" w:rsidRPr="00C00665" w:rsidRDefault="00831DC9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W02, W03, </w:t>
            </w:r>
            <w:r w:rsidR="00A92A7D">
              <w:rPr>
                <w:rFonts w:eastAsia="Calibri"/>
                <w:lang w:eastAsia="en-US"/>
              </w:rPr>
              <w:t xml:space="preserve">W06, </w:t>
            </w:r>
            <w:r w:rsidR="00ED6FB2">
              <w:rPr>
                <w:rFonts w:eastAsia="Calibri"/>
                <w:lang w:eastAsia="en-US"/>
              </w:rPr>
              <w:t>U</w:t>
            </w:r>
            <w:r w:rsidR="005A7F16" w:rsidRPr="00FD19EB">
              <w:rPr>
                <w:rFonts w:eastAsia="Calibri"/>
                <w:lang w:eastAsia="en-US"/>
              </w:rPr>
              <w:t>01</w:t>
            </w:r>
          </w:p>
        </w:tc>
      </w:tr>
      <w:tr w:rsidR="005E5BFD" w:rsidRPr="00C00665" w14:paraId="2F3D47F7" w14:textId="77777777" w:rsidTr="00E25EFF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19D8F4" w14:textId="030BBC55" w:rsidR="005E5BFD" w:rsidRPr="00C00665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EA4B61F" w14:textId="48712023" w:rsidR="005E5BFD" w:rsidRPr="00473BE0" w:rsidRDefault="006863A9" w:rsidP="005E5B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Osocze i składniki krwi. Krwinki czerwone – </w:t>
            </w:r>
            <w:r w:rsidR="00856034">
              <w:rPr>
                <w:sz w:val="20"/>
                <w:szCs w:val="20"/>
              </w:rPr>
              <w:t>badanie oporności hemolitycznej</w:t>
            </w:r>
            <w:r>
              <w:rPr>
                <w:sz w:val="20"/>
                <w:szCs w:val="20"/>
              </w:rPr>
              <w:t xml:space="preserve">, oznaczanie parametru </w:t>
            </w:r>
            <w:proofErr w:type="spellStart"/>
            <w:r>
              <w:rPr>
                <w:sz w:val="20"/>
                <w:szCs w:val="20"/>
              </w:rPr>
              <w:t>Hct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FEBA6EA" w14:textId="16254379" w:rsidR="005E5BFD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6F4F2E" w14:textId="23BBFE19" w:rsidR="005E5BFD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W03, U</w:t>
            </w:r>
            <w:r w:rsidRPr="00FD19EB">
              <w:rPr>
                <w:rFonts w:eastAsia="Calibri"/>
                <w:lang w:eastAsia="en-US"/>
              </w:rPr>
              <w:t>01</w:t>
            </w:r>
          </w:p>
        </w:tc>
      </w:tr>
      <w:tr w:rsidR="005E5BFD" w:rsidRPr="00C00665" w14:paraId="6CD532AB" w14:textId="77777777" w:rsidTr="00E25EFF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C49377" w14:textId="0BF05D4F" w:rsidR="005E5BFD" w:rsidRPr="00C00665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95A194B" w14:textId="47C9BA25" w:rsidR="005E5BFD" w:rsidRPr="00473BE0" w:rsidRDefault="00C22B61" w:rsidP="005E5B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Znaczenie</w:t>
            </w:r>
            <w:r w:rsidR="00E64811">
              <w:rPr>
                <w:sz w:val="20"/>
                <w:szCs w:val="20"/>
              </w:rPr>
              <w:t xml:space="preserve"> poszczególnych subpopulacji leukocytów. </w:t>
            </w:r>
            <w:proofErr w:type="spellStart"/>
            <w:r w:rsidR="00E64811">
              <w:rPr>
                <w:sz w:val="20"/>
                <w:szCs w:val="20"/>
              </w:rPr>
              <w:t>Leukogram</w:t>
            </w:r>
            <w:proofErr w:type="spellEnd"/>
            <w:r w:rsidR="00E1296A">
              <w:rPr>
                <w:sz w:val="20"/>
                <w:szCs w:val="20"/>
              </w:rPr>
              <w:t xml:space="preserve"> Schillinga.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0891CA6" w14:textId="2E9A2431" w:rsidR="005E5BFD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1CF44E" w14:textId="7E0FC5F8" w:rsidR="005E5BFD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W03, U</w:t>
            </w:r>
            <w:r w:rsidRPr="00FD19EB">
              <w:rPr>
                <w:rFonts w:eastAsia="Calibri"/>
                <w:lang w:eastAsia="en-US"/>
              </w:rPr>
              <w:t>01</w:t>
            </w:r>
          </w:p>
        </w:tc>
      </w:tr>
      <w:tr w:rsidR="005E5BFD" w:rsidRPr="00C00665" w14:paraId="0C93B68B" w14:textId="77777777" w:rsidTr="00E25EFF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C70F87" w14:textId="4A19BDD7" w:rsidR="005E5BFD" w:rsidRPr="00C00665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1ABB284" w14:textId="7DCA83B2" w:rsidR="005E5BFD" w:rsidRPr="00473BE0" w:rsidRDefault="00E64811" w:rsidP="005E5B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Fizjologia układu krążenia – pomiar ciśnienia tętniczego krwi i ocena tętna</w:t>
            </w:r>
            <w:r w:rsidR="00E1296A">
              <w:rPr>
                <w:sz w:val="20"/>
                <w:szCs w:val="20"/>
              </w:rPr>
              <w:t xml:space="preserve"> tętniczego.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2EC512F" w14:textId="6A6B3E38" w:rsidR="005E5BFD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F3731B" w14:textId="3E2AABF9" w:rsidR="005E5BFD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W03, U</w:t>
            </w:r>
            <w:r w:rsidRPr="00FD19EB">
              <w:rPr>
                <w:rFonts w:eastAsia="Calibri"/>
                <w:lang w:eastAsia="en-US"/>
              </w:rPr>
              <w:t>01</w:t>
            </w:r>
          </w:p>
        </w:tc>
      </w:tr>
      <w:tr w:rsidR="005E5BFD" w:rsidRPr="00C00665" w14:paraId="4F0C09B4" w14:textId="77777777" w:rsidTr="00E25EFF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CE9CFC" w14:textId="34AFB31A" w:rsidR="005E5BFD" w:rsidRPr="00C00665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66922A6" w14:textId="1593028B" w:rsidR="005E5BFD" w:rsidRPr="00473BE0" w:rsidRDefault="009B0D85" w:rsidP="005E5B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Podstawy zapisu EKG</w:t>
            </w:r>
            <w:r w:rsidR="006B3F8B">
              <w:rPr>
                <w:sz w:val="20"/>
                <w:szCs w:val="20"/>
              </w:rPr>
              <w:t xml:space="preserve"> </w:t>
            </w:r>
            <w:r w:rsidR="00E64811">
              <w:rPr>
                <w:sz w:val="20"/>
                <w:szCs w:val="20"/>
              </w:rPr>
              <w:t xml:space="preserve">– </w:t>
            </w:r>
            <w:r w:rsidR="006B3F8B">
              <w:rPr>
                <w:sz w:val="20"/>
                <w:szCs w:val="20"/>
              </w:rPr>
              <w:t xml:space="preserve"> o</w:t>
            </w:r>
            <w:r>
              <w:rPr>
                <w:sz w:val="20"/>
                <w:szCs w:val="20"/>
              </w:rPr>
              <w:t xml:space="preserve">cena i </w:t>
            </w:r>
            <w:r w:rsidR="006B3F8B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nterpretacja</w:t>
            </w:r>
            <w:r w:rsidR="006B3F8B">
              <w:rPr>
                <w:sz w:val="20"/>
                <w:szCs w:val="20"/>
              </w:rPr>
              <w:t xml:space="preserve"> składowych.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A630F80" w14:textId="2F3EE30E" w:rsidR="005E5BFD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566922" w14:textId="06144ED8" w:rsidR="005E5BFD" w:rsidRDefault="005E5BFD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W03, U</w:t>
            </w:r>
            <w:r w:rsidRPr="00FD19EB">
              <w:rPr>
                <w:rFonts w:eastAsia="Calibri"/>
                <w:lang w:eastAsia="en-US"/>
              </w:rPr>
              <w:t>01</w:t>
            </w:r>
          </w:p>
        </w:tc>
      </w:tr>
      <w:tr w:rsidR="005A7F16" w:rsidRPr="00C00665" w14:paraId="618AB17B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AC5D91" w14:textId="26C2EB73" w:rsidR="005A7F16" w:rsidRPr="00C00665" w:rsidRDefault="005A7F1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B93E5F">
              <w:rPr>
                <w:rFonts w:eastAsia="Calibri"/>
                <w:lang w:eastAsia="en-US"/>
              </w:rPr>
              <w:t>1</w:t>
            </w:r>
            <w:r w:rsidR="008130A6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48E34FB" w14:textId="19074C4D" w:rsidR="005A7F16" w:rsidRPr="00A92A7D" w:rsidRDefault="00676678" w:rsidP="005E5BFD">
            <w:pPr>
              <w:jc w:val="center"/>
              <w:rPr>
                <w:sz w:val="20"/>
                <w:szCs w:val="20"/>
              </w:rPr>
            </w:pPr>
            <w:r w:rsidRPr="009C450B">
              <w:rPr>
                <w:sz w:val="20"/>
                <w:szCs w:val="20"/>
              </w:rPr>
              <w:t>Udział układu krążenia i układu oddechowego w zintegrowanej regulacji homeostazy organizmu z uwzględnieniem fizjologii głównych systemów regulacyjnych i efektorowych. Prób</w:t>
            </w:r>
            <w:r w:rsidR="00AA6CD3">
              <w:rPr>
                <w:sz w:val="20"/>
                <w:szCs w:val="20"/>
              </w:rPr>
              <w:t>a ortostatyczna.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E934897" w14:textId="7460EE9B" w:rsidR="005A7F16" w:rsidRDefault="008130A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5A7F1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54A6AB" w14:textId="77777777" w:rsidR="005A7F16" w:rsidRPr="00C00665" w:rsidRDefault="00831DC9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W02, W03, </w:t>
            </w:r>
            <w:r w:rsidR="00ED6FB2">
              <w:rPr>
                <w:rFonts w:eastAsia="Calibri"/>
                <w:lang w:eastAsia="en-US"/>
              </w:rPr>
              <w:t>U</w:t>
            </w:r>
            <w:r w:rsidR="00A92A7D" w:rsidRPr="00FD19EB">
              <w:rPr>
                <w:rFonts w:eastAsia="Calibri"/>
                <w:lang w:eastAsia="en-US"/>
              </w:rPr>
              <w:t>01</w:t>
            </w:r>
          </w:p>
        </w:tc>
      </w:tr>
      <w:tr w:rsidR="00910571" w:rsidRPr="00C00665" w14:paraId="11918211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C7A0D7" w14:textId="77777777" w:rsidR="00910571" w:rsidRPr="00C00665" w:rsidRDefault="00910571" w:rsidP="005E5BF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25722AD4" w14:textId="77777777" w:rsidR="00910571" w:rsidRPr="00C00665" w:rsidRDefault="00910571" w:rsidP="005E5B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Seminaria</w:t>
            </w:r>
            <w:r w:rsidRPr="00C00665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7E1CEE0" w14:textId="77777777" w:rsidR="00910571" w:rsidRPr="00FF7A20" w:rsidRDefault="00910571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10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CA2245" w14:textId="77777777" w:rsidR="00910571" w:rsidRPr="00C00665" w:rsidRDefault="00910571" w:rsidP="005E5BF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B93E5F" w:rsidRPr="00C00665" w14:paraId="75AED690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378737" w14:textId="17B3E355" w:rsidR="00B93E5F" w:rsidRPr="00C00665" w:rsidRDefault="00B93E5F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1</w:t>
            </w:r>
            <w:r w:rsidR="008130A6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B4B15EE" w14:textId="77777777" w:rsidR="00B93E5F" w:rsidRPr="00C00665" w:rsidRDefault="00B93E5F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Krew jako tkanka. Funkcje krwi. </w:t>
            </w:r>
            <w:r>
              <w:rPr>
                <w:sz w:val="20"/>
                <w:szCs w:val="20"/>
              </w:rPr>
              <w:t xml:space="preserve">Osocze i </w:t>
            </w:r>
            <w:r w:rsidRPr="00C00665">
              <w:rPr>
                <w:sz w:val="20"/>
                <w:szCs w:val="20"/>
              </w:rPr>
              <w:t xml:space="preserve">Elementy morfotyczne krwi. Erytrocyty – liczba, budowa, znaczenie w transporcie gazów oddechowych. </w:t>
            </w:r>
            <w:r w:rsidR="004137D8">
              <w:rPr>
                <w:sz w:val="20"/>
                <w:szCs w:val="20"/>
              </w:rPr>
              <w:t>Fizjologiczne zmiany adaptacyjne u ciężarnej.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A953A35" w14:textId="77777777" w:rsidR="00B93E5F" w:rsidRPr="00C00665" w:rsidRDefault="00B93E5F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E6C8B7" w14:textId="09AD92C2" w:rsidR="00B93E5F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W05, W06, </w:t>
            </w:r>
            <w:r w:rsidR="00B93E5F" w:rsidRPr="00C00665">
              <w:rPr>
                <w:rFonts w:eastAsia="Calibri"/>
                <w:lang w:eastAsia="en-US"/>
              </w:rPr>
              <w:t>U01</w:t>
            </w:r>
          </w:p>
        </w:tc>
      </w:tr>
      <w:tr w:rsidR="00B93E5F" w:rsidRPr="00C00665" w14:paraId="71BA45DA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6A5A75" w14:textId="02F75249" w:rsidR="00B93E5F" w:rsidRPr="00C00665" w:rsidRDefault="00B93E5F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1</w:t>
            </w:r>
            <w:r w:rsidR="008130A6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E1D15FE" w14:textId="2E429663" w:rsidR="00B93E5F" w:rsidRPr="00C00665" w:rsidRDefault="00B93E5F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Leukocyty – podział, rola. Pojęcie hemostazy. Udział  krwinek płytkowych i czynników osoczowych w krzepnięciu krwi. </w:t>
            </w:r>
            <w:r w:rsidR="002A7204">
              <w:rPr>
                <w:sz w:val="20"/>
                <w:szCs w:val="20"/>
              </w:rPr>
              <w:t xml:space="preserve">Funkcja układu krzepnięcia i </w:t>
            </w:r>
            <w:r w:rsidR="002A7204">
              <w:rPr>
                <w:sz w:val="20"/>
                <w:szCs w:val="20"/>
              </w:rPr>
              <w:lastRenderedPageBreak/>
              <w:t>fibrynolizy w przebiegu ciąży.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CE182CB" w14:textId="77777777" w:rsidR="00B93E5F" w:rsidRPr="00C00665" w:rsidRDefault="00B93E5F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lastRenderedPageBreak/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63978F" w14:textId="291C406F" w:rsidR="00B93E5F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W05, W06, </w:t>
            </w:r>
            <w:r w:rsidRPr="00C00665">
              <w:rPr>
                <w:rFonts w:eastAsia="Calibri"/>
                <w:lang w:eastAsia="en-US"/>
              </w:rPr>
              <w:t>U01</w:t>
            </w:r>
          </w:p>
        </w:tc>
      </w:tr>
      <w:tr w:rsidR="00B93E5F" w:rsidRPr="00C00665" w14:paraId="2C65F9CD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16B49C" w14:textId="0DAC2D36" w:rsidR="00B93E5F" w:rsidRPr="00C00665" w:rsidRDefault="00B93E5F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TK1</w:t>
            </w:r>
            <w:r w:rsidR="008130A6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C1B7441" w14:textId="2EC78622" w:rsidR="00B93E5F" w:rsidRPr="00C00665" w:rsidRDefault="00E1296A" w:rsidP="005E5B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Hemostaza.</w:t>
            </w:r>
            <w:r w:rsidR="00360C23">
              <w:rPr>
                <w:sz w:val="20"/>
                <w:szCs w:val="20"/>
              </w:rPr>
              <w:t xml:space="preserve"> Osoczowe czynniki krzepnięcia. Fibrynoliza.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447A234" w14:textId="77777777" w:rsidR="00B93E5F" w:rsidRPr="00C00665" w:rsidRDefault="00B93E5F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266E66" w14:textId="330D7D91" w:rsidR="00B93E5F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W05, W06, </w:t>
            </w:r>
            <w:r w:rsidRPr="00C00665">
              <w:rPr>
                <w:rFonts w:eastAsia="Calibri"/>
                <w:lang w:eastAsia="en-US"/>
              </w:rPr>
              <w:t>U01</w:t>
            </w:r>
          </w:p>
        </w:tc>
      </w:tr>
      <w:tr w:rsidR="00B93E5F" w:rsidRPr="00C00665" w14:paraId="2508B6D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2CF088" w14:textId="76DD3F38" w:rsidR="00B93E5F" w:rsidRPr="00C00665" w:rsidRDefault="00B93E5F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TK1</w:t>
            </w:r>
            <w:r w:rsidR="008130A6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A14810C" w14:textId="21190777" w:rsidR="00B93E5F" w:rsidRPr="00C00665" w:rsidRDefault="00E1296A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Organizacja czynnościowa układu krążenia – rola serca i poszczególnych odcinków układu krążenia. Powstawanie i przewodzenie pobudzenia – układ </w:t>
            </w:r>
            <w:proofErr w:type="spellStart"/>
            <w:r w:rsidRPr="00C00665">
              <w:rPr>
                <w:sz w:val="20"/>
                <w:szCs w:val="20"/>
              </w:rPr>
              <w:t>bodźco</w:t>
            </w:r>
            <w:proofErr w:type="spellEnd"/>
            <w:r w:rsidRPr="00C00665">
              <w:rPr>
                <w:sz w:val="20"/>
                <w:szCs w:val="20"/>
              </w:rPr>
              <w:t xml:space="preserve">-przewodzący serca, podstawy automatyzmu serca. Czynność mechaniczna serca: fazy cyklu sercowego, objętości i pojemności. Zjawiska akustyczne towarzyszące czynności serca – tony serca. Uderzenie koniuszkowe. </w:t>
            </w:r>
            <w:r>
              <w:rPr>
                <w:sz w:val="20"/>
                <w:szCs w:val="20"/>
              </w:rPr>
              <w:t>Zmiany zachodzące w układzie sercowo-naczyniowym w okresie ciąży.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FA79BEC" w14:textId="77777777" w:rsidR="00B93E5F" w:rsidRPr="00C00665" w:rsidRDefault="00B93E5F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15A286" w14:textId="64DC35E5" w:rsidR="00B93E5F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W05, W06, </w:t>
            </w:r>
            <w:r w:rsidRPr="00C00665">
              <w:rPr>
                <w:rFonts w:eastAsia="Calibri"/>
                <w:lang w:eastAsia="en-US"/>
              </w:rPr>
              <w:t>U01</w:t>
            </w:r>
          </w:p>
        </w:tc>
      </w:tr>
      <w:tr w:rsidR="00B93E5F" w:rsidRPr="00C00665" w14:paraId="6ADF963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5B0682" w14:textId="4B8B3116" w:rsidR="00B93E5F" w:rsidRPr="00C00665" w:rsidRDefault="00B93E5F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TK1</w:t>
            </w:r>
            <w:r w:rsidR="008130A6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115901A" w14:textId="4B901FDE" w:rsidR="00B93E5F" w:rsidRPr="00E8246D" w:rsidRDefault="00B93E5F" w:rsidP="005E5BFD">
            <w:pPr>
              <w:jc w:val="center"/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 xml:space="preserve">Organizacja układu krążenia – cechy charakterystyczne układu tętniczego, żylnego, mikrokrążenia. Ciśnienie tętnicze – skurczowe, rozkurczowe, średnie: metody pomiaru, warunki badania, czynniki kształtujące. Tętno – definicja, cechy tętna; ocena tętna tętniczego: naczynia dostępne ocenie </w:t>
            </w:r>
            <w:proofErr w:type="spellStart"/>
            <w:r w:rsidRPr="00E8246D">
              <w:rPr>
                <w:sz w:val="20"/>
                <w:szCs w:val="20"/>
              </w:rPr>
              <w:t>palpacyjnej</w:t>
            </w:r>
            <w:proofErr w:type="spellEnd"/>
            <w:r w:rsidR="002A7204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3461E58" w14:textId="77777777" w:rsidR="00B93E5F" w:rsidRPr="00C00665" w:rsidRDefault="00B93E5F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06FB33" w14:textId="4A90A0F7" w:rsidR="00B93E5F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W05, W06, </w:t>
            </w:r>
            <w:r w:rsidRPr="00C00665">
              <w:rPr>
                <w:rFonts w:eastAsia="Calibri"/>
                <w:lang w:eastAsia="en-US"/>
              </w:rPr>
              <w:t>U01</w:t>
            </w:r>
          </w:p>
        </w:tc>
      </w:tr>
      <w:tr w:rsidR="00910571" w:rsidRPr="00C00665" w14:paraId="76964189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9288C9" w14:textId="77777777" w:rsidR="00910571" w:rsidRPr="00C00665" w:rsidRDefault="00910571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Semestr letni</w:t>
            </w:r>
          </w:p>
        </w:tc>
      </w:tr>
      <w:tr w:rsidR="00910571" w:rsidRPr="00C00665" w14:paraId="7E8D3B8B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5D1FA6" w14:textId="77777777" w:rsidR="00910571" w:rsidRPr="00C00665" w:rsidRDefault="00910571" w:rsidP="005E5BF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78941F4F" w14:textId="77777777" w:rsidR="00910571" w:rsidRPr="00C00665" w:rsidRDefault="00910571" w:rsidP="005E5BFD">
            <w:pPr>
              <w:jc w:val="center"/>
              <w:rPr>
                <w:b/>
                <w:sz w:val="20"/>
                <w:szCs w:val="20"/>
              </w:rPr>
            </w:pPr>
            <w:r w:rsidRPr="00C00665">
              <w:rPr>
                <w:b/>
                <w:sz w:val="20"/>
                <w:szCs w:val="20"/>
              </w:rPr>
              <w:t>Wykłady: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5820B37" w14:textId="77777777" w:rsidR="00910571" w:rsidRPr="00FF7A20" w:rsidRDefault="00AD1F42" w:rsidP="005E5BF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F51E03" w14:textId="77777777" w:rsidR="00910571" w:rsidRPr="00C00665" w:rsidRDefault="00910571" w:rsidP="005E5BF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910571" w:rsidRPr="00C00665" w14:paraId="4C7B41C9" w14:textId="77777777" w:rsidTr="005D6FCC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323744" w14:textId="7F7A9437" w:rsidR="00910571" w:rsidRPr="00C00665" w:rsidRDefault="00910571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 w:rsidR="008130A6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2560" w:type="dxa"/>
            <w:shd w:val="clear" w:color="auto" w:fill="auto"/>
          </w:tcPr>
          <w:p w14:paraId="207ED13F" w14:textId="77777777" w:rsidR="00910571" w:rsidRPr="00943E7D" w:rsidRDefault="007F1D86" w:rsidP="005E5BFD">
            <w:pPr>
              <w:jc w:val="center"/>
              <w:rPr>
                <w:sz w:val="20"/>
                <w:szCs w:val="20"/>
              </w:rPr>
            </w:pPr>
            <w:r w:rsidRPr="00943E7D">
              <w:rPr>
                <w:sz w:val="20"/>
                <w:szCs w:val="20"/>
              </w:rPr>
              <w:t>Nerwowa i chemiczna regulacja oddychania: ośrodki oddechowe, rola chemoreceptorów i receptorów płuc.</w:t>
            </w:r>
          </w:p>
        </w:tc>
        <w:tc>
          <w:tcPr>
            <w:tcW w:w="2262" w:type="dxa"/>
            <w:gridSpan w:val="4"/>
            <w:shd w:val="clear" w:color="auto" w:fill="auto"/>
          </w:tcPr>
          <w:p w14:paraId="3C2E1170" w14:textId="77777777" w:rsidR="00910571" w:rsidRPr="00943E7D" w:rsidRDefault="00910571" w:rsidP="005E5B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43E7D">
              <w:rPr>
                <w:sz w:val="20"/>
                <w:szCs w:val="20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E5FCE54" w14:textId="52AFB099" w:rsidR="00910571" w:rsidRPr="00AD1F42" w:rsidRDefault="006F6CEA" w:rsidP="005E5BFD">
            <w:pPr>
              <w:jc w:val="center"/>
            </w:pPr>
            <w:r>
              <w:rPr>
                <w:rFonts w:eastAsia="Calibri"/>
                <w:lang w:eastAsia="en-US"/>
              </w:rPr>
              <w:t>W01, W02, W03, W04, K01</w:t>
            </w:r>
          </w:p>
        </w:tc>
      </w:tr>
      <w:tr w:rsidR="00E90566" w:rsidRPr="00C00665" w14:paraId="5FA2F9F5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978A9F" w14:textId="27586EE6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E1296A">
              <w:rPr>
                <w:rFonts w:eastAsia="Calibri"/>
                <w:lang w:eastAsia="en-US"/>
              </w:rPr>
              <w:t>TK</w:t>
            </w:r>
            <w:r w:rsidR="008130A6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3ADBDFE" w14:textId="047E1F8F" w:rsidR="00E90566" w:rsidRPr="00E8246D" w:rsidRDefault="00E1296A" w:rsidP="005E5BFD">
            <w:pPr>
              <w:jc w:val="center"/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>Regulacja czynności układu krążenia. Ośrodek krążeniowy pnia mózgu. Ośrodkowa, obwodowa, nerwowa, hormonalna i humoralna regulacja czynności serca i naczyń krwionośnych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B5E9703" w14:textId="77777777" w:rsidR="00E90566" w:rsidRPr="00C00665" w:rsidRDefault="00FF7A20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E9056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D40A7C" w14:textId="3964A670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W04, K01</w:t>
            </w:r>
          </w:p>
        </w:tc>
      </w:tr>
      <w:tr w:rsidR="00E90566" w:rsidRPr="00C00665" w14:paraId="3AC751C9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5C0DB7" w14:textId="296039F5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 w:rsidR="008130A6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886D391" w14:textId="11C4C2B5" w:rsidR="00E90566" w:rsidRPr="00C00665" w:rsidRDefault="00687F8A" w:rsidP="005E5BFD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Budowa i fizjologia nerek. Mechanizmy zag</w:t>
            </w:r>
            <w:r>
              <w:rPr>
                <w:sz w:val="20"/>
                <w:szCs w:val="20"/>
              </w:rPr>
              <w:t>ęszczania i rozcieńczania moczu</w:t>
            </w:r>
            <w:r w:rsidRPr="00C00665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76F09FD" w14:textId="77777777" w:rsidR="00E90566" w:rsidRPr="00C00665" w:rsidRDefault="00AD1F42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E90566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DEFE1C" w14:textId="146B325F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W04, K01</w:t>
            </w:r>
          </w:p>
        </w:tc>
      </w:tr>
      <w:tr w:rsidR="00E90566" w:rsidRPr="00C00665" w14:paraId="4FF44D10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996F27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1849EA8F" w14:textId="7323618F" w:rsidR="00E90566" w:rsidRPr="00E90566" w:rsidRDefault="00E90566" w:rsidP="005E5BFD">
            <w:pPr>
              <w:jc w:val="center"/>
              <w:rPr>
                <w:b/>
                <w:sz w:val="20"/>
                <w:szCs w:val="20"/>
              </w:rPr>
            </w:pPr>
            <w:r w:rsidRPr="00E90566">
              <w:rPr>
                <w:b/>
                <w:sz w:val="20"/>
                <w:szCs w:val="20"/>
              </w:rPr>
              <w:t>E-</w:t>
            </w:r>
            <w:r w:rsidR="005438BB" w:rsidRPr="00E90566">
              <w:rPr>
                <w:b/>
                <w:sz w:val="20"/>
                <w:szCs w:val="20"/>
              </w:rPr>
              <w:t>learning</w:t>
            </w:r>
            <w:r w:rsidRPr="00E90566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6B83D0C" w14:textId="77777777" w:rsidR="00E90566" w:rsidRPr="00E90566" w:rsidRDefault="00AD1F42" w:rsidP="005E5BF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</w:t>
            </w:r>
            <w:r w:rsidR="00E90566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0AF20A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E90566" w:rsidRPr="00C00665" w14:paraId="0C6ABC0D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3D3A13" w14:textId="61A1142C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 w:rsidR="008130A6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9E9CDE2" w14:textId="77777777" w:rsidR="00E90566" w:rsidRPr="00E8246D" w:rsidRDefault="00E90566" w:rsidP="005E5BFD">
            <w:pPr>
              <w:jc w:val="center"/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>Budowa i składowe ciała człowieka. Należna masa ciała, BMI, WHR, tempo przemiany materii, otyłość</w:t>
            </w:r>
            <w:r w:rsidR="00F07956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98C2EEB" w14:textId="77777777" w:rsidR="00E90566" w:rsidRPr="00C00665" w:rsidRDefault="00FF7A20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E90566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F0C2B8" w14:textId="534EABFF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W02, W03, W04</w:t>
            </w:r>
            <w:r>
              <w:rPr>
                <w:rFonts w:eastAsia="Calibri"/>
                <w:lang w:eastAsia="en-US"/>
              </w:rPr>
              <w:t>, W05, W06</w:t>
            </w:r>
          </w:p>
        </w:tc>
      </w:tr>
      <w:tr w:rsidR="00E90566" w:rsidRPr="00C00665" w14:paraId="156CD988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BD02D5" w14:textId="54FF9D26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E8246D">
              <w:rPr>
                <w:rFonts w:eastAsia="Calibri"/>
              </w:rPr>
              <w:t>TK</w:t>
            </w:r>
            <w:r w:rsidR="004B03F9">
              <w:rPr>
                <w:rFonts w:eastAsia="Calibri"/>
              </w:rPr>
              <w:t>2</w:t>
            </w:r>
            <w:r w:rsidR="008130A6">
              <w:rPr>
                <w:rFonts w:eastAsia="Calibri"/>
              </w:rPr>
              <w:t>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F229A7B" w14:textId="77777777" w:rsidR="00E90566" w:rsidRPr="00E8246D" w:rsidRDefault="00E90566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Spirometria – objętości i pojemności płuc.</w:t>
            </w:r>
            <w:r>
              <w:rPr>
                <w:sz w:val="20"/>
                <w:szCs w:val="20"/>
              </w:rPr>
              <w:t xml:space="preserve"> </w:t>
            </w:r>
            <w:r w:rsidRPr="00C00665">
              <w:rPr>
                <w:sz w:val="20"/>
                <w:szCs w:val="20"/>
              </w:rPr>
              <w:t>Opory oddechowe - nieelastyczny (opór dróg oddechowych) i elastyczny (podatność płuc na rozciągania); ocena oporu dróg oddechowych - FEV1, PEF.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D8D4E02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F656CD" w14:textId="22545567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W02, W03, W04</w:t>
            </w:r>
            <w:r>
              <w:rPr>
                <w:rFonts w:eastAsia="Calibri"/>
                <w:lang w:eastAsia="en-US"/>
              </w:rPr>
              <w:t>, W05, W06</w:t>
            </w:r>
          </w:p>
        </w:tc>
      </w:tr>
      <w:tr w:rsidR="00E90566" w:rsidRPr="00C00665" w14:paraId="4B98946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E1EED5" w14:textId="49784018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lastRenderedPageBreak/>
              <w:t>TK</w:t>
            </w:r>
            <w:r w:rsidR="004B03F9">
              <w:rPr>
                <w:rFonts w:eastAsia="Calibri"/>
                <w:lang w:eastAsia="en-US"/>
              </w:rPr>
              <w:t>2</w:t>
            </w:r>
            <w:r w:rsidR="008130A6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5940C3C" w14:textId="77777777" w:rsidR="00E90566" w:rsidRPr="00C00665" w:rsidRDefault="00E90566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Drogi i sposoby utraty wody i elektrolitów. Równowaga wodno-elektrolitowa organizmu i jej regulacja.</w:t>
            </w:r>
            <w:r>
              <w:rPr>
                <w:sz w:val="20"/>
                <w:szCs w:val="20"/>
              </w:rPr>
              <w:t xml:space="preserve"> Regulacja hormonalna gospodarki wodnej.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BA6561A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420A79" w14:textId="43401BCE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W02, W03, W04</w:t>
            </w:r>
            <w:r>
              <w:rPr>
                <w:rFonts w:eastAsia="Calibri"/>
                <w:lang w:eastAsia="en-US"/>
              </w:rPr>
              <w:t>, W05, W06</w:t>
            </w:r>
          </w:p>
        </w:tc>
      </w:tr>
      <w:tr w:rsidR="00E90566" w:rsidRPr="00C00665" w14:paraId="20412F90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831CF3" w14:textId="184762E6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 w:rsidR="00FF7A20">
              <w:rPr>
                <w:rFonts w:eastAsia="Calibri"/>
                <w:lang w:eastAsia="en-US"/>
              </w:rPr>
              <w:t>2</w:t>
            </w:r>
            <w:r w:rsidR="008130A6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BFA59B7" w14:textId="77777777" w:rsidR="00E90566" w:rsidRPr="00C00665" w:rsidRDefault="00E90566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Fizjologia narządów zmysłów. </w:t>
            </w:r>
            <w:r w:rsidRPr="00E90566">
              <w:rPr>
                <w:sz w:val="20"/>
                <w:szCs w:val="20"/>
              </w:rPr>
              <w:t xml:space="preserve">Czucie dotyku i ucisku. Czucie ciepła i zimna. Czucie </w:t>
            </w:r>
            <w:proofErr w:type="spellStart"/>
            <w:r w:rsidRPr="00E90566">
              <w:rPr>
                <w:sz w:val="20"/>
                <w:szCs w:val="20"/>
              </w:rPr>
              <w:t>proprioceptywne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C00665">
              <w:rPr>
                <w:sz w:val="20"/>
                <w:szCs w:val="20"/>
              </w:rPr>
              <w:t>Układ siatkowaty pnia mózgu.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E50873E" w14:textId="77777777" w:rsidR="00E90566" w:rsidRPr="00C00665" w:rsidRDefault="00AD1F42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E9056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610D1F" w14:textId="3B4F8408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W02, W03, W04</w:t>
            </w:r>
            <w:r>
              <w:rPr>
                <w:rFonts w:eastAsia="Calibri"/>
                <w:lang w:eastAsia="en-US"/>
              </w:rPr>
              <w:t>, W05, W06</w:t>
            </w:r>
          </w:p>
        </w:tc>
      </w:tr>
      <w:tr w:rsidR="00E90566" w:rsidRPr="00C00665" w14:paraId="61576161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CA5DDB" w14:textId="5F48BAEF" w:rsidR="00E90566" w:rsidRPr="00E8246D" w:rsidRDefault="00E90566" w:rsidP="005E5BF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TK2</w:t>
            </w:r>
            <w:r w:rsidR="008130A6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17FA3C1" w14:textId="77777777" w:rsidR="00E90566" w:rsidRDefault="00E90566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Budowa i fizjologia nerek. Mechanizmy zag</w:t>
            </w:r>
            <w:r>
              <w:rPr>
                <w:sz w:val="20"/>
                <w:szCs w:val="20"/>
              </w:rPr>
              <w:t>ęszczania i rozcieńczania moczu</w:t>
            </w:r>
            <w:r w:rsidRPr="00C00665">
              <w:rPr>
                <w:sz w:val="20"/>
                <w:szCs w:val="20"/>
              </w:rPr>
              <w:t>. Układ renina-angiotensyna.</w:t>
            </w:r>
          </w:p>
          <w:p w14:paraId="68B9ED11" w14:textId="77777777" w:rsidR="004137D8" w:rsidRPr="00C00665" w:rsidRDefault="004457F2" w:rsidP="005E5BFD">
            <w:pPr>
              <w:jc w:val="center"/>
              <w:rPr>
                <w:sz w:val="20"/>
                <w:szCs w:val="20"/>
              </w:rPr>
            </w:pPr>
            <w:r w:rsidRPr="00E1296A">
              <w:rPr>
                <w:sz w:val="20"/>
                <w:szCs w:val="20"/>
              </w:rPr>
              <w:t>Laktacja. Etapy laktacji. Synteza i skład mleka kobiecego.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FC889BB" w14:textId="77777777" w:rsidR="00E90566" w:rsidRPr="00C00665" w:rsidRDefault="00AD1F42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E90566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589BA3" w14:textId="46FCD069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W02, W03, W04</w:t>
            </w:r>
            <w:r>
              <w:rPr>
                <w:rFonts w:eastAsia="Calibri"/>
                <w:lang w:eastAsia="en-US"/>
              </w:rPr>
              <w:t>, W05, W06</w:t>
            </w:r>
          </w:p>
        </w:tc>
      </w:tr>
      <w:tr w:rsidR="00E90566" w:rsidRPr="00C00665" w14:paraId="64E340AB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3FA3AC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5476EABB" w14:textId="77777777" w:rsidR="00E90566" w:rsidRPr="00C00665" w:rsidRDefault="00E90566" w:rsidP="005E5B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Seminaria</w:t>
            </w:r>
            <w:r w:rsidRPr="00C00665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117DB7A" w14:textId="77777777" w:rsidR="00E90566" w:rsidRPr="00FF7A20" w:rsidRDefault="00E90566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10h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BC577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E90566" w:rsidRPr="00C00665" w14:paraId="7682DEA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34C32C" w14:textId="016CDE88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2</w:t>
            </w:r>
            <w:r w:rsidR="008130A6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C307421" w14:textId="77777777" w:rsidR="00E90566" w:rsidRPr="00C00665" w:rsidRDefault="00E90566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Biomechanika oddychania, mięśnie oddechowe. Wentylacja płuc, wentylacja pęcherzykowa minutowa. Dyfuzja gazów w płucach</w:t>
            </w:r>
            <w:r w:rsidR="00F13015">
              <w:rPr>
                <w:sz w:val="20"/>
                <w:szCs w:val="20"/>
              </w:rPr>
              <w:t>.</w:t>
            </w:r>
            <w:r w:rsidRPr="00C00665">
              <w:rPr>
                <w:sz w:val="20"/>
                <w:szCs w:val="20"/>
              </w:rPr>
              <w:t xml:space="preserve"> Drogi oddechowe</w:t>
            </w:r>
            <w:r>
              <w:rPr>
                <w:sz w:val="20"/>
                <w:szCs w:val="20"/>
              </w:rPr>
              <w:t>.</w:t>
            </w:r>
            <w:r w:rsidRPr="00C00665">
              <w:rPr>
                <w:sz w:val="20"/>
                <w:szCs w:val="20"/>
              </w:rPr>
              <w:t xml:space="preserve"> Fizjologiczne szmery oddechowe</w:t>
            </w:r>
            <w:r w:rsidR="00F13015">
              <w:rPr>
                <w:sz w:val="20"/>
                <w:szCs w:val="20"/>
              </w:rPr>
              <w:t>.</w:t>
            </w:r>
            <w:r w:rsidR="00187FF0">
              <w:rPr>
                <w:sz w:val="20"/>
                <w:szCs w:val="20"/>
              </w:rPr>
              <w:t xml:space="preserve"> </w:t>
            </w:r>
            <w:r w:rsidR="00681DAC">
              <w:rPr>
                <w:sz w:val="20"/>
                <w:szCs w:val="20"/>
              </w:rPr>
              <w:t>Fizjologiczne z</w:t>
            </w:r>
            <w:r w:rsidR="00187FF0">
              <w:rPr>
                <w:sz w:val="20"/>
                <w:szCs w:val="20"/>
              </w:rPr>
              <w:t xml:space="preserve">miany </w:t>
            </w:r>
            <w:r w:rsidR="00681DAC">
              <w:rPr>
                <w:sz w:val="20"/>
                <w:szCs w:val="20"/>
              </w:rPr>
              <w:t xml:space="preserve">adaptacyjne </w:t>
            </w:r>
            <w:r w:rsidR="00187FF0">
              <w:rPr>
                <w:sz w:val="20"/>
                <w:szCs w:val="20"/>
              </w:rPr>
              <w:t>zachodzące w przebiegu ciąży.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9E40DA7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EC764A" w14:textId="16878706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W05, W06, </w:t>
            </w:r>
            <w:r w:rsidRPr="00C00665">
              <w:rPr>
                <w:rFonts w:eastAsia="Calibri"/>
                <w:lang w:eastAsia="en-US"/>
              </w:rPr>
              <w:t>U01</w:t>
            </w:r>
          </w:p>
        </w:tc>
      </w:tr>
      <w:tr w:rsidR="00E90566" w:rsidRPr="00C00665" w14:paraId="5F652D8C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A5A556" w14:textId="7DF31423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2</w:t>
            </w:r>
            <w:r w:rsidR="008130A6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EC48BEB" w14:textId="77777777" w:rsidR="00E90566" w:rsidRPr="00C00665" w:rsidRDefault="00E90566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Procesy zachodzące w poszczególnych odcinkach układu trawiennego. Czynność motoryczna i wydzielnicza przewodu pokarmowego. Hormony żołądkowo jelitowe.</w:t>
            </w:r>
            <w:r w:rsidR="00203559">
              <w:rPr>
                <w:sz w:val="20"/>
                <w:szCs w:val="20"/>
              </w:rPr>
              <w:t xml:space="preserve"> Zmiany w układzie trawiennym w przebiegu ciąży.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5386846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051E39" w14:textId="6ABB5FE4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W05, W06, </w:t>
            </w:r>
            <w:r w:rsidRPr="00C00665">
              <w:rPr>
                <w:rFonts w:eastAsia="Calibri"/>
                <w:lang w:eastAsia="en-US"/>
              </w:rPr>
              <w:t>U01</w:t>
            </w:r>
          </w:p>
        </w:tc>
      </w:tr>
      <w:tr w:rsidR="00E90566" w:rsidRPr="00C00665" w14:paraId="3797995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914095" w14:textId="17D5A26A" w:rsidR="00E90566" w:rsidRPr="00C00665" w:rsidRDefault="00E90566" w:rsidP="005E5BFD">
            <w:pPr>
              <w:jc w:val="center"/>
              <w:rPr>
                <w:rFonts w:eastAsia="Calibri"/>
                <w:sz w:val="20"/>
                <w:szCs w:val="20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 w:rsidR="008130A6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A676AF9" w14:textId="2D26F6C0" w:rsidR="00E90566" w:rsidRPr="00C00665" w:rsidRDefault="00687F8A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Czucie i percepcja. Wzrok i słuch. Budowa i czynność siatkówki; rozmieszczenie i rola komórek </w:t>
            </w:r>
            <w:r>
              <w:rPr>
                <w:sz w:val="20"/>
                <w:szCs w:val="20"/>
              </w:rPr>
              <w:t xml:space="preserve">receptorowych. </w:t>
            </w:r>
            <w:r w:rsidRPr="00C00665">
              <w:rPr>
                <w:sz w:val="20"/>
                <w:szCs w:val="20"/>
              </w:rPr>
              <w:t>Ucho zewnętrzne, środkowe i wewnętrzne – składowe, funkcja.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C7F99F0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4170F8" w14:textId="7E82BE32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W05, W06, </w:t>
            </w:r>
            <w:r w:rsidRPr="00C00665">
              <w:rPr>
                <w:rFonts w:eastAsia="Calibri"/>
                <w:lang w:eastAsia="en-US"/>
              </w:rPr>
              <w:t>U01</w:t>
            </w:r>
          </w:p>
        </w:tc>
      </w:tr>
      <w:tr w:rsidR="00E90566" w:rsidRPr="00C00665" w14:paraId="5297255A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E23768" w14:textId="701BF5A9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8130A6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A746F56" w14:textId="75697217" w:rsidR="00E90566" w:rsidRPr="00C00665" w:rsidRDefault="00687F8A" w:rsidP="005E5BFD">
            <w:pPr>
              <w:jc w:val="center"/>
              <w:rPr>
                <w:sz w:val="20"/>
                <w:szCs w:val="20"/>
              </w:rPr>
            </w:pPr>
            <w:r w:rsidRPr="00E90566">
              <w:rPr>
                <w:sz w:val="20"/>
                <w:szCs w:val="20"/>
              </w:rPr>
              <w:t xml:space="preserve">Fizjologia narządów zmysłów. </w:t>
            </w:r>
            <w:r>
              <w:rPr>
                <w:sz w:val="20"/>
                <w:szCs w:val="20"/>
              </w:rPr>
              <w:t xml:space="preserve">Wzrok i słuch. </w:t>
            </w:r>
            <w:r w:rsidRPr="00E90566">
              <w:rPr>
                <w:sz w:val="20"/>
                <w:szCs w:val="20"/>
              </w:rPr>
              <w:t>Układ siatkowaty pnia mózgu.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FE03F49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E8B5E7" w14:textId="19281C28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W05, W06, </w:t>
            </w:r>
            <w:r w:rsidRPr="00C00665">
              <w:rPr>
                <w:rFonts w:eastAsia="Calibri"/>
                <w:lang w:eastAsia="en-US"/>
              </w:rPr>
              <w:t>U01</w:t>
            </w:r>
          </w:p>
        </w:tc>
      </w:tr>
      <w:tr w:rsidR="00E90566" w:rsidRPr="00C00665" w14:paraId="777047D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80BDA6" w14:textId="62DD7038" w:rsidR="00E90566" w:rsidRPr="00E90566" w:rsidRDefault="00E90566" w:rsidP="005E5BFD">
            <w:pPr>
              <w:jc w:val="center"/>
              <w:rPr>
                <w:rFonts w:eastAsia="Calibri"/>
              </w:rPr>
            </w:pPr>
            <w:r w:rsidRPr="00E90566">
              <w:rPr>
                <w:rFonts w:eastAsia="Calibri"/>
              </w:rPr>
              <w:t>TK</w:t>
            </w:r>
            <w:r w:rsidR="008130A6">
              <w:rPr>
                <w:rFonts w:eastAsia="Calibri"/>
              </w:rPr>
              <w:t>32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4F83583" w14:textId="1C5763E6" w:rsidR="00E90566" w:rsidRPr="00C00665" w:rsidRDefault="00687F8A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Fizjologia układu nerwowego: Regulacja ruchów i postawy ciała – rola rdzenia kręgowego, móżdżku, układu piramidowego i pozapiramidowego.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129C2E0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25CE82" w14:textId="7AA6EACA" w:rsidR="00E90566" w:rsidRPr="00C00665" w:rsidRDefault="006F6CEA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W05, W06, </w:t>
            </w:r>
            <w:r w:rsidRPr="00C00665">
              <w:rPr>
                <w:rFonts w:eastAsia="Calibri"/>
                <w:lang w:eastAsia="en-US"/>
              </w:rPr>
              <w:t>U01</w:t>
            </w:r>
          </w:p>
        </w:tc>
      </w:tr>
      <w:tr w:rsidR="00E90566" w:rsidRPr="00C00665" w14:paraId="065F4C3A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0CB30" w14:textId="77777777" w:rsidR="00E90566" w:rsidRPr="00832440" w:rsidRDefault="00E90566" w:rsidP="005E5BFD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4CFFC063" w14:textId="77777777" w:rsidR="00E90566" w:rsidRPr="00832440" w:rsidRDefault="00832440" w:rsidP="005E5BFD">
            <w:pPr>
              <w:jc w:val="center"/>
              <w:rPr>
                <w:b/>
                <w:sz w:val="20"/>
                <w:szCs w:val="20"/>
              </w:rPr>
            </w:pPr>
            <w:r w:rsidRPr="00832440">
              <w:rPr>
                <w:rFonts w:eastAsia="Calibri"/>
                <w:b/>
                <w:lang w:eastAsia="en-US"/>
              </w:rPr>
              <w:t>Praca własna studenta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A84688A" w14:textId="5C238847" w:rsidR="00E90566" w:rsidRPr="00FF7A20" w:rsidRDefault="00E90566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5h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AB300E" w14:textId="77777777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E90566" w:rsidRPr="00C00665" w14:paraId="095D65C4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FBF6F5" w14:textId="399661DB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8130A6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D3DDD16" w14:textId="77777777" w:rsidR="00E90566" w:rsidRPr="00C00665" w:rsidRDefault="00E90566" w:rsidP="005E5B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Przygotowanie krótkich prezentacji z wybranych zagadnień fizjologicznych.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95764CB" w14:textId="5A2FF750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C28461" w14:textId="1ECDB2EC" w:rsidR="00E90566" w:rsidRPr="00C00665" w:rsidRDefault="00E9056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  <w:r w:rsidR="00007E1A">
              <w:rPr>
                <w:rFonts w:eastAsia="Calibri"/>
                <w:lang w:eastAsia="en-US"/>
              </w:rPr>
              <w:t xml:space="preserve">, W04, W05, </w:t>
            </w:r>
            <w:r w:rsidR="00B23C79">
              <w:rPr>
                <w:rFonts w:eastAsia="Calibri"/>
                <w:lang w:eastAsia="en-US"/>
              </w:rPr>
              <w:t>U01, K01</w:t>
            </w:r>
          </w:p>
        </w:tc>
      </w:tr>
      <w:tr w:rsidR="00E90566" w:rsidRPr="00C00665" w14:paraId="633CC22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F15D297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E90566" w:rsidRPr="00C00665" w14:paraId="3336565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2CF0F6BC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podstawowa</w:t>
            </w:r>
          </w:p>
        </w:tc>
      </w:tr>
      <w:tr w:rsidR="00E90566" w:rsidRPr="00C00665" w14:paraId="55F7E779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469B7C2F" w14:textId="77777777" w:rsidR="00E90566" w:rsidRPr="00C00665" w:rsidRDefault="00E90566" w:rsidP="00E90566">
            <w:pPr>
              <w:numPr>
                <w:ilvl w:val="0"/>
                <w:numId w:val="30"/>
              </w:numPr>
            </w:pPr>
            <w:r w:rsidRPr="00C00665">
              <w:lastRenderedPageBreak/>
              <w:t>„Fizjologia człowieka”</w:t>
            </w:r>
            <w:r w:rsidR="00BB6EBC">
              <w:t>.</w:t>
            </w:r>
            <w:r w:rsidRPr="00C00665">
              <w:t xml:space="preserve"> Jan Górski, Wydawnictwo Lekarskie PZWL, 2010.</w:t>
            </w:r>
          </w:p>
        </w:tc>
      </w:tr>
      <w:tr w:rsidR="00E90566" w:rsidRPr="00AA6CD3" w14:paraId="6C4B586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2277E2FA" w14:textId="77777777" w:rsidR="00E90566" w:rsidRPr="00AA6CD3" w:rsidRDefault="00BB6EBC" w:rsidP="00E90566">
            <w:pPr>
              <w:numPr>
                <w:ilvl w:val="0"/>
                <w:numId w:val="30"/>
              </w:numPr>
              <w:rPr>
                <w:rFonts w:eastAsia="Calibri"/>
                <w:lang w:val="en-US"/>
              </w:rPr>
            </w:pPr>
            <w:r>
              <w:t>Fizjologia  człowieka”.</w:t>
            </w:r>
            <w:r w:rsidR="00E90566" w:rsidRPr="00C00665">
              <w:t xml:space="preserve"> Podręcznik dla studentów medycyny; red. </w:t>
            </w:r>
            <w:r w:rsidR="00E90566" w:rsidRPr="00AA6CD3">
              <w:rPr>
                <w:lang w:val="en-US"/>
              </w:rPr>
              <w:t xml:space="preserve">S. J. </w:t>
            </w:r>
            <w:proofErr w:type="spellStart"/>
            <w:r w:rsidR="00E90566" w:rsidRPr="00AA6CD3">
              <w:rPr>
                <w:lang w:val="en-US"/>
              </w:rPr>
              <w:t>Konturek</w:t>
            </w:r>
            <w:proofErr w:type="spellEnd"/>
            <w:r w:rsidR="00E90566" w:rsidRPr="00AA6CD3">
              <w:rPr>
                <w:lang w:val="en-US"/>
              </w:rPr>
              <w:t xml:space="preserve">; </w:t>
            </w:r>
            <w:r w:rsidR="00E90566" w:rsidRPr="00AA6CD3">
              <w:rPr>
                <w:lang w:val="en-US"/>
              </w:rPr>
              <w:br/>
              <w:t xml:space="preserve"> wyd. Elsevier </w:t>
            </w:r>
            <w:proofErr w:type="spellStart"/>
            <w:r w:rsidR="00E90566" w:rsidRPr="00AA6CD3">
              <w:rPr>
                <w:lang w:val="en-US"/>
              </w:rPr>
              <w:t>Urban</w:t>
            </w:r>
            <w:r w:rsidR="00E90566" w:rsidRPr="00AA6CD3">
              <w:rPr>
                <w:rFonts w:eastAsia="Arial"/>
                <w:lang w:val="en-US"/>
              </w:rPr>
              <w:t>&amp;Partner</w:t>
            </w:r>
            <w:proofErr w:type="spellEnd"/>
            <w:r w:rsidRPr="00AA6CD3">
              <w:rPr>
                <w:rFonts w:eastAsia="Arial"/>
                <w:lang w:val="en-US"/>
              </w:rPr>
              <w:t>.</w:t>
            </w:r>
          </w:p>
        </w:tc>
      </w:tr>
      <w:tr w:rsidR="00E90566" w:rsidRPr="00C00665" w14:paraId="50C4236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218A46A0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E90566" w:rsidRPr="00C00665" w14:paraId="6EAFEF6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0F8EA72C" w14:textId="77777777" w:rsidR="00E90566" w:rsidRPr="00C00665" w:rsidRDefault="00BB6EBC" w:rsidP="00E90566">
            <w:pPr>
              <w:numPr>
                <w:ilvl w:val="0"/>
                <w:numId w:val="31"/>
              </w:numPr>
              <w:rPr>
                <w:rFonts w:eastAsia="Calibri"/>
              </w:rPr>
            </w:pPr>
            <w:r>
              <w:t xml:space="preserve">„Fizjologia”. W. F. </w:t>
            </w:r>
            <w:proofErr w:type="spellStart"/>
            <w:r>
              <w:t>Ganong</w:t>
            </w:r>
            <w:proofErr w:type="spellEnd"/>
            <w:r>
              <w:t>;</w:t>
            </w:r>
            <w:r w:rsidR="00E90566" w:rsidRPr="00C00665">
              <w:t xml:space="preserve"> Wydawnictwo Lekarskie PZWL, 2007</w:t>
            </w:r>
            <w:r>
              <w:t>.</w:t>
            </w:r>
          </w:p>
        </w:tc>
      </w:tr>
      <w:tr w:rsidR="00E90566" w:rsidRPr="00C00665" w14:paraId="59214BCC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6E80AAB1" w14:textId="77777777" w:rsidR="00E90566" w:rsidRPr="00C00665" w:rsidRDefault="00E90566" w:rsidP="00E90566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C00665">
              <w:rPr>
                <w:rFonts w:eastAsia="Calibri"/>
              </w:rPr>
              <w:t>„</w:t>
            </w:r>
            <w:r w:rsidRPr="00C00665">
              <w:t xml:space="preserve">Fizjologia człowieka z elementami fizjologii stosowanej i klinicznej”, W.Z. Traczyk, A. </w:t>
            </w:r>
            <w:proofErr w:type="spellStart"/>
            <w:r w:rsidRPr="00C00665">
              <w:t>Trzebski</w:t>
            </w:r>
            <w:proofErr w:type="spellEnd"/>
            <w:r w:rsidRPr="00C00665">
              <w:t xml:space="preserve"> (red.), wyd. III zm. I </w:t>
            </w:r>
            <w:proofErr w:type="spellStart"/>
            <w:r w:rsidRPr="00C00665">
              <w:t>unow</w:t>
            </w:r>
            <w:proofErr w:type="spellEnd"/>
            <w:r w:rsidRPr="00C00665">
              <w:t>. Wydawnictwo Lekarskie PZWL, 2004.</w:t>
            </w:r>
          </w:p>
        </w:tc>
      </w:tr>
      <w:tr w:rsidR="00F13015" w:rsidRPr="00C00665" w14:paraId="74D9CA3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6D65C8EB" w14:textId="77777777" w:rsidR="00F13015" w:rsidRPr="00C00665" w:rsidRDefault="00F13015" w:rsidP="00E90566">
            <w:pPr>
              <w:numPr>
                <w:ilvl w:val="0"/>
                <w:numId w:val="31"/>
              </w:numPr>
              <w:rPr>
                <w:rFonts w:eastAsia="Calibri"/>
              </w:rPr>
            </w:pPr>
            <w:r>
              <w:rPr>
                <w:rFonts w:eastAsia="Calibri"/>
              </w:rPr>
              <w:t xml:space="preserve">„Fizjologia ciąży. Tom I”. Grzegorz H. </w:t>
            </w:r>
            <w:proofErr w:type="spellStart"/>
            <w:r>
              <w:rPr>
                <w:rFonts w:eastAsia="Calibri"/>
              </w:rPr>
              <w:t>Bręborowicz</w:t>
            </w:r>
            <w:proofErr w:type="spellEnd"/>
            <w:r>
              <w:rPr>
                <w:rFonts w:eastAsia="Calibri"/>
              </w:rPr>
              <w:t xml:space="preserve"> (red.), wyd. I, </w:t>
            </w:r>
            <w:r w:rsidRPr="00C00665">
              <w:t>Wydawnictwo Lekarskie PZWL</w:t>
            </w:r>
            <w:r>
              <w:t>,</w:t>
            </w:r>
            <w:r>
              <w:rPr>
                <w:rFonts w:eastAsia="Calibri"/>
              </w:rPr>
              <w:t xml:space="preserve"> 2012</w:t>
            </w:r>
            <w:r w:rsidR="00B032D7">
              <w:rPr>
                <w:rFonts w:eastAsia="Calibri"/>
              </w:rPr>
              <w:t>.</w:t>
            </w:r>
          </w:p>
        </w:tc>
      </w:tr>
      <w:tr w:rsidR="00E90566" w:rsidRPr="00C00665" w14:paraId="58437B4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22FA115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E90566" w:rsidRPr="00C00665" w14:paraId="2E6A2199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 w:val="restart"/>
            <w:shd w:val="clear" w:color="auto" w:fill="auto"/>
            <w:vAlign w:val="center"/>
          </w:tcPr>
          <w:p w14:paraId="2FDCDB56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46D740D8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ADF66B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Obciążenie studenta [h]</w:t>
            </w:r>
          </w:p>
          <w:p w14:paraId="7773BEC2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05F7C2EA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/>
            <w:shd w:val="clear" w:color="auto" w:fill="auto"/>
            <w:vAlign w:val="center"/>
          </w:tcPr>
          <w:p w14:paraId="3897ADA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2DED5C39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E90566" w:rsidRPr="00C00665" w14:paraId="2A14A96F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CFD3412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8C35EB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60</w:t>
            </w:r>
          </w:p>
        </w:tc>
      </w:tr>
      <w:tr w:rsidR="00E90566" w:rsidRPr="00C00665" w14:paraId="027389CF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75B4C7D6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36345A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48B30183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257A8CE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97BAD44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3A3E966C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164DE97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6014847" w14:textId="77777777" w:rsidR="00E90566" w:rsidRPr="00C00665" w:rsidRDefault="00180CD1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69CF6E9A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E1D83C8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1D553B44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4E3A75B6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5D2EE0C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180335FA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20</w:t>
            </w:r>
          </w:p>
        </w:tc>
      </w:tr>
      <w:tr w:rsidR="00E90566" w:rsidRPr="00C00665" w14:paraId="4B384045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3C2A24E" w14:textId="77777777" w:rsidR="00E90566" w:rsidRPr="00C00665" w:rsidRDefault="00832440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Praca własna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CD96659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</w:tr>
      <w:tr w:rsidR="00E90566" w:rsidRPr="00C00665" w14:paraId="69759823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48066C09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96B6E5C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110</w:t>
            </w:r>
          </w:p>
        </w:tc>
      </w:tr>
      <w:tr w:rsidR="00E90566" w:rsidRPr="00C00665" w14:paraId="09F5DED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F5A52F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9"/>
            <w:shd w:val="clear" w:color="auto" w:fill="auto"/>
            <w:vAlign w:val="center"/>
          </w:tcPr>
          <w:p w14:paraId="272D251F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3</w:t>
            </w:r>
          </w:p>
        </w:tc>
      </w:tr>
      <w:tr w:rsidR="00E90566" w:rsidRPr="00C00665" w14:paraId="4C54206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3873C4DD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E90566" w:rsidRPr="00C00665" w14:paraId="722A389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6D2D79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  <w:p w14:paraId="41764B0E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</w:tbl>
    <w:p w14:paraId="58C9F742" w14:textId="77777777" w:rsidR="00353A92" w:rsidRPr="00C00665" w:rsidRDefault="00353A92" w:rsidP="00C00665">
      <w:pPr>
        <w:rPr>
          <w:rFonts w:eastAsia="Calibri"/>
          <w:lang w:eastAsia="en-US"/>
        </w:rPr>
      </w:pPr>
    </w:p>
    <w:p w14:paraId="571F894C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*Przykładowe sposoby weryfikacji efektów </w:t>
      </w:r>
      <w:r w:rsidR="00BC4EDB" w:rsidRPr="00C00665">
        <w:rPr>
          <w:rFonts w:eastAsia="Calibri"/>
          <w:lang w:eastAsia="en-US"/>
        </w:rPr>
        <w:t>uczenia się</w:t>
      </w:r>
      <w:r w:rsidRPr="00C00665">
        <w:rPr>
          <w:rFonts w:eastAsia="Calibri"/>
          <w:lang w:eastAsia="en-US"/>
        </w:rPr>
        <w:t>:</w:t>
      </w:r>
    </w:p>
    <w:p w14:paraId="6FE31F25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 – egzamin pisemny</w:t>
      </w:r>
    </w:p>
    <w:p w14:paraId="772EB5EA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EU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egzamin ustny</w:t>
      </w:r>
    </w:p>
    <w:p w14:paraId="5605CC5D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ET – egzamin testowy</w:t>
      </w:r>
    </w:p>
    <w:p w14:paraId="377DFD74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EPR – egzamin praktyczny</w:t>
      </w:r>
    </w:p>
    <w:p w14:paraId="777113AB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K – kolokwium</w:t>
      </w:r>
    </w:p>
    <w:p w14:paraId="480C80BB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 – referat</w:t>
      </w:r>
    </w:p>
    <w:p w14:paraId="22B35848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 – sprawdzenie umiejętności praktycznych</w:t>
      </w:r>
    </w:p>
    <w:p w14:paraId="554E8D88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RZĆ – raport z ćwiczeń z dyskusją wyników</w:t>
      </w:r>
    </w:p>
    <w:p w14:paraId="41989045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O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aktywności i postawy studenta </w:t>
      </w:r>
    </w:p>
    <w:p w14:paraId="14E37632" w14:textId="77777777" w:rsidR="00353A92" w:rsidRPr="00C00665" w:rsidRDefault="00BC4EDB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SL – s</w:t>
      </w:r>
      <w:r w:rsidR="00353A92" w:rsidRPr="00C00665">
        <w:rPr>
          <w:rFonts w:eastAsia="Calibri"/>
          <w:lang w:eastAsia="en-US"/>
        </w:rPr>
        <w:t>prawozdanie laboratoryjne</w:t>
      </w:r>
    </w:p>
    <w:p w14:paraId="753A0872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SP – studium przypadku</w:t>
      </w:r>
    </w:p>
    <w:p w14:paraId="4E62E4AA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PS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umiejętności pracy samodzielnej</w:t>
      </w:r>
    </w:p>
    <w:p w14:paraId="42EB3349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W – kartkówka przed rozpoczęciem zajęć</w:t>
      </w:r>
    </w:p>
    <w:p w14:paraId="541B5614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PM – prezentacja multimedialna</w:t>
      </w:r>
    </w:p>
    <w:p w14:paraId="37C21FF2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i inne</w:t>
      </w:r>
    </w:p>
    <w:sectPr w:rsidR="00353A92" w:rsidRPr="00C00665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D6700" w14:textId="77777777" w:rsidR="009C27D9" w:rsidRDefault="009C27D9" w:rsidP="00190DC4">
      <w:r>
        <w:separator/>
      </w:r>
    </w:p>
  </w:endnote>
  <w:endnote w:type="continuationSeparator" w:id="0">
    <w:p w14:paraId="3BB8D287" w14:textId="77777777" w:rsidR="009C27D9" w:rsidRDefault="009C27D9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89056" w14:textId="77777777" w:rsidR="001F095D" w:rsidRDefault="001F095D" w:rsidP="001F095D">
    <w:pPr>
      <w:pStyle w:val="Stopka"/>
      <w:rPr>
        <w:sz w:val="16"/>
      </w:rPr>
    </w:pPr>
  </w:p>
  <w:p w14:paraId="0EE5DFFA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CB3191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CB3191" w:rsidRPr="001A3E25">
      <w:rPr>
        <w:b/>
        <w:sz w:val="16"/>
      </w:rPr>
      <w:fldChar w:fldCharType="separate"/>
    </w:r>
    <w:r w:rsidR="009406AA">
      <w:rPr>
        <w:b/>
        <w:noProof/>
        <w:sz w:val="16"/>
      </w:rPr>
      <w:t>5</w:t>
    </w:r>
    <w:r w:rsidR="00CB3191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CB3191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CB3191" w:rsidRPr="001A3E25">
      <w:rPr>
        <w:b/>
        <w:sz w:val="16"/>
      </w:rPr>
      <w:fldChar w:fldCharType="separate"/>
    </w:r>
    <w:r w:rsidR="009406AA">
      <w:rPr>
        <w:b/>
        <w:noProof/>
        <w:sz w:val="16"/>
      </w:rPr>
      <w:t>7</w:t>
    </w:r>
    <w:r w:rsidR="00CB3191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8942A" w14:textId="77777777" w:rsidR="009C27D9" w:rsidRDefault="009C27D9" w:rsidP="00190DC4">
      <w:r>
        <w:separator/>
      </w:r>
    </w:p>
  </w:footnote>
  <w:footnote w:type="continuationSeparator" w:id="0">
    <w:p w14:paraId="7E1C7106" w14:textId="77777777" w:rsidR="009C27D9" w:rsidRDefault="009C27D9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4124A91"/>
    <w:multiLevelType w:val="hybridMultilevel"/>
    <w:tmpl w:val="87B6EA5E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E604EC"/>
    <w:multiLevelType w:val="hybridMultilevel"/>
    <w:tmpl w:val="1B644ED0"/>
    <w:lvl w:ilvl="0" w:tplc="0012E8A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9C4A78"/>
    <w:multiLevelType w:val="hybridMultilevel"/>
    <w:tmpl w:val="FC40E1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8CA5063"/>
    <w:multiLevelType w:val="singleLevel"/>
    <w:tmpl w:val="ECFC382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27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0"/>
  </w:num>
  <w:num w:numId="8">
    <w:abstractNumId w:val="6"/>
  </w:num>
  <w:num w:numId="9">
    <w:abstractNumId w:val="14"/>
  </w:num>
  <w:num w:numId="10">
    <w:abstractNumId w:val="25"/>
  </w:num>
  <w:num w:numId="11">
    <w:abstractNumId w:val="3"/>
  </w:num>
  <w:num w:numId="12">
    <w:abstractNumId w:val="16"/>
  </w:num>
  <w:num w:numId="13">
    <w:abstractNumId w:val="2"/>
  </w:num>
  <w:num w:numId="14">
    <w:abstractNumId w:val="24"/>
  </w:num>
  <w:num w:numId="15">
    <w:abstractNumId w:val="8"/>
  </w:num>
  <w:num w:numId="16">
    <w:abstractNumId w:val="20"/>
  </w:num>
  <w:num w:numId="17">
    <w:abstractNumId w:val="11"/>
  </w:num>
  <w:num w:numId="18">
    <w:abstractNumId w:val="22"/>
  </w:num>
  <w:num w:numId="19">
    <w:abstractNumId w:val="0"/>
  </w:num>
  <w:num w:numId="20">
    <w:abstractNumId w:val="4"/>
  </w:num>
  <w:num w:numId="21">
    <w:abstractNumId w:val="27"/>
  </w:num>
  <w:num w:numId="22">
    <w:abstractNumId w:val="28"/>
  </w:num>
  <w:num w:numId="23">
    <w:abstractNumId w:val="29"/>
  </w:num>
  <w:num w:numId="24">
    <w:abstractNumId w:val="18"/>
  </w:num>
  <w:num w:numId="25">
    <w:abstractNumId w:val="19"/>
  </w:num>
  <w:num w:numId="26">
    <w:abstractNumId w:val="5"/>
  </w:num>
  <w:num w:numId="27">
    <w:abstractNumId w:val="17"/>
  </w:num>
  <w:num w:numId="28">
    <w:abstractNumId w:val="7"/>
  </w:num>
  <w:num w:numId="29">
    <w:abstractNumId w:val="26"/>
  </w:num>
  <w:num w:numId="30">
    <w:abstractNumId w:val="23"/>
  </w:num>
  <w:num w:numId="31">
    <w:abstractNumId w:val="13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07E1A"/>
    <w:rsid w:val="00014AD9"/>
    <w:rsid w:val="00017526"/>
    <w:rsid w:val="00025367"/>
    <w:rsid w:val="000449E4"/>
    <w:rsid w:val="000645F8"/>
    <w:rsid w:val="00074D86"/>
    <w:rsid w:val="00086E63"/>
    <w:rsid w:val="000B0FC1"/>
    <w:rsid w:val="000B28B7"/>
    <w:rsid w:val="000F2677"/>
    <w:rsid w:val="00101833"/>
    <w:rsid w:val="001035D6"/>
    <w:rsid w:val="00110A97"/>
    <w:rsid w:val="00111CED"/>
    <w:rsid w:val="00114F2C"/>
    <w:rsid w:val="00121808"/>
    <w:rsid w:val="00126ECF"/>
    <w:rsid w:val="001328B5"/>
    <w:rsid w:val="001450DA"/>
    <w:rsid w:val="00146B7D"/>
    <w:rsid w:val="00165D6F"/>
    <w:rsid w:val="001741F3"/>
    <w:rsid w:val="00180CD1"/>
    <w:rsid w:val="0018500F"/>
    <w:rsid w:val="00187FF0"/>
    <w:rsid w:val="00190DC4"/>
    <w:rsid w:val="001951F5"/>
    <w:rsid w:val="00196E5B"/>
    <w:rsid w:val="001A057B"/>
    <w:rsid w:val="001A2A49"/>
    <w:rsid w:val="001A31F7"/>
    <w:rsid w:val="001A3E25"/>
    <w:rsid w:val="001B1B3E"/>
    <w:rsid w:val="001B2CB3"/>
    <w:rsid w:val="001B7B45"/>
    <w:rsid w:val="001D61BC"/>
    <w:rsid w:val="001E1B74"/>
    <w:rsid w:val="001E7B4F"/>
    <w:rsid w:val="001F095D"/>
    <w:rsid w:val="001F736E"/>
    <w:rsid w:val="00203559"/>
    <w:rsid w:val="00212B5E"/>
    <w:rsid w:val="0021532A"/>
    <w:rsid w:val="00226119"/>
    <w:rsid w:val="00234176"/>
    <w:rsid w:val="0024037B"/>
    <w:rsid w:val="0024131F"/>
    <w:rsid w:val="002431B9"/>
    <w:rsid w:val="0024361E"/>
    <w:rsid w:val="00244F94"/>
    <w:rsid w:val="00251D71"/>
    <w:rsid w:val="00263871"/>
    <w:rsid w:val="0026505A"/>
    <w:rsid w:val="00270747"/>
    <w:rsid w:val="00283591"/>
    <w:rsid w:val="0028657E"/>
    <w:rsid w:val="00291FB4"/>
    <w:rsid w:val="002A6BE7"/>
    <w:rsid w:val="002A7204"/>
    <w:rsid w:val="002B13E7"/>
    <w:rsid w:val="002B3171"/>
    <w:rsid w:val="002B3F21"/>
    <w:rsid w:val="002B4163"/>
    <w:rsid w:val="002C0310"/>
    <w:rsid w:val="002C7946"/>
    <w:rsid w:val="00313402"/>
    <w:rsid w:val="00320997"/>
    <w:rsid w:val="0033200A"/>
    <w:rsid w:val="0033230A"/>
    <w:rsid w:val="00335B41"/>
    <w:rsid w:val="003373CA"/>
    <w:rsid w:val="00346014"/>
    <w:rsid w:val="00353A92"/>
    <w:rsid w:val="0036017F"/>
    <w:rsid w:val="00360C23"/>
    <w:rsid w:val="00361B20"/>
    <w:rsid w:val="00364D84"/>
    <w:rsid w:val="00375A5B"/>
    <w:rsid w:val="0038032B"/>
    <w:rsid w:val="00392605"/>
    <w:rsid w:val="003A3562"/>
    <w:rsid w:val="003A3D81"/>
    <w:rsid w:val="003A4D49"/>
    <w:rsid w:val="003B28E7"/>
    <w:rsid w:val="003B4ECF"/>
    <w:rsid w:val="003B61D8"/>
    <w:rsid w:val="003C2584"/>
    <w:rsid w:val="003D246D"/>
    <w:rsid w:val="003D39E0"/>
    <w:rsid w:val="003E2092"/>
    <w:rsid w:val="003E4FEB"/>
    <w:rsid w:val="003F559D"/>
    <w:rsid w:val="004136E8"/>
    <w:rsid w:val="004137D8"/>
    <w:rsid w:val="004158A4"/>
    <w:rsid w:val="0042479C"/>
    <w:rsid w:val="004330FF"/>
    <w:rsid w:val="004336F0"/>
    <w:rsid w:val="004352EE"/>
    <w:rsid w:val="0044011B"/>
    <w:rsid w:val="004457F2"/>
    <w:rsid w:val="004509F6"/>
    <w:rsid w:val="0045122B"/>
    <w:rsid w:val="004531E0"/>
    <w:rsid w:val="00471122"/>
    <w:rsid w:val="0048002E"/>
    <w:rsid w:val="004822F9"/>
    <w:rsid w:val="004929E4"/>
    <w:rsid w:val="00492D37"/>
    <w:rsid w:val="00496CEC"/>
    <w:rsid w:val="004A3C88"/>
    <w:rsid w:val="004B03F9"/>
    <w:rsid w:val="004B47E3"/>
    <w:rsid w:val="004B65A3"/>
    <w:rsid w:val="004C0936"/>
    <w:rsid w:val="004E380D"/>
    <w:rsid w:val="004E4718"/>
    <w:rsid w:val="004F60DF"/>
    <w:rsid w:val="00505656"/>
    <w:rsid w:val="0050620B"/>
    <w:rsid w:val="005217D2"/>
    <w:rsid w:val="005310F9"/>
    <w:rsid w:val="00531F43"/>
    <w:rsid w:val="005360B0"/>
    <w:rsid w:val="005438BB"/>
    <w:rsid w:val="00543D75"/>
    <w:rsid w:val="00544B69"/>
    <w:rsid w:val="00546314"/>
    <w:rsid w:val="00584DA7"/>
    <w:rsid w:val="005A7F16"/>
    <w:rsid w:val="005B0AF6"/>
    <w:rsid w:val="005E12C8"/>
    <w:rsid w:val="005E5BFD"/>
    <w:rsid w:val="005F127C"/>
    <w:rsid w:val="005F3E19"/>
    <w:rsid w:val="00605B48"/>
    <w:rsid w:val="00606E35"/>
    <w:rsid w:val="00614555"/>
    <w:rsid w:val="006153AC"/>
    <w:rsid w:val="006155B5"/>
    <w:rsid w:val="00621EA2"/>
    <w:rsid w:val="00631171"/>
    <w:rsid w:val="00642333"/>
    <w:rsid w:val="00645786"/>
    <w:rsid w:val="006562C7"/>
    <w:rsid w:val="00663701"/>
    <w:rsid w:val="0066612B"/>
    <w:rsid w:val="00674B1C"/>
    <w:rsid w:val="00676678"/>
    <w:rsid w:val="00681DAC"/>
    <w:rsid w:val="00685B9E"/>
    <w:rsid w:val="006863A9"/>
    <w:rsid w:val="00687F8A"/>
    <w:rsid w:val="00691F92"/>
    <w:rsid w:val="006A1CF9"/>
    <w:rsid w:val="006A3545"/>
    <w:rsid w:val="006B3F8B"/>
    <w:rsid w:val="006B4998"/>
    <w:rsid w:val="006B4EB5"/>
    <w:rsid w:val="006B6068"/>
    <w:rsid w:val="006C0EA4"/>
    <w:rsid w:val="006C4853"/>
    <w:rsid w:val="006E34C3"/>
    <w:rsid w:val="006F17B8"/>
    <w:rsid w:val="006F1839"/>
    <w:rsid w:val="006F2E51"/>
    <w:rsid w:val="006F681F"/>
    <w:rsid w:val="006F6CEA"/>
    <w:rsid w:val="00700948"/>
    <w:rsid w:val="00701301"/>
    <w:rsid w:val="00714DE9"/>
    <w:rsid w:val="0072112A"/>
    <w:rsid w:val="00733C91"/>
    <w:rsid w:val="00745EB1"/>
    <w:rsid w:val="00750B1C"/>
    <w:rsid w:val="00754B31"/>
    <w:rsid w:val="00756240"/>
    <w:rsid w:val="007624F1"/>
    <w:rsid w:val="007630EF"/>
    <w:rsid w:val="00771CE7"/>
    <w:rsid w:val="0077619D"/>
    <w:rsid w:val="00780AF9"/>
    <w:rsid w:val="00795493"/>
    <w:rsid w:val="0079573F"/>
    <w:rsid w:val="007A00A9"/>
    <w:rsid w:val="007A08EE"/>
    <w:rsid w:val="007A3F53"/>
    <w:rsid w:val="007F1D86"/>
    <w:rsid w:val="007F525A"/>
    <w:rsid w:val="00803B05"/>
    <w:rsid w:val="00807FD5"/>
    <w:rsid w:val="008130A6"/>
    <w:rsid w:val="00813178"/>
    <w:rsid w:val="00820E32"/>
    <w:rsid w:val="00831DC9"/>
    <w:rsid w:val="00832440"/>
    <w:rsid w:val="00835047"/>
    <w:rsid w:val="008518A0"/>
    <w:rsid w:val="008533FB"/>
    <w:rsid w:val="00853E98"/>
    <w:rsid w:val="00856034"/>
    <w:rsid w:val="00861DB0"/>
    <w:rsid w:val="0088355A"/>
    <w:rsid w:val="00885A91"/>
    <w:rsid w:val="008A5874"/>
    <w:rsid w:val="008A7620"/>
    <w:rsid w:val="008A77AF"/>
    <w:rsid w:val="008C4F8D"/>
    <w:rsid w:val="008E3C23"/>
    <w:rsid w:val="008E7E89"/>
    <w:rsid w:val="008F01EB"/>
    <w:rsid w:val="008F2EF0"/>
    <w:rsid w:val="00910571"/>
    <w:rsid w:val="0091179D"/>
    <w:rsid w:val="00917B5E"/>
    <w:rsid w:val="00925C18"/>
    <w:rsid w:val="009406AA"/>
    <w:rsid w:val="00943E7D"/>
    <w:rsid w:val="00951CD4"/>
    <w:rsid w:val="00952114"/>
    <w:rsid w:val="00954D55"/>
    <w:rsid w:val="0096173B"/>
    <w:rsid w:val="00986335"/>
    <w:rsid w:val="009863A1"/>
    <w:rsid w:val="009A6340"/>
    <w:rsid w:val="009B0D85"/>
    <w:rsid w:val="009B2F2A"/>
    <w:rsid w:val="009B6242"/>
    <w:rsid w:val="009C27D9"/>
    <w:rsid w:val="009C364D"/>
    <w:rsid w:val="009C7382"/>
    <w:rsid w:val="009C7CC8"/>
    <w:rsid w:val="009D035F"/>
    <w:rsid w:val="009E5F02"/>
    <w:rsid w:val="009F60D0"/>
    <w:rsid w:val="00A17AAA"/>
    <w:rsid w:val="00A449ED"/>
    <w:rsid w:val="00A461A8"/>
    <w:rsid w:val="00A66B72"/>
    <w:rsid w:val="00A71C9A"/>
    <w:rsid w:val="00A92A7D"/>
    <w:rsid w:val="00AA1B06"/>
    <w:rsid w:val="00AA6CD3"/>
    <w:rsid w:val="00AB2702"/>
    <w:rsid w:val="00AB3508"/>
    <w:rsid w:val="00AC631E"/>
    <w:rsid w:val="00AD1F42"/>
    <w:rsid w:val="00AD59C4"/>
    <w:rsid w:val="00AE0789"/>
    <w:rsid w:val="00AF5742"/>
    <w:rsid w:val="00AF77F1"/>
    <w:rsid w:val="00B032D7"/>
    <w:rsid w:val="00B13412"/>
    <w:rsid w:val="00B2021D"/>
    <w:rsid w:val="00B21DB7"/>
    <w:rsid w:val="00B23C79"/>
    <w:rsid w:val="00B267B6"/>
    <w:rsid w:val="00B3037A"/>
    <w:rsid w:val="00B3096F"/>
    <w:rsid w:val="00B40ECA"/>
    <w:rsid w:val="00B52B41"/>
    <w:rsid w:val="00B7394B"/>
    <w:rsid w:val="00B74A1E"/>
    <w:rsid w:val="00B93E5F"/>
    <w:rsid w:val="00B9563F"/>
    <w:rsid w:val="00BB0854"/>
    <w:rsid w:val="00BB6EBC"/>
    <w:rsid w:val="00BC1ED0"/>
    <w:rsid w:val="00BC4EDB"/>
    <w:rsid w:val="00BC7423"/>
    <w:rsid w:val="00BD5C55"/>
    <w:rsid w:val="00BE628C"/>
    <w:rsid w:val="00C00665"/>
    <w:rsid w:val="00C0101A"/>
    <w:rsid w:val="00C02770"/>
    <w:rsid w:val="00C04A1F"/>
    <w:rsid w:val="00C07C27"/>
    <w:rsid w:val="00C22B61"/>
    <w:rsid w:val="00C24FDE"/>
    <w:rsid w:val="00C4004C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F94"/>
    <w:rsid w:val="00CB301D"/>
    <w:rsid w:val="00CB3191"/>
    <w:rsid w:val="00CB5426"/>
    <w:rsid w:val="00CC576B"/>
    <w:rsid w:val="00CD404B"/>
    <w:rsid w:val="00CD7704"/>
    <w:rsid w:val="00CE4D14"/>
    <w:rsid w:val="00CF3A9E"/>
    <w:rsid w:val="00D02FDD"/>
    <w:rsid w:val="00D15D00"/>
    <w:rsid w:val="00D442AA"/>
    <w:rsid w:val="00D6260F"/>
    <w:rsid w:val="00D66BC0"/>
    <w:rsid w:val="00D66C66"/>
    <w:rsid w:val="00D77571"/>
    <w:rsid w:val="00D90722"/>
    <w:rsid w:val="00D961BF"/>
    <w:rsid w:val="00D9688A"/>
    <w:rsid w:val="00DA3AA2"/>
    <w:rsid w:val="00DA463A"/>
    <w:rsid w:val="00DA5E6D"/>
    <w:rsid w:val="00DA6FC8"/>
    <w:rsid w:val="00DF0D9C"/>
    <w:rsid w:val="00DF2EA9"/>
    <w:rsid w:val="00DF598F"/>
    <w:rsid w:val="00E02BD8"/>
    <w:rsid w:val="00E1296A"/>
    <w:rsid w:val="00E1454D"/>
    <w:rsid w:val="00E1508B"/>
    <w:rsid w:val="00E15847"/>
    <w:rsid w:val="00E2236A"/>
    <w:rsid w:val="00E30DEB"/>
    <w:rsid w:val="00E3400B"/>
    <w:rsid w:val="00E521F3"/>
    <w:rsid w:val="00E549EC"/>
    <w:rsid w:val="00E56669"/>
    <w:rsid w:val="00E64205"/>
    <w:rsid w:val="00E64811"/>
    <w:rsid w:val="00E73F7E"/>
    <w:rsid w:val="00E74F0A"/>
    <w:rsid w:val="00E822E7"/>
    <w:rsid w:val="00E8246D"/>
    <w:rsid w:val="00E90566"/>
    <w:rsid w:val="00E97096"/>
    <w:rsid w:val="00EA05E7"/>
    <w:rsid w:val="00EA66C3"/>
    <w:rsid w:val="00EB64F7"/>
    <w:rsid w:val="00EC4926"/>
    <w:rsid w:val="00ED5025"/>
    <w:rsid w:val="00ED6FB2"/>
    <w:rsid w:val="00ED7C80"/>
    <w:rsid w:val="00EF78C4"/>
    <w:rsid w:val="00F07956"/>
    <w:rsid w:val="00F13015"/>
    <w:rsid w:val="00F26FCC"/>
    <w:rsid w:val="00F41256"/>
    <w:rsid w:val="00F475D1"/>
    <w:rsid w:val="00F53EBE"/>
    <w:rsid w:val="00F552D2"/>
    <w:rsid w:val="00F72305"/>
    <w:rsid w:val="00F860F1"/>
    <w:rsid w:val="00F97656"/>
    <w:rsid w:val="00FA4B18"/>
    <w:rsid w:val="00FA4C64"/>
    <w:rsid w:val="00FC17C4"/>
    <w:rsid w:val="00FC1C72"/>
    <w:rsid w:val="00FD19EB"/>
    <w:rsid w:val="00FD20E7"/>
    <w:rsid w:val="00FD3878"/>
    <w:rsid w:val="00FD3AC1"/>
    <w:rsid w:val="00FE4FDC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84DFBB4"/>
  <w15:docId w15:val="{618698A9-EA13-4038-9D9F-ADACD7D6C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F183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F183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6F183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2B41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B52B41"/>
    <w:rPr>
      <w:rFonts w:ascii="Cambria" w:eastAsia="Times New Roman" w:hAnsi="Cambria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84D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E472B-4358-4A20-93DB-A1CB388C7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1532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11657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Tarnowski Maciej</cp:lastModifiedBy>
  <cp:revision>10</cp:revision>
  <cp:lastPrinted>2022-09-25T20:25:00Z</cp:lastPrinted>
  <dcterms:created xsi:type="dcterms:W3CDTF">2023-09-12T10:01:00Z</dcterms:created>
  <dcterms:modified xsi:type="dcterms:W3CDTF">2023-09-15T11:50:00Z</dcterms:modified>
</cp:coreProperties>
</file>