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8A3A" w14:textId="77777777" w:rsidR="004623E1" w:rsidRPr="004623E1" w:rsidRDefault="004623E1" w:rsidP="004623E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23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Wydział Farmacji, Biotechnologii Medycznej i Medycyny Laboratoryjnej</w:t>
      </w:r>
    </w:p>
    <w:p w14:paraId="0B39C736" w14:textId="6201506E" w:rsidR="004623E1" w:rsidRPr="004623E1" w:rsidRDefault="004623E1" w:rsidP="004623E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623E1">
        <w:rPr>
          <w:rFonts w:ascii="Arial" w:hAnsi="Arial" w:cs="Arial"/>
          <w:b/>
          <w:i/>
          <w:sz w:val="24"/>
          <w:szCs w:val="24"/>
          <w:u w:val="single"/>
        </w:rPr>
        <w:t xml:space="preserve">Kierunek – </w:t>
      </w:r>
      <w:r w:rsidRPr="004623E1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Farmacja </w:t>
      </w:r>
      <w:r w:rsidRPr="004623E1">
        <w:rPr>
          <w:rFonts w:ascii="Arial" w:hAnsi="Arial" w:cs="Arial"/>
          <w:b/>
          <w:i/>
          <w:sz w:val="24"/>
          <w:szCs w:val="24"/>
          <w:u w:val="single"/>
        </w:rPr>
        <w:t xml:space="preserve">I rok, rok akademicki </w:t>
      </w:r>
      <w:r w:rsidR="00984E0C">
        <w:rPr>
          <w:rFonts w:ascii="Arial" w:hAnsi="Arial" w:cs="Arial"/>
          <w:b/>
          <w:i/>
          <w:sz w:val="24"/>
          <w:szCs w:val="24"/>
          <w:u w:val="single"/>
        </w:rPr>
        <w:t>202</w:t>
      </w:r>
      <w:r w:rsidR="003848F8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984E0C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3848F8">
        <w:rPr>
          <w:rFonts w:ascii="Arial" w:hAnsi="Arial" w:cs="Arial"/>
          <w:b/>
          <w:i/>
          <w:sz w:val="24"/>
          <w:szCs w:val="24"/>
          <w:u w:val="single"/>
        </w:rPr>
        <w:t>3</w:t>
      </w:r>
    </w:p>
    <w:p w14:paraId="429C2AEC" w14:textId="77777777" w:rsidR="004623E1" w:rsidRPr="004623E1" w:rsidRDefault="004623E1" w:rsidP="004623E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HARMONOGRAM ĆWICZEŃ Z BIOLOGII Z PARAZYTOLOGIĄ </w:t>
      </w:r>
    </w:p>
    <w:p w14:paraId="7C27846F" w14:textId="77777777" w:rsidR="004623E1" w:rsidRDefault="004623E1" w:rsidP="004623E1">
      <w:pPr>
        <w:rPr>
          <w:rFonts w:ascii="Arial" w:hAnsi="Arial" w:cs="Arial"/>
          <w:b/>
          <w:sz w:val="24"/>
          <w:szCs w:val="24"/>
        </w:rPr>
      </w:pPr>
    </w:p>
    <w:p w14:paraId="13109B53" w14:textId="77777777" w:rsidR="004623E1" w:rsidRPr="004623E1" w:rsidRDefault="004623E1" w:rsidP="004623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23E1">
        <w:rPr>
          <w:rFonts w:ascii="Arial" w:hAnsi="Arial" w:cs="Arial"/>
          <w:b/>
          <w:sz w:val="24"/>
          <w:szCs w:val="24"/>
          <w:u w:val="single"/>
        </w:rPr>
        <w:t>TEMATY ĆWICZEŃ:</w:t>
      </w:r>
    </w:p>
    <w:p w14:paraId="7F238282" w14:textId="11334BDD"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>Ćwiczenie 1     EK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3848F8">
        <w:rPr>
          <w:rFonts w:ascii="Arial" w:hAnsi="Arial" w:cs="Arial"/>
          <w:b/>
          <w:sz w:val="24"/>
          <w:szCs w:val="24"/>
        </w:rPr>
        <w:t>07</w:t>
      </w:r>
      <w:r w:rsidR="002B1807">
        <w:rPr>
          <w:rFonts w:ascii="Arial" w:hAnsi="Arial" w:cs="Arial"/>
          <w:b/>
          <w:sz w:val="24"/>
          <w:szCs w:val="24"/>
        </w:rPr>
        <w:t>.1</w:t>
      </w:r>
      <w:r w:rsidR="003848F8">
        <w:rPr>
          <w:rFonts w:ascii="Arial" w:hAnsi="Arial" w:cs="Arial"/>
          <w:b/>
          <w:sz w:val="24"/>
          <w:szCs w:val="24"/>
        </w:rPr>
        <w:t>1</w:t>
      </w:r>
      <w:r w:rsidR="002B1807">
        <w:rPr>
          <w:rFonts w:ascii="Arial" w:hAnsi="Arial" w:cs="Arial"/>
          <w:b/>
          <w:sz w:val="24"/>
          <w:szCs w:val="24"/>
        </w:rPr>
        <w:t xml:space="preserve">; </w:t>
      </w:r>
      <w:r w:rsidR="003848F8">
        <w:rPr>
          <w:rFonts w:ascii="Arial" w:hAnsi="Arial" w:cs="Arial"/>
          <w:b/>
          <w:sz w:val="24"/>
          <w:szCs w:val="24"/>
        </w:rPr>
        <w:t>08</w:t>
      </w:r>
      <w:r w:rsidR="002B1807">
        <w:rPr>
          <w:rFonts w:ascii="Arial" w:hAnsi="Arial" w:cs="Arial"/>
          <w:b/>
          <w:sz w:val="24"/>
          <w:szCs w:val="24"/>
        </w:rPr>
        <w:t>.1</w:t>
      </w:r>
      <w:r w:rsidR="003848F8">
        <w:rPr>
          <w:rFonts w:ascii="Arial" w:hAnsi="Arial" w:cs="Arial"/>
          <w:b/>
          <w:sz w:val="24"/>
          <w:szCs w:val="24"/>
        </w:rPr>
        <w:t>1</w:t>
      </w:r>
      <w:r w:rsidR="002B1807">
        <w:rPr>
          <w:rFonts w:ascii="Arial" w:hAnsi="Arial" w:cs="Arial"/>
          <w:b/>
          <w:sz w:val="24"/>
          <w:szCs w:val="24"/>
        </w:rPr>
        <w:t xml:space="preserve">; </w:t>
      </w:r>
      <w:r w:rsidR="003848F8">
        <w:rPr>
          <w:rFonts w:ascii="Arial" w:hAnsi="Arial" w:cs="Arial"/>
          <w:b/>
          <w:sz w:val="24"/>
          <w:szCs w:val="24"/>
        </w:rPr>
        <w:t>09</w:t>
      </w:r>
      <w:r w:rsidR="002B1807">
        <w:rPr>
          <w:rFonts w:ascii="Arial" w:hAnsi="Arial" w:cs="Arial"/>
          <w:b/>
          <w:sz w:val="24"/>
          <w:szCs w:val="24"/>
        </w:rPr>
        <w:t>.1</w:t>
      </w:r>
      <w:r w:rsidR="003848F8">
        <w:rPr>
          <w:rFonts w:ascii="Arial" w:hAnsi="Arial" w:cs="Arial"/>
          <w:b/>
          <w:sz w:val="24"/>
          <w:szCs w:val="24"/>
        </w:rPr>
        <w:t>1; 10.11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14:paraId="1052C0BF" w14:textId="77777777"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 xml:space="preserve">Struktura i ultrastruktura komórek </w:t>
      </w:r>
      <w:proofErr w:type="spellStart"/>
      <w:r w:rsidRPr="00C777E3">
        <w:rPr>
          <w:rFonts w:ascii="Arial" w:hAnsi="Arial" w:cs="Arial"/>
          <w:sz w:val="24"/>
          <w:szCs w:val="24"/>
        </w:rPr>
        <w:t>prokariotycznej</w:t>
      </w:r>
      <w:proofErr w:type="spellEnd"/>
      <w:r w:rsidRPr="00C777E3">
        <w:rPr>
          <w:rFonts w:ascii="Arial" w:hAnsi="Arial" w:cs="Arial"/>
          <w:sz w:val="24"/>
          <w:szCs w:val="24"/>
        </w:rPr>
        <w:t xml:space="preserve"> i eukariotycznej.</w:t>
      </w:r>
      <w:r w:rsidRPr="00C777E3">
        <w:rPr>
          <w:rFonts w:ascii="Arial" w:hAnsi="Arial" w:cs="Arial"/>
          <w:b/>
          <w:sz w:val="24"/>
          <w:szCs w:val="24"/>
        </w:rPr>
        <w:t xml:space="preserve"> </w:t>
      </w:r>
      <w:r w:rsidRPr="00C777E3">
        <w:rPr>
          <w:rFonts w:ascii="Arial" w:hAnsi="Arial" w:cs="Arial"/>
          <w:sz w:val="24"/>
          <w:szCs w:val="24"/>
        </w:rPr>
        <w:t>Porównanie komórek roślinnych, zwierzęcych i grzybów. Mitoza w komórkach roślinnych i zwierzęcych</w:t>
      </w:r>
    </w:p>
    <w:p w14:paraId="51B91B41" w14:textId="1A5F670B"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 xml:space="preserve">Ćwiczenie 2     </w:t>
      </w:r>
      <w:r w:rsidR="003848F8">
        <w:rPr>
          <w:rFonts w:ascii="Arial" w:hAnsi="Arial" w:cs="Arial"/>
          <w:b/>
          <w:sz w:val="24"/>
          <w:szCs w:val="24"/>
        </w:rPr>
        <w:t>NŁA (14.11; 15.11; 16.11; 17.11)</w:t>
      </w:r>
    </w:p>
    <w:p w14:paraId="45576B79" w14:textId="77777777"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>Składniki komórki roślinnej o znaczeniu diagnostycznym w badaniach ekologicznych. Proces plazmolizy</w:t>
      </w:r>
    </w:p>
    <w:p w14:paraId="45C2D926" w14:textId="58433DC8" w:rsidR="00C777E3" w:rsidRPr="00C777E3" w:rsidRDefault="00C777E3" w:rsidP="00C777E3">
      <w:pPr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 xml:space="preserve">Ćwiczenie </w:t>
      </w:r>
      <w:r>
        <w:rPr>
          <w:rFonts w:ascii="Arial" w:hAnsi="Arial" w:cs="Arial"/>
          <w:b/>
          <w:sz w:val="24"/>
          <w:szCs w:val="24"/>
        </w:rPr>
        <w:t>3</w:t>
      </w:r>
      <w:r w:rsidRPr="00C777E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KK</w:t>
      </w:r>
      <w:r w:rsidR="00800B31">
        <w:rPr>
          <w:rFonts w:ascii="Arial" w:hAnsi="Arial" w:cs="Arial"/>
          <w:b/>
          <w:sz w:val="24"/>
          <w:szCs w:val="24"/>
        </w:rPr>
        <w:t xml:space="preserve"> </w:t>
      </w:r>
      <w:r w:rsidR="003848F8">
        <w:rPr>
          <w:rFonts w:ascii="Arial" w:hAnsi="Arial" w:cs="Arial"/>
          <w:b/>
          <w:sz w:val="24"/>
          <w:szCs w:val="24"/>
        </w:rPr>
        <w:t>(21.11; 22.11; 23.11; 24.11)</w:t>
      </w:r>
    </w:p>
    <w:p w14:paraId="5F1158A0" w14:textId="77777777" w:rsidR="00C777E3" w:rsidRPr="00C777E3" w:rsidRDefault="00C777E3" w:rsidP="00C777E3">
      <w:pPr>
        <w:jc w:val="both"/>
        <w:rPr>
          <w:rFonts w:ascii="Arial" w:hAnsi="Arial" w:cs="Arial"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 xml:space="preserve">Przebieg mejozy i </w:t>
      </w:r>
      <w:proofErr w:type="spellStart"/>
      <w:r w:rsidRPr="00C777E3">
        <w:rPr>
          <w:rFonts w:ascii="Arial" w:hAnsi="Arial" w:cs="Arial"/>
          <w:sz w:val="24"/>
          <w:szCs w:val="24"/>
        </w:rPr>
        <w:t>gametogenezy</w:t>
      </w:r>
      <w:proofErr w:type="spellEnd"/>
      <w:r w:rsidRPr="00C777E3">
        <w:rPr>
          <w:rFonts w:ascii="Arial" w:hAnsi="Arial" w:cs="Arial"/>
          <w:sz w:val="24"/>
          <w:szCs w:val="24"/>
        </w:rPr>
        <w:t xml:space="preserve"> u człowieka. Mejoza jako źródło zmienności rekombinacyjnej. Regulacja hormonalna oogenezy i spermatogenezy u człowieka</w:t>
      </w:r>
    </w:p>
    <w:p w14:paraId="3781D974" w14:textId="7BD0E90D"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4</w:t>
      </w:r>
      <w:r w:rsidRPr="00C777E3">
        <w:rPr>
          <w:rFonts w:ascii="Arial" w:hAnsi="Arial" w:cs="Arial"/>
          <w:b/>
          <w:sz w:val="24"/>
          <w:szCs w:val="24"/>
        </w:rPr>
        <w:t xml:space="preserve">    </w:t>
      </w:r>
      <w:r w:rsidR="00DB5325">
        <w:rPr>
          <w:rFonts w:ascii="Arial" w:hAnsi="Arial" w:cs="Arial"/>
          <w:b/>
          <w:sz w:val="24"/>
          <w:szCs w:val="24"/>
        </w:rPr>
        <w:t>KK</w:t>
      </w:r>
      <w:r w:rsidR="00800B31">
        <w:rPr>
          <w:rFonts w:ascii="Arial" w:hAnsi="Arial" w:cs="Arial"/>
          <w:b/>
          <w:sz w:val="24"/>
          <w:szCs w:val="24"/>
        </w:rPr>
        <w:t xml:space="preserve"> </w:t>
      </w:r>
      <w:r w:rsidR="003848F8">
        <w:rPr>
          <w:rFonts w:ascii="Arial" w:hAnsi="Arial" w:cs="Arial"/>
          <w:b/>
          <w:sz w:val="24"/>
          <w:szCs w:val="24"/>
        </w:rPr>
        <w:t>(28.11; 29.11; 30.11; 01.12)</w:t>
      </w:r>
    </w:p>
    <w:p w14:paraId="0B7FFD21" w14:textId="77777777" w:rsidR="004623E1" w:rsidRPr="004623E1" w:rsidRDefault="004623E1" w:rsidP="00C777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>Struktura i</w:t>
      </w:r>
      <w:r w:rsidRPr="004623E1">
        <w:rPr>
          <w:rFonts w:ascii="Arial" w:hAnsi="Arial" w:cs="Arial"/>
          <w:sz w:val="24"/>
          <w:szCs w:val="24"/>
        </w:rPr>
        <w:t xml:space="preserve"> ultrastruktura chromosomów na przykładzie zwierząt bezkręgowych i kręgowych, w tym człowieka. Dziedziczenie chorób uwarunkowanych genetycznie</w:t>
      </w:r>
    </w:p>
    <w:p w14:paraId="481E8120" w14:textId="4F201A3D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5</w:t>
      </w:r>
      <w:r w:rsidRPr="004623E1">
        <w:rPr>
          <w:rFonts w:ascii="Arial" w:hAnsi="Arial" w:cs="Arial"/>
          <w:b/>
          <w:sz w:val="24"/>
          <w:szCs w:val="24"/>
        </w:rPr>
        <w:t xml:space="preserve">     </w:t>
      </w:r>
      <w:r w:rsidR="00984E0C">
        <w:rPr>
          <w:rFonts w:ascii="Arial" w:hAnsi="Arial" w:cs="Arial"/>
          <w:b/>
          <w:sz w:val="24"/>
          <w:szCs w:val="24"/>
        </w:rPr>
        <w:t>NŁA</w:t>
      </w:r>
      <w:r w:rsidR="00800B31">
        <w:rPr>
          <w:rFonts w:ascii="Arial" w:hAnsi="Arial" w:cs="Arial"/>
          <w:b/>
          <w:sz w:val="24"/>
          <w:szCs w:val="24"/>
        </w:rPr>
        <w:t xml:space="preserve"> </w:t>
      </w:r>
      <w:r w:rsidR="003848F8">
        <w:rPr>
          <w:rFonts w:ascii="Arial" w:hAnsi="Arial" w:cs="Arial"/>
          <w:b/>
          <w:sz w:val="24"/>
          <w:szCs w:val="24"/>
        </w:rPr>
        <w:t>(05.12; 06.12; 07.12; 08.12)</w:t>
      </w:r>
    </w:p>
    <w:p w14:paraId="554C93EC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>Zaliczenie testowe ćwiczeń 1-</w:t>
      </w:r>
      <w:r w:rsidR="00C777E3">
        <w:rPr>
          <w:rFonts w:ascii="Arial" w:hAnsi="Arial" w:cs="Arial"/>
          <w:b/>
          <w:sz w:val="24"/>
          <w:szCs w:val="24"/>
        </w:rPr>
        <w:t>4</w:t>
      </w:r>
      <w:r w:rsidRPr="004623E1">
        <w:rPr>
          <w:rFonts w:ascii="Arial" w:hAnsi="Arial" w:cs="Arial"/>
          <w:b/>
          <w:sz w:val="24"/>
          <w:szCs w:val="24"/>
        </w:rPr>
        <w:t>.</w:t>
      </w:r>
    </w:p>
    <w:p w14:paraId="75D3A2C4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Mutageneza środowiskowa. Określanie wpływu wybranych mutagenów środowiskowych</w:t>
      </w:r>
    </w:p>
    <w:p w14:paraId="531837D5" w14:textId="1E9CE15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6</w:t>
      </w:r>
      <w:r w:rsidRPr="004623E1">
        <w:rPr>
          <w:rFonts w:ascii="Arial" w:hAnsi="Arial" w:cs="Arial"/>
          <w:b/>
          <w:sz w:val="24"/>
          <w:szCs w:val="24"/>
        </w:rPr>
        <w:t xml:space="preserve">      </w:t>
      </w:r>
      <w:r w:rsidR="003848F8">
        <w:rPr>
          <w:rFonts w:ascii="Arial" w:hAnsi="Arial" w:cs="Arial"/>
          <w:b/>
          <w:sz w:val="24"/>
          <w:szCs w:val="24"/>
        </w:rPr>
        <w:t>NŁA (12.12; 13.12; 14.12; 15.12)</w:t>
      </w:r>
    </w:p>
    <w:p w14:paraId="6322BF51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 xml:space="preserve">Pierwotniaki, </w:t>
      </w:r>
      <w:proofErr w:type="spellStart"/>
      <w:r w:rsidRPr="004623E1">
        <w:rPr>
          <w:rFonts w:ascii="Arial" w:hAnsi="Arial" w:cs="Arial"/>
          <w:sz w:val="24"/>
          <w:szCs w:val="24"/>
        </w:rPr>
        <w:t>cz.I</w:t>
      </w:r>
      <w:proofErr w:type="spellEnd"/>
      <w:r w:rsidRPr="004623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Trichomonas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vaginalis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Giardia lamblia, Trypanosoma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gambiense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cruzi</w:t>
      </w:r>
      <w:proofErr w:type="spellEnd"/>
    </w:p>
    <w:p w14:paraId="47127791" w14:textId="729A331B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7</w:t>
      </w:r>
      <w:r w:rsidRPr="004623E1">
        <w:rPr>
          <w:rFonts w:ascii="Arial" w:hAnsi="Arial" w:cs="Arial"/>
          <w:b/>
          <w:sz w:val="24"/>
          <w:szCs w:val="24"/>
        </w:rPr>
        <w:t xml:space="preserve">       </w:t>
      </w:r>
      <w:r w:rsidR="003848F8">
        <w:rPr>
          <w:rFonts w:ascii="Arial" w:hAnsi="Arial" w:cs="Arial"/>
          <w:b/>
          <w:sz w:val="24"/>
          <w:szCs w:val="24"/>
        </w:rPr>
        <w:t>NŁA (19.12; 20.12; 21.12; 22.12)</w:t>
      </w:r>
    </w:p>
    <w:p w14:paraId="2A81DA28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 xml:space="preserve">Pierwotniaki, </w:t>
      </w:r>
      <w:proofErr w:type="spellStart"/>
      <w:r w:rsidRPr="004623E1">
        <w:rPr>
          <w:rFonts w:ascii="Arial" w:hAnsi="Arial" w:cs="Arial"/>
          <w:sz w:val="24"/>
          <w:szCs w:val="24"/>
        </w:rPr>
        <w:t>cz.II</w:t>
      </w:r>
      <w:proofErr w:type="spellEnd"/>
      <w:r w:rsidRPr="004623E1">
        <w:rPr>
          <w:rFonts w:ascii="Arial" w:hAnsi="Arial" w:cs="Arial"/>
          <w:b/>
          <w:i/>
          <w:sz w:val="24"/>
          <w:szCs w:val="24"/>
        </w:rPr>
        <w:t>.</w:t>
      </w:r>
      <w:r w:rsidRPr="004623E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Entamoeba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histolytica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Plasmodium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vivax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P.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falciparum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Toxoplasma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gondii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Cr</w:t>
      </w:r>
      <w:r w:rsidR="00AC6847">
        <w:rPr>
          <w:rFonts w:ascii="Arial" w:hAnsi="Arial" w:cs="Arial"/>
          <w:i/>
          <w:sz w:val="24"/>
          <w:szCs w:val="24"/>
        </w:rPr>
        <w:t>y</w:t>
      </w:r>
      <w:r w:rsidRPr="004623E1">
        <w:rPr>
          <w:rFonts w:ascii="Arial" w:hAnsi="Arial" w:cs="Arial"/>
          <w:i/>
          <w:sz w:val="24"/>
          <w:szCs w:val="24"/>
        </w:rPr>
        <w:t>ptosporidium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sz w:val="24"/>
          <w:szCs w:val="24"/>
        </w:rPr>
        <w:t>spp</w:t>
      </w:r>
      <w:proofErr w:type="spellEnd"/>
      <w:r w:rsidRPr="004623E1">
        <w:rPr>
          <w:rFonts w:ascii="Arial" w:hAnsi="Arial" w:cs="Arial"/>
          <w:sz w:val="24"/>
          <w:szCs w:val="24"/>
        </w:rPr>
        <w:t>.</w:t>
      </w:r>
    </w:p>
    <w:p w14:paraId="529AFA43" w14:textId="25FC441F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8</w:t>
      </w:r>
      <w:r w:rsidRPr="004623E1">
        <w:rPr>
          <w:rFonts w:ascii="Arial" w:hAnsi="Arial" w:cs="Arial"/>
          <w:b/>
          <w:sz w:val="24"/>
          <w:szCs w:val="24"/>
        </w:rPr>
        <w:t xml:space="preserve">        </w:t>
      </w:r>
      <w:r w:rsidR="003848F8">
        <w:rPr>
          <w:rFonts w:ascii="Arial" w:hAnsi="Arial" w:cs="Arial"/>
          <w:b/>
          <w:sz w:val="24"/>
          <w:szCs w:val="24"/>
        </w:rPr>
        <w:t>KK (0</w:t>
      </w:r>
      <w:r w:rsidR="007F0A72">
        <w:rPr>
          <w:rFonts w:ascii="Arial" w:hAnsi="Arial" w:cs="Arial"/>
          <w:b/>
          <w:sz w:val="24"/>
          <w:szCs w:val="24"/>
        </w:rPr>
        <w:t>9</w:t>
      </w:r>
      <w:r w:rsidR="003848F8">
        <w:rPr>
          <w:rFonts w:ascii="Arial" w:hAnsi="Arial" w:cs="Arial"/>
          <w:b/>
          <w:sz w:val="24"/>
          <w:szCs w:val="24"/>
        </w:rPr>
        <w:t>.</w:t>
      </w:r>
      <w:r w:rsidR="007F0A72">
        <w:rPr>
          <w:rFonts w:ascii="Arial" w:hAnsi="Arial" w:cs="Arial"/>
          <w:b/>
          <w:sz w:val="24"/>
          <w:szCs w:val="24"/>
        </w:rPr>
        <w:t>01</w:t>
      </w:r>
      <w:r w:rsidR="003848F8">
        <w:rPr>
          <w:rFonts w:ascii="Arial" w:hAnsi="Arial" w:cs="Arial"/>
          <w:b/>
          <w:sz w:val="24"/>
          <w:szCs w:val="24"/>
        </w:rPr>
        <w:t xml:space="preserve">; </w:t>
      </w:r>
      <w:r w:rsidR="007F0A72">
        <w:rPr>
          <w:rFonts w:ascii="Arial" w:hAnsi="Arial" w:cs="Arial"/>
          <w:b/>
          <w:sz w:val="24"/>
          <w:szCs w:val="24"/>
        </w:rPr>
        <w:t>10.01</w:t>
      </w:r>
      <w:r w:rsidR="003848F8">
        <w:rPr>
          <w:rFonts w:ascii="Arial" w:hAnsi="Arial" w:cs="Arial"/>
          <w:b/>
          <w:sz w:val="24"/>
          <w:szCs w:val="24"/>
        </w:rPr>
        <w:t xml:space="preserve">; </w:t>
      </w:r>
      <w:r w:rsidR="007F0A72">
        <w:rPr>
          <w:rFonts w:ascii="Arial" w:hAnsi="Arial" w:cs="Arial"/>
          <w:b/>
          <w:sz w:val="24"/>
          <w:szCs w:val="24"/>
        </w:rPr>
        <w:t>11</w:t>
      </w:r>
      <w:r w:rsidR="003848F8">
        <w:rPr>
          <w:rFonts w:ascii="Arial" w:hAnsi="Arial" w:cs="Arial"/>
          <w:b/>
          <w:sz w:val="24"/>
          <w:szCs w:val="24"/>
        </w:rPr>
        <w:t>.</w:t>
      </w:r>
      <w:r w:rsidR="007F0A72">
        <w:rPr>
          <w:rFonts w:ascii="Arial" w:hAnsi="Arial" w:cs="Arial"/>
          <w:b/>
          <w:sz w:val="24"/>
          <w:szCs w:val="24"/>
        </w:rPr>
        <w:t>01</w:t>
      </w:r>
      <w:r w:rsidR="003848F8">
        <w:rPr>
          <w:rFonts w:ascii="Arial" w:hAnsi="Arial" w:cs="Arial"/>
          <w:b/>
          <w:sz w:val="24"/>
          <w:szCs w:val="24"/>
        </w:rPr>
        <w:t xml:space="preserve">; </w:t>
      </w:r>
      <w:r w:rsidR="007F0A72">
        <w:rPr>
          <w:rFonts w:ascii="Arial" w:hAnsi="Arial" w:cs="Arial"/>
          <w:b/>
          <w:sz w:val="24"/>
          <w:szCs w:val="24"/>
        </w:rPr>
        <w:t>12</w:t>
      </w:r>
      <w:r w:rsidR="003848F8">
        <w:rPr>
          <w:rFonts w:ascii="Arial" w:hAnsi="Arial" w:cs="Arial"/>
          <w:b/>
          <w:sz w:val="24"/>
          <w:szCs w:val="24"/>
        </w:rPr>
        <w:t>.</w:t>
      </w:r>
      <w:r w:rsidR="007F0A72">
        <w:rPr>
          <w:rFonts w:ascii="Arial" w:hAnsi="Arial" w:cs="Arial"/>
          <w:b/>
          <w:sz w:val="24"/>
          <w:szCs w:val="24"/>
        </w:rPr>
        <w:t>01</w:t>
      </w:r>
      <w:r w:rsidR="003848F8">
        <w:rPr>
          <w:rFonts w:ascii="Arial" w:hAnsi="Arial" w:cs="Arial"/>
          <w:b/>
          <w:sz w:val="24"/>
          <w:szCs w:val="24"/>
        </w:rPr>
        <w:t>)</w:t>
      </w:r>
    </w:p>
    <w:p w14:paraId="1E7FABFE" w14:textId="77777777" w:rsid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Robaki płaskie:</w:t>
      </w:r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Schistosoma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haematobium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Taenia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saginata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solium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Echinococcus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granulosus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E.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multilocularis</w:t>
      </w:r>
      <w:proofErr w:type="spellEnd"/>
    </w:p>
    <w:p w14:paraId="22F5E5F9" w14:textId="1538289B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9</w:t>
      </w:r>
      <w:r w:rsidRPr="004623E1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EK</w:t>
      </w:r>
      <w:r w:rsidR="00800B31">
        <w:rPr>
          <w:rFonts w:ascii="Arial" w:hAnsi="Arial" w:cs="Arial"/>
          <w:b/>
          <w:sz w:val="24"/>
          <w:szCs w:val="24"/>
        </w:rPr>
        <w:t xml:space="preserve"> </w:t>
      </w:r>
      <w:r w:rsidR="007F0A72">
        <w:rPr>
          <w:rFonts w:ascii="Arial" w:hAnsi="Arial" w:cs="Arial"/>
          <w:b/>
          <w:sz w:val="24"/>
          <w:szCs w:val="24"/>
        </w:rPr>
        <w:t>(16.01; 17.01; 18.01; 19.01)</w:t>
      </w:r>
    </w:p>
    <w:p w14:paraId="4E844BDC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Robaki obłe</w:t>
      </w:r>
      <w:r w:rsidRPr="004623E1">
        <w:rPr>
          <w:rFonts w:ascii="Arial" w:hAnsi="Arial" w:cs="Arial"/>
          <w:b/>
          <w:sz w:val="24"/>
          <w:szCs w:val="24"/>
        </w:rPr>
        <w:t>:</w:t>
      </w:r>
      <w:r w:rsidRPr="00462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Ascaris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lumbricoides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Trichinella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spiralis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Enterobius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vermicularis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Trichuris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trichiura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r w:rsidRPr="004623E1">
        <w:rPr>
          <w:rFonts w:ascii="Arial" w:hAnsi="Arial" w:cs="Arial"/>
          <w:sz w:val="24"/>
          <w:szCs w:val="24"/>
        </w:rPr>
        <w:t>oraz pasożytnicze pierścienice</w:t>
      </w:r>
    </w:p>
    <w:p w14:paraId="445F1EEC" w14:textId="66B2413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623E1">
        <w:rPr>
          <w:rFonts w:ascii="Arial" w:hAnsi="Arial" w:cs="Arial"/>
          <w:b/>
          <w:sz w:val="24"/>
          <w:szCs w:val="24"/>
          <w:lang w:val="en-US"/>
        </w:rPr>
        <w:t>Ćwiczenie</w:t>
      </w:r>
      <w:proofErr w:type="spellEnd"/>
      <w:r w:rsidRPr="004623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777E3">
        <w:rPr>
          <w:rFonts w:ascii="Arial" w:hAnsi="Arial" w:cs="Arial"/>
          <w:b/>
          <w:sz w:val="24"/>
          <w:szCs w:val="24"/>
          <w:lang w:val="en-US"/>
        </w:rPr>
        <w:t>10</w:t>
      </w:r>
      <w:r w:rsidRPr="004623E1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b/>
          <w:sz w:val="24"/>
          <w:szCs w:val="24"/>
          <w:lang w:val="en-US"/>
        </w:rPr>
        <w:t>KK</w:t>
      </w:r>
      <w:r w:rsidR="00800B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F0A72">
        <w:rPr>
          <w:rFonts w:ascii="Arial" w:hAnsi="Arial" w:cs="Arial"/>
          <w:b/>
          <w:sz w:val="24"/>
          <w:szCs w:val="24"/>
        </w:rPr>
        <w:t>(23.01; 24.01; 25.01; 26.01)</w:t>
      </w:r>
    </w:p>
    <w:p w14:paraId="10322213" w14:textId="77777777" w:rsidR="00C777E3" w:rsidRPr="004623E1" w:rsidRDefault="00C777E3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  <w:highlight w:val="yellow"/>
        </w:rPr>
        <w:t xml:space="preserve">Zaliczenie testowe i praktyczne ćwiczeń </w:t>
      </w:r>
      <w:r w:rsidR="00067AD6">
        <w:rPr>
          <w:rFonts w:ascii="Arial" w:hAnsi="Arial" w:cs="Arial"/>
          <w:b/>
          <w:sz w:val="24"/>
          <w:szCs w:val="24"/>
          <w:highlight w:val="yellow"/>
        </w:rPr>
        <w:t>6</w:t>
      </w:r>
      <w:r>
        <w:rPr>
          <w:rFonts w:ascii="Arial" w:hAnsi="Arial" w:cs="Arial"/>
          <w:b/>
          <w:sz w:val="24"/>
          <w:szCs w:val="24"/>
          <w:highlight w:val="yellow"/>
        </w:rPr>
        <w:t>-9</w:t>
      </w:r>
    </w:p>
    <w:p w14:paraId="6E51DA50" w14:textId="77777777" w:rsidR="00C777E3" w:rsidRDefault="00C777E3" w:rsidP="004623E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5311DBB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623E1">
        <w:rPr>
          <w:rFonts w:ascii="Arial" w:hAnsi="Arial" w:cs="Arial"/>
          <w:sz w:val="24"/>
          <w:szCs w:val="24"/>
          <w:lang w:val="en-US"/>
        </w:rPr>
        <w:lastRenderedPageBreak/>
        <w:t>Roztocze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Ixodes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ricinus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Demodex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folliculorum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Sarcoptes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scabiei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84E73B6" w14:textId="77777777" w:rsid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623E1">
        <w:rPr>
          <w:rFonts w:ascii="Arial" w:hAnsi="Arial" w:cs="Arial"/>
          <w:sz w:val="24"/>
          <w:szCs w:val="24"/>
          <w:lang w:val="en-US"/>
        </w:rPr>
        <w:t>Owady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Pediculus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humanus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Phtirus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pubis</w:t>
      </w:r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Pulex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irritans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Cimex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lectularius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, Musca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domestica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Lucilla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sericata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Blatella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germanica</w:t>
      </w:r>
      <w:proofErr w:type="spellEnd"/>
    </w:p>
    <w:p w14:paraId="54B9F2B8" w14:textId="77777777" w:rsidR="00C777E3" w:rsidRDefault="00C777E3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A1625E" w14:textId="77777777"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4623E1">
        <w:rPr>
          <w:rFonts w:ascii="Arial" w:hAnsi="Arial" w:cs="Arial"/>
          <w:b/>
          <w:sz w:val="24"/>
          <w:szCs w:val="24"/>
          <w:u w:val="single"/>
        </w:rPr>
        <w:t>TEMATY WYKŁADÓW :</w:t>
      </w:r>
    </w:p>
    <w:p w14:paraId="5647B512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Podstawy systematyki biologicznej</w:t>
      </w:r>
      <w:r w:rsidR="00C777E3">
        <w:rPr>
          <w:rFonts w:ascii="Arial" w:hAnsi="Arial" w:cs="Arial"/>
          <w:sz w:val="24"/>
          <w:szCs w:val="24"/>
        </w:rPr>
        <w:t xml:space="preserve"> i organizacja materii żywej</w:t>
      </w:r>
    </w:p>
    <w:p w14:paraId="17FA565F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W poszukiwaniu nowych farmaceutyków</w:t>
      </w:r>
      <w:r w:rsidR="00C777E3">
        <w:rPr>
          <w:rFonts w:ascii="Arial" w:hAnsi="Arial" w:cs="Arial"/>
          <w:sz w:val="24"/>
          <w:szCs w:val="24"/>
        </w:rPr>
        <w:t xml:space="preserve"> pochodzenia zwierzęcego</w:t>
      </w:r>
    </w:p>
    <w:p w14:paraId="79D04463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 xml:space="preserve">Czynniki środowiskowe, zakres tolerancji oraz bioakumulacja, biomagnifikacja </w:t>
      </w:r>
      <w:r>
        <w:rPr>
          <w:rFonts w:ascii="Arial" w:hAnsi="Arial" w:cs="Arial"/>
          <w:sz w:val="24"/>
          <w:szCs w:val="24"/>
        </w:rPr>
        <w:br/>
      </w:r>
      <w:r w:rsidRPr="004623E1">
        <w:rPr>
          <w:rFonts w:ascii="Arial" w:hAnsi="Arial" w:cs="Arial"/>
          <w:sz w:val="24"/>
          <w:szCs w:val="24"/>
        </w:rPr>
        <w:t xml:space="preserve">i biotransformacja </w:t>
      </w:r>
      <w:proofErr w:type="spellStart"/>
      <w:r w:rsidRPr="004623E1">
        <w:rPr>
          <w:rFonts w:ascii="Arial" w:hAnsi="Arial" w:cs="Arial"/>
          <w:sz w:val="24"/>
          <w:szCs w:val="24"/>
        </w:rPr>
        <w:t>ksenobiotyków</w:t>
      </w:r>
      <w:proofErr w:type="spellEnd"/>
    </w:p>
    <w:p w14:paraId="45DC8DEA" w14:textId="77777777" w:rsidR="00D556C9" w:rsidRPr="004623E1" w:rsidRDefault="00D556C9" w:rsidP="00D556C9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Pierwiastki niezbędne do życia (makro-, mikro- i ultraelementy)</w:t>
      </w:r>
      <w:r w:rsidRPr="004623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3E1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4623E1">
        <w:rPr>
          <w:rFonts w:ascii="Arial" w:hAnsi="Arial" w:cs="Arial"/>
          <w:sz w:val="24"/>
          <w:szCs w:val="24"/>
        </w:rPr>
        <w:t>ksenobiotyki</w:t>
      </w:r>
      <w:proofErr w:type="spellEnd"/>
      <w:r w:rsidRPr="004623E1">
        <w:rPr>
          <w:rFonts w:ascii="Arial" w:hAnsi="Arial" w:cs="Arial"/>
          <w:sz w:val="24"/>
          <w:szCs w:val="24"/>
        </w:rPr>
        <w:t xml:space="preserve"> ze szczególnym uwzględnieniem fluoru, rtęci, ołowiu i kadmu</w:t>
      </w:r>
    </w:p>
    <w:p w14:paraId="393D1EE7" w14:textId="77777777" w:rsidR="004623E1" w:rsidRPr="006B3CEE" w:rsidRDefault="00C777E3" w:rsidP="00DB656C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B3CEE">
        <w:rPr>
          <w:rFonts w:ascii="Arial" w:hAnsi="Arial" w:cs="Arial"/>
          <w:sz w:val="24"/>
          <w:szCs w:val="24"/>
        </w:rPr>
        <w:t>Struktura i funkcje błon biologicznych oraz mechanizmy transportu przez błony</w:t>
      </w:r>
    </w:p>
    <w:p w14:paraId="78D75609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Interakcje wewnątrz- i międzygatunkowe, w tym kanibalizm i pasożytnictwo</w:t>
      </w:r>
    </w:p>
    <w:p w14:paraId="780C9A77" w14:textId="77777777" w:rsidR="00C777E3" w:rsidRPr="004623E1" w:rsidRDefault="00C777E3" w:rsidP="00C777E3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Najczęstsze parazytoz</w:t>
      </w:r>
      <w:r w:rsidR="00C538A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człowieka i stosowane l</w:t>
      </w:r>
      <w:r w:rsidRPr="004623E1">
        <w:rPr>
          <w:rFonts w:ascii="Arial" w:hAnsi="Arial" w:cs="Arial"/>
          <w:sz w:val="24"/>
          <w:szCs w:val="24"/>
        </w:rPr>
        <w:t>eki przeciwpasożytnicze</w:t>
      </w:r>
    </w:p>
    <w:p w14:paraId="168EC989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Układ immunologiczny człowieka a parazytozy</w:t>
      </w:r>
    </w:p>
    <w:p w14:paraId="7ED63B72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 xml:space="preserve">Wybrane czynniki środowiskowe wpływające na potencjalny i faktyczny rozród </w:t>
      </w:r>
      <w:r w:rsidRPr="004623E1">
        <w:rPr>
          <w:rFonts w:ascii="Arial" w:hAnsi="Arial" w:cs="Arial"/>
          <w:i/>
          <w:iCs/>
          <w:sz w:val="24"/>
          <w:szCs w:val="24"/>
        </w:rPr>
        <w:t>Homo sapiens</w:t>
      </w:r>
      <w:r w:rsidRPr="004623E1">
        <w:rPr>
          <w:rFonts w:ascii="Arial" w:hAnsi="Arial" w:cs="Arial"/>
          <w:sz w:val="24"/>
          <w:szCs w:val="24"/>
        </w:rPr>
        <w:t xml:space="preserve"> i stan jego zdrowia</w:t>
      </w:r>
    </w:p>
    <w:p w14:paraId="7BB38AD5" w14:textId="77777777"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Biologia rozwoju i rozwój osobniczy człowieka. Długość życia człowieka, starzenie się organizmu oraz niektóre choroby wieku podeszłego</w:t>
      </w:r>
    </w:p>
    <w:p w14:paraId="31E2087D" w14:textId="77777777" w:rsidR="004623E1" w:rsidRPr="004623E1" w:rsidRDefault="004623E1" w:rsidP="004623E1">
      <w:pPr>
        <w:jc w:val="both"/>
        <w:rPr>
          <w:rFonts w:ascii="Arial" w:hAnsi="Arial" w:cs="Arial"/>
          <w:b/>
          <w:sz w:val="24"/>
          <w:szCs w:val="24"/>
        </w:rPr>
      </w:pPr>
    </w:p>
    <w:p w14:paraId="476C67AB" w14:textId="77777777" w:rsidR="004623E1" w:rsidRPr="004623E1" w:rsidRDefault="004623E1" w:rsidP="004623E1">
      <w:pPr>
        <w:jc w:val="both"/>
        <w:rPr>
          <w:rFonts w:ascii="Arial" w:hAnsi="Arial" w:cs="Arial"/>
          <w:sz w:val="24"/>
          <w:szCs w:val="24"/>
        </w:rPr>
      </w:pPr>
    </w:p>
    <w:p w14:paraId="24D1F72B" w14:textId="77777777"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04039D" w14:textId="77777777" w:rsidR="00043A9A" w:rsidRPr="004623E1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14:paraId="030B7375" w14:textId="77777777"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14:paraId="695905AD" w14:textId="77777777" w:rsidR="00043A9A" w:rsidRPr="004623E1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14:paraId="173BA434" w14:textId="77777777"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14:paraId="66172E03" w14:textId="77777777" w:rsidR="00043A9A" w:rsidRPr="004623E1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14:paraId="224D221A" w14:textId="77777777"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14:paraId="04220056" w14:textId="77777777"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14:paraId="2773A242" w14:textId="77777777"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14:paraId="1A248E9A" w14:textId="77777777" w:rsidR="00986776" w:rsidRPr="004623E1" w:rsidRDefault="00986776" w:rsidP="004623E1">
      <w:pPr>
        <w:jc w:val="both"/>
        <w:rPr>
          <w:rFonts w:ascii="Arial" w:hAnsi="Arial" w:cs="Arial"/>
          <w:sz w:val="24"/>
          <w:szCs w:val="24"/>
        </w:rPr>
      </w:pPr>
    </w:p>
    <w:sectPr w:rsidR="00986776" w:rsidRPr="004623E1" w:rsidSect="003B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243F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817"/>
    <w:multiLevelType w:val="hybridMultilevel"/>
    <w:tmpl w:val="94169440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267399"/>
    <w:multiLevelType w:val="hybridMultilevel"/>
    <w:tmpl w:val="5B3A24C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12F3"/>
    <w:multiLevelType w:val="hybridMultilevel"/>
    <w:tmpl w:val="43B623B4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D14C4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476AD"/>
    <w:multiLevelType w:val="hybridMultilevel"/>
    <w:tmpl w:val="4B80BE4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7A3A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C54EF7"/>
    <w:multiLevelType w:val="hybridMultilevel"/>
    <w:tmpl w:val="19067492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1874"/>
    <w:multiLevelType w:val="hybridMultilevel"/>
    <w:tmpl w:val="B874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D5F74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96CC9"/>
    <w:multiLevelType w:val="hybridMultilevel"/>
    <w:tmpl w:val="6A1C308C"/>
    <w:lvl w:ilvl="0" w:tplc="E3362808">
      <w:start w:val="1"/>
      <w:numFmt w:val="decimal"/>
      <w:lvlText w:val="%1."/>
      <w:lvlJc w:val="left"/>
      <w:pPr>
        <w:ind w:left="37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76"/>
    <w:rsid w:val="00043A9A"/>
    <w:rsid w:val="0005331C"/>
    <w:rsid w:val="00067AD6"/>
    <w:rsid w:val="000951EC"/>
    <w:rsid w:val="000C6E1F"/>
    <w:rsid w:val="00276370"/>
    <w:rsid w:val="002B1807"/>
    <w:rsid w:val="00302FC0"/>
    <w:rsid w:val="00315A22"/>
    <w:rsid w:val="003245CC"/>
    <w:rsid w:val="0033102C"/>
    <w:rsid w:val="003848F8"/>
    <w:rsid w:val="003855D3"/>
    <w:rsid w:val="003B5C13"/>
    <w:rsid w:val="003E35C7"/>
    <w:rsid w:val="004408A9"/>
    <w:rsid w:val="00461802"/>
    <w:rsid w:val="004623E1"/>
    <w:rsid w:val="004A6AD3"/>
    <w:rsid w:val="00500962"/>
    <w:rsid w:val="00604572"/>
    <w:rsid w:val="00621410"/>
    <w:rsid w:val="006B3CEE"/>
    <w:rsid w:val="00726573"/>
    <w:rsid w:val="0074130D"/>
    <w:rsid w:val="007F0A72"/>
    <w:rsid w:val="00800B31"/>
    <w:rsid w:val="00881DE3"/>
    <w:rsid w:val="008D2D98"/>
    <w:rsid w:val="009347B7"/>
    <w:rsid w:val="00971BA9"/>
    <w:rsid w:val="00982299"/>
    <w:rsid w:val="00984E0C"/>
    <w:rsid w:val="00986776"/>
    <w:rsid w:val="00A014C2"/>
    <w:rsid w:val="00A210C4"/>
    <w:rsid w:val="00A81F64"/>
    <w:rsid w:val="00AC6847"/>
    <w:rsid w:val="00B20A20"/>
    <w:rsid w:val="00C356E3"/>
    <w:rsid w:val="00C52939"/>
    <w:rsid w:val="00C538A5"/>
    <w:rsid w:val="00C777E3"/>
    <w:rsid w:val="00C944D5"/>
    <w:rsid w:val="00D556C9"/>
    <w:rsid w:val="00DB5325"/>
    <w:rsid w:val="00DB656C"/>
    <w:rsid w:val="00DD2A96"/>
    <w:rsid w:val="00EB6520"/>
    <w:rsid w:val="00F80BFA"/>
    <w:rsid w:val="00FA098E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2C6C"/>
  <w15:docId w15:val="{EB405388-93E0-4262-907A-ADC2066F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3</cp:revision>
  <cp:lastPrinted>2021-09-21T08:57:00Z</cp:lastPrinted>
  <dcterms:created xsi:type="dcterms:W3CDTF">2022-09-26T08:48:00Z</dcterms:created>
  <dcterms:modified xsi:type="dcterms:W3CDTF">2022-10-06T07:40:00Z</dcterms:modified>
</cp:coreProperties>
</file>