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156" w:rsidRPr="00392156" w:rsidRDefault="00392156" w:rsidP="00392156">
      <w:pPr>
        <w:spacing w:after="2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Wewnętrzny regulamin dydaktyczny jednostki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392156" w:rsidRPr="00392156" w:rsidTr="000C64E4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Obowiązujący w  roku  akademickim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2022/2023</w:t>
            </w:r>
          </w:p>
        </w:tc>
      </w:tr>
      <w:tr w:rsidR="00392156" w:rsidRPr="00392156" w:rsidTr="000C64E4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Pełna nazwa jednostki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Katedra Biologii i Parazytologii Medycznej</w:t>
            </w:r>
          </w:p>
        </w:tc>
      </w:tr>
      <w:tr w:rsidR="00392156" w:rsidRPr="00392156" w:rsidTr="000C64E4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Dane jednostki (e-mail, telefon)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3921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biologia@pum.edu.pl</w:t>
              </w:r>
            </w:hyperlink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, tel. 91-466-1672</w:t>
            </w:r>
          </w:p>
        </w:tc>
      </w:tr>
      <w:tr w:rsidR="00392156" w:rsidRPr="00392156" w:rsidTr="000C64E4">
        <w:trPr>
          <w:trHeight w:hRule="exact" w:val="8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Kierownik jednostki</w:t>
            </w:r>
          </w:p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(stopień/tytuł, imię i nazwisko)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Prof. dr hab. Elżbieta Kalisińska</w:t>
            </w:r>
          </w:p>
        </w:tc>
      </w:tr>
      <w:tr w:rsidR="00392156" w:rsidRPr="00392156" w:rsidTr="000C64E4">
        <w:trPr>
          <w:trHeight w:hRule="exact" w:val="10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p.o. adiunkta dydaktycznego (stopień, imię i nazwisko, e-mail, telefon)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Dr</w:t>
            </w:r>
            <w:proofErr w:type="spellEnd"/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Karolina </w:t>
            </w:r>
            <w:proofErr w:type="spellStart"/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Kot</w:t>
            </w:r>
            <w:proofErr w:type="spellEnd"/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, </w:t>
            </w:r>
          </w:p>
          <w:p w:rsidR="00392156" w:rsidRPr="00392156" w:rsidRDefault="00392156" w:rsidP="003921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e-mail: kotkar@pum.edu.pl, tel. 91-466-1672</w:t>
            </w:r>
          </w:p>
        </w:tc>
      </w:tr>
      <w:tr w:rsidR="00392156" w:rsidRPr="00392156" w:rsidTr="000C64E4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Kierunek studiów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Farmacja</w:t>
            </w:r>
          </w:p>
        </w:tc>
      </w:tr>
      <w:tr w:rsidR="00392156" w:rsidRPr="00392156" w:rsidTr="000C64E4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Rok studiów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</w:p>
        </w:tc>
      </w:tr>
      <w:tr w:rsidR="00392156" w:rsidRPr="00392156" w:rsidTr="000C64E4">
        <w:trPr>
          <w:trHeight w:hRule="exact" w:val="5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Nazwa przedmiotu/przedmiotów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156" w:rsidRPr="00392156" w:rsidRDefault="00392156" w:rsidP="003921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215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Biologia z parazytologią</w:t>
            </w:r>
          </w:p>
        </w:tc>
      </w:tr>
    </w:tbl>
    <w:p w:rsidR="00392156" w:rsidRPr="00392156" w:rsidRDefault="00392156" w:rsidP="00392156">
      <w:pPr>
        <w:tabs>
          <w:tab w:val="num" w:pos="1495"/>
        </w:tabs>
        <w:spacing w:before="60" w:after="6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92156" w:rsidRPr="00392156" w:rsidRDefault="00392156" w:rsidP="0039215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§1</w:t>
      </w:r>
    </w:p>
    <w:p w:rsidR="00392156" w:rsidRPr="00392156" w:rsidRDefault="00392156" w:rsidP="0039215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Sposób prowadzenia zajęć </w:t>
      </w:r>
    </w:p>
    <w:p w:rsidR="00392156" w:rsidRPr="00392156" w:rsidRDefault="00392156" w:rsidP="00392156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92156" w:rsidRPr="00392156" w:rsidRDefault="00392156" w:rsidP="0039215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60" w:line="240" w:lineRule="auto"/>
        <w:ind w:left="544" w:hanging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sz w:val="24"/>
          <w:szCs w:val="24"/>
        </w:rPr>
        <w:t xml:space="preserve">Przedmiot „Biologia z parazytologią” obejmuje 40 godz., w tym 20 godz. wykładów </w:t>
      </w:r>
      <w:r w:rsidRPr="00392156">
        <w:rPr>
          <w:rFonts w:ascii="Times New Roman" w:eastAsia="Times New Roman" w:hAnsi="Times New Roman" w:cs="Times New Roman"/>
          <w:sz w:val="24"/>
          <w:szCs w:val="24"/>
        </w:rPr>
        <w:br/>
        <w:t>i 20 godz. ćwiczeń.</w:t>
      </w:r>
    </w:p>
    <w:p w:rsidR="00392156" w:rsidRPr="00392156" w:rsidRDefault="00392156" w:rsidP="0039215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92156" w:rsidRPr="00392156" w:rsidRDefault="00392156" w:rsidP="0039215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§2</w:t>
      </w:r>
    </w:p>
    <w:p w:rsidR="00392156" w:rsidRPr="00392156" w:rsidRDefault="00392156" w:rsidP="0039215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Sposób i formy wyrównywania zaległości,</w:t>
      </w:r>
      <w:r w:rsidRPr="00392156">
        <w:rPr>
          <w:rFonts w:eastAsia="Times New Roman" w:cs="Times New Roman"/>
          <w:color w:val="auto"/>
          <w:szCs w:val="24"/>
        </w:rPr>
        <w:t xml:space="preserve"> </w:t>
      </w: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 tym odrabiania zajęć</w:t>
      </w:r>
    </w:p>
    <w:p w:rsidR="00392156" w:rsidRPr="00392156" w:rsidRDefault="00392156" w:rsidP="0039215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na skutek nieobecności</w:t>
      </w:r>
    </w:p>
    <w:p w:rsidR="00392156" w:rsidRPr="00392156" w:rsidRDefault="00392156" w:rsidP="00392156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92156" w:rsidRPr="00392156" w:rsidRDefault="00392156" w:rsidP="00392156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120" w:line="240" w:lineRule="auto"/>
        <w:ind w:left="544" w:hanging="35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Wykłady i ćwiczenia są zajęciami obowiązkowymi. </w:t>
      </w:r>
    </w:p>
    <w:p w:rsidR="00392156" w:rsidRPr="00392156" w:rsidRDefault="00392156" w:rsidP="00392156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120" w:line="240" w:lineRule="auto"/>
        <w:ind w:left="544" w:hanging="35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9215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Każda nieobecność musi być usprawiedliwiona zwolnieniem lekarskim lub dziekańskim.</w:t>
      </w:r>
    </w:p>
    <w:p w:rsidR="00392156" w:rsidRPr="00392156" w:rsidRDefault="00392156" w:rsidP="00392156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120" w:line="240" w:lineRule="auto"/>
        <w:ind w:left="544" w:hanging="35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92156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Wyrównanie zaległości powstałych wskutek każdej nieobecności na ćwiczeniach lub wykładach wymaga samodzielnego opanowania materiału. Sprawdzenie wiadomości z zakresu opuszczonych zajęć nastąpi na najbliższych ćwiczeniach w formie pisemnej lub ustnej. </w:t>
      </w:r>
    </w:p>
    <w:p w:rsidR="00392156" w:rsidRPr="00392156" w:rsidRDefault="00392156" w:rsidP="00392156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120" w:line="240" w:lineRule="auto"/>
        <w:ind w:left="544" w:hanging="35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color w:val="auto"/>
          <w:sz w:val="24"/>
          <w:szCs w:val="24"/>
        </w:rPr>
        <w:t>Na ćwiczeniach, w wyjątkowych przypadkach, można nieobecność odrobić w tym samym tygodniu z inną grupą studencką (za zgodą prowadzącego zajęcia).</w:t>
      </w:r>
    </w:p>
    <w:p w:rsidR="00392156" w:rsidRPr="00392156" w:rsidRDefault="00392156" w:rsidP="00392156">
      <w:pPr>
        <w:numPr>
          <w:ilvl w:val="0"/>
          <w:numId w:val="1"/>
        </w:numPr>
        <w:overflowPunct w:val="0"/>
        <w:autoSpaceDE w:val="0"/>
        <w:autoSpaceDN w:val="0"/>
        <w:adjustRightInd w:val="0"/>
        <w:snapToGrid w:val="0"/>
        <w:spacing w:after="120" w:line="240" w:lineRule="auto"/>
        <w:ind w:left="544" w:hanging="357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Nieobecność łącznie na czterech zajęciach w semestrze </w:t>
      </w:r>
      <w:r w:rsidRPr="00392156">
        <w:rPr>
          <w:rFonts w:ascii="Times New Roman" w:eastAsia="MS ??" w:hAnsi="Times New Roman" w:cstheme="minorBidi"/>
          <w:color w:val="auto"/>
          <w:sz w:val="24"/>
          <w:szCs w:val="24"/>
          <w:lang w:val="cs-CZ" w:eastAsia="en-US"/>
        </w:rPr>
        <w:t>skutkuje niedopuszczeniem do egzaminu.</w:t>
      </w:r>
    </w:p>
    <w:p w:rsidR="00392156" w:rsidRPr="00392156" w:rsidRDefault="00392156" w:rsidP="003921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92156" w:rsidRPr="00392156" w:rsidRDefault="00392156" w:rsidP="003921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92156" w:rsidRPr="00392156" w:rsidRDefault="00392156" w:rsidP="003921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92156" w:rsidRPr="00392156" w:rsidRDefault="00392156" w:rsidP="003921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92156" w:rsidRPr="00392156" w:rsidRDefault="00392156" w:rsidP="003921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§3</w:t>
      </w:r>
    </w:p>
    <w:p w:rsidR="00392156" w:rsidRPr="00392156" w:rsidRDefault="00392156" w:rsidP="003921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Warunki i sposoby dopuszczania studentów do zaliczeń i egzaminów</w:t>
      </w:r>
    </w:p>
    <w:p w:rsidR="00392156" w:rsidRPr="00392156" w:rsidRDefault="00392156" w:rsidP="0039215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60" w:line="240" w:lineRule="auto"/>
        <w:ind w:left="54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Warunkiem dopuszczenia do egzaminu jest uzyskanie pozytywnych ocen ze wszystkich zaliczeń cząstkowych, udokumentowanie wykonanych zadań w zeszycie  oraz </w:t>
      </w:r>
      <w:r w:rsidRPr="0039215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obecność na ćwiczeniach i wykładach z uwzględnieniem </w:t>
      </w:r>
      <w:r w:rsidRPr="0039215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§</w:t>
      </w:r>
      <w:r w:rsidRPr="0039215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</w:t>
      </w:r>
      <w:r w:rsidRPr="00392156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 </w:t>
      </w:r>
    </w:p>
    <w:p w:rsidR="00392156" w:rsidRPr="00392156" w:rsidRDefault="00392156" w:rsidP="00392156">
      <w:pPr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92156" w:rsidRPr="00392156" w:rsidRDefault="00392156" w:rsidP="00392156">
      <w:pPr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§4</w:t>
      </w:r>
    </w:p>
    <w:p w:rsidR="00392156" w:rsidRPr="00392156" w:rsidRDefault="00392156" w:rsidP="00392156">
      <w:pPr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Zasady dopuszczające studenta do poszczególnych zajęć </w:t>
      </w: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>w danym roku akademickim</w:t>
      </w: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  <w:vertAlign w:val="superscript"/>
        </w:rPr>
        <w:t>*</w:t>
      </w:r>
    </w:p>
    <w:p w:rsidR="00392156" w:rsidRPr="00392156" w:rsidRDefault="00392156" w:rsidP="0039215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92156" w:rsidRPr="00392156" w:rsidRDefault="00392156" w:rsidP="00392156">
      <w:pPr>
        <w:numPr>
          <w:ilvl w:val="0"/>
          <w:numId w:val="4"/>
        </w:numPr>
        <w:spacing w:before="120" w:after="120" w:line="240" w:lineRule="auto"/>
        <w:ind w:left="544" w:hanging="35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921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Student zobowiązany jest do punktualnego przychodzenia na zajęcia. </w:t>
      </w:r>
      <w:r w:rsidRPr="0039215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Spóźnienie ponad 20 minut trwania zajęć będzie traktowane jako nieobecność.</w:t>
      </w:r>
    </w:p>
    <w:p w:rsidR="00392156" w:rsidRPr="00392156" w:rsidRDefault="00392156" w:rsidP="00392156">
      <w:pPr>
        <w:numPr>
          <w:ilvl w:val="0"/>
          <w:numId w:val="4"/>
        </w:numPr>
        <w:spacing w:before="120" w:after="120" w:line="240" w:lineRule="auto"/>
        <w:ind w:left="544" w:hanging="35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9215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Przed wejściem do sali ćwiczeniowej każdemu studentowi zostanie bezdotykowo zmierzona temperatura ciała. W zajęciach nie mogą uczestniczyć osoby z podwyższoną temperaturą ciała.</w:t>
      </w:r>
    </w:p>
    <w:p w:rsidR="00392156" w:rsidRPr="00392156" w:rsidRDefault="00392156" w:rsidP="00392156">
      <w:pPr>
        <w:numPr>
          <w:ilvl w:val="0"/>
          <w:numId w:val="4"/>
        </w:numPr>
        <w:spacing w:before="120" w:after="120" w:line="240" w:lineRule="auto"/>
        <w:ind w:left="544" w:hanging="35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9215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Na zajęciach wymagany jest fartuch (z krótkim lub długim rękawem). Na egzaminie obowiązuje strój oficjalny.</w:t>
      </w:r>
    </w:p>
    <w:p w:rsidR="00392156" w:rsidRPr="00392156" w:rsidRDefault="00392156" w:rsidP="00392156">
      <w:pPr>
        <w:numPr>
          <w:ilvl w:val="0"/>
          <w:numId w:val="4"/>
        </w:numPr>
        <w:spacing w:before="120" w:after="120" w:line="240" w:lineRule="auto"/>
        <w:ind w:left="544" w:hanging="357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39215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Student nie zostanie dopuszczony do zajęć lub zostanie z nich wyproszony w razie niewłaściwego zachowania sprzecznego z regulaminem studiów lub innymi obowiązującymi na Uczelni przepisami, zachowania zakłócającego prowadzenie zajęć, zagrażającego zdrowiu, życiu lub mieniu, a także w razie rażącego braku kultury osobistej w stosunku do prowadzącego zajęcia lub innych osób biorących udział </w:t>
      </w:r>
      <w:r w:rsidRPr="0039215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  <w:t xml:space="preserve">w zajęciach. Niedopuszczenie do zajęć lub wyproszenie z nich w przypadkach, </w:t>
      </w:r>
      <w:r w:rsidRPr="0039215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br/>
        <w:t>o których mowa powyżej, jest równoznaczne z nieobecnością na zajęciach.</w:t>
      </w:r>
    </w:p>
    <w:p w:rsidR="00392156" w:rsidRPr="00392156" w:rsidRDefault="00392156" w:rsidP="00392156">
      <w:pPr>
        <w:spacing w:before="120" w:after="120" w:line="240" w:lineRule="auto"/>
        <w:ind w:left="544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392156" w:rsidRPr="00392156" w:rsidRDefault="00392156" w:rsidP="00392156">
      <w:pPr>
        <w:tabs>
          <w:tab w:val="num" w:pos="1495"/>
        </w:tabs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§5</w:t>
      </w:r>
    </w:p>
    <w:p w:rsidR="00392156" w:rsidRPr="00392156" w:rsidRDefault="00392156" w:rsidP="00392156">
      <w:pPr>
        <w:tabs>
          <w:tab w:val="num" w:pos="1495"/>
        </w:tabs>
        <w:spacing w:before="6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Warunki i sposoby przeprowadzania zaliczeń przedmiotu </w:t>
      </w:r>
    </w:p>
    <w:p w:rsidR="00392156" w:rsidRPr="00392156" w:rsidRDefault="00392156" w:rsidP="00392156">
      <w:pPr>
        <w:tabs>
          <w:tab w:val="num" w:pos="1495"/>
        </w:tabs>
        <w:spacing w:before="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92156" w:rsidRPr="00392156" w:rsidRDefault="00392156" w:rsidP="00392156">
      <w:pPr>
        <w:numPr>
          <w:ilvl w:val="0"/>
          <w:numId w:val="5"/>
        </w:numPr>
        <w:snapToGrid w:val="0"/>
        <w:spacing w:after="120" w:line="240" w:lineRule="auto"/>
        <w:ind w:left="54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ciągu semestru odbędą się dwa cząstkowe zaliczenia testowe (w formie testu jednokrotnego wyboru) z zagadnień obowiązujących na ćwiczeniach oraz jedno zaliczenie praktyczne (z rozpoznawania gatunków pasożytów na slajdach). Zaliczenie testowe </w:t>
      </w:r>
      <w:r w:rsidRPr="00392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mają po 15 pytań każde (czas 15 min.); zaliczenie</w:t>
      </w:r>
      <w:r w:rsidRPr="003921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praktyczne odbędzie się po drugim teście (5 slajdów, czas 10 min.). </w:t>
      </w:r>
    </w:p>
    <w:p w:rsidR="00392156" w:rsidRPr="00392156" w:rsidRDefault="00392156" w:rsidP="00392156">
      <w:pPr>
        <w:numPr>
          <w:ilvl w:val="0"/>
          <w:numId w:val="5"/>
        </w:numPr>
        <w:snapToGrid w:val="0"/>
        <w:spacing w:after="120" w:line="240" w:lineRule="auto"/>
        <w:ind w:left="54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2156">
        <w:rPr>
          <w:rFonts w:ascii="Times New Roman" w:hAnsi="Times New Roman" w:cs="Times New Roman"/>
          <w:color w:val="auto"/>
          <w:sz w:val="24"/>
          <w:szCs w:val="24"/>
        </w:rPr>
        <w:t xml:space="preserve">Nie ma możliwości poprawiania pozytywnych ocen otrzymanych z testów cząstkowych na lepszą ocenę. </w:t>
      </w:r>
    </w:p>
    <w:p w:rsidR="00392156" w:rsidRPr="00392156" w:rsidRDefault="00392156" w:rsidP="00392156">
      <w:pPr>
        <w:numPr>
          <w:ilvl w:val="0"/>
          <w:numId w:val="5"/>
        </w:numPr>
        <w:snapToGrid w:val="0"/>
        <w:spacing w:after="120" w:line="240" w:lineRule="auto"/>
        <w:ind w:left="54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Przewiduje się maksymalnie trzy terminy każdego zaliczenia cząstkowego (w tym dwa poprawkowe). Pierwszy termin zaliczeń cząstkowych podany jest w harmonogramie zajęć na stronie internetowej Katedry. Terminy poprawek uzgadniane będą </w:t>
      </w:r>
      <w:r w:rsidRPr="00392156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z prowadzącym zajęcia. </w:t>
      </w:r>
    </w:p>
    <w:p w:rsidR="00392156" w:rsidRPr="00392156" w:rsidRDefault="00392156" w:rsidP="00392156">
      <w:pPr>
        <w:numPr>
          <w:ilvl w:val="0"/>
          <w:numId w:val="5"/>
        </w:numPr>
        <w:snapToGrid w:val="0"/>
        <w:spacing w:after="120" w:line="240" w:lineRule="auto"/>
        <w:ind w:left="54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color w:val="auto"/>
          <w:sz w:val="24"/>
          <w:szCs w:val="24"/>
        </w:rPr>
        <w:t>Po zakończeniu ćwiczeń i wykładów odbędzie się egzamin w formie testu jednokrotnego wyboru (łącznie 80 zadań, w tym 50 z materiału wykładowego i 30 z materiału ćwiczeniowego).</w:t>
      </w:r>
    </w:p>
    <w:p w:rsidR="00392156" w:rsidRPr="00392156" w:rsidRDefault="00392156" w:rsidP="00392156">
      <w:pPr>
        <w:numPr>
          <w:ilvl w:val="0"/>
          <w:numId w:val="5"/>
        </w:numPr>
        <w:snapToGrid w:val="0"/>
        <w:spacing w:after="120" w:line="240" w:lineRule="auto"/>
        <w:ind w:left="544" w:hanging="35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92156">
        <w:rPr>
          <w:rFonts w:ascii="Times New Roman" w:eastAsia="Times New Roman" w:hAnsi="Times New Roman" w:cs="Times New Roman"/>
          <w:color w:val="auto"/>
          <w:sz w:val="24"/>
          <w:szCs w:val="24"/>
        </w:rPr>
        <w:t>Test egzaminacyjny studenci mogą poprawiać dwukrotnie.</w:t>
      </w:r>
    </w:p>
    <w:p w:rsidR="00E83BFE" w:rsidRDefault="0007203F">
      <w:pPr>
        <w:jc w:val="both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24D5CAE6" wp14:editId="38D59CEA">
            <wp:simplePos x="0" y="0"/>
            <wp:positionH relativeFrom="page">
              <wp:posOffset>-276225</wp:posOffset>
            </wp:positionH>
            <wp:positionV relativeFrom="page">
              <wp:posOffset>-9525</wp:posOffset>
            </wp:positionV>
            <wp:extent cx="7559040" cy="10680192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83BFE">
      <w:pgSz w:w="11904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4243F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67399"/>
    <w:multiLevelType w:val="hybridMultilevel"/>
    <w:tmpl w:val="5B3A24C8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12F3"/>
    <w:multiLevelType w:val="hybridMultilevel"/>
    <w:tmpl w:val="43B623B4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11874"/>
    <w:multiLevelType w:val="hybridMultilevel"/>
    <w:tmpl w:val="B874E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D5F74"/>
    <w:multiLevelType w:val="hybridMultilevel"/>
    <w:tmpl w:val="B77213EC"/>
    <w:lvl w:ilvl="0" w:tplc="147C3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FE"/>
    <w:rsid w:val="0007203F"/>
    <w:rsid w:val="00392156"/>
    <w:rsid w:val="00E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508A-77E0-4DC9-B7D1-FE52BA96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biologia@p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Kotula</dc:creator>
  <cp:keywords/>
  <cp:lastModifiedBy>Joanna Kotula</cp:lastModifiedBy>
  <cp:revision>2</cp:revision>
  <dcterms:created xsi:type="dcterms:W3CDTF">2022-10-12T10:41:00Z</dcterms:created>
  <dcterms:modified xsi:type="dcterms:W3CDTF">2022-10-12T10:41:00Z</dcterms:modified>
</cp:coreProperties>
</file>