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Wewn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ętrzny regulamin dydaktyczny jednostki</w:t>
      </w:r>
    </w:p>
    <w:tbl>
      <w:tblPr/>
      <w:tblGrid>
        <w:gridCol w:w="4219"/>
        <w:gridCol w:w="5245"/>
      </w:tblGrid>
      <w:tr>
        <w:trPr>
          <w:trHeight w:val="567" w:hRule="auto"/>
          <w:jc w:val="left"/>
        </w:trPr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obowi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ązujący w  roku  akademickim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2022/2023</w:t>
            </w:r>
          </w:p>
        </w:tc>
      </w:tr>
      <w:tr>
        <w:trPr>
          <w:trHeight w:val="567" w:hRule="auto"/>
          <w:jc w:val="left"/>
        </w:trPr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łna nazwa jednostki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 Fizyki Medycznej</w:t>
            </w:r>
          </w:p>
        </w:tc>
      </w:tr>
      <w:tr>
        <w:trPr>
          <w:trHeight w:val="567" w:hRule="auto"/>
          <w:jc w:val="left"/>
        </w:trPr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dane jednostki (e-mail, telefon)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kzfizmed@pum.edu.pl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+91 441 45 20</w:t>
            </w:r>
          </w:p>
        </w:tc>
      </w:tr>
      <w:tr>
        <w:trPr>
          <w:trHeight w:val="846" w:hRule="auto"/>
          <w:jc w:val="left"/>
        </w:trPr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kierownik jednostki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(stopie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ń/tytuł, imię i nazwisko)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dr hab. n. med. Wojciech Podraza</w:t>
            </w:r>
          </w:p>
        </w:tc>
      </w:tr>
      <w:tr>
        <w:trPr>
          <w:trHeight w:val="1409" w:hRule="auto"/>
          <w:jc w:val="left"/>
        </w:trPr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adiunkt dydaktyczny/osoba odpowiedzialna za dydaktyk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w jednostce (stopień, imię i nazwisko,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e-mail, telefon)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dr n. med. Karolina Jezierska, karo@pum.edu.pl,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+91 441 45 24</w:t>
            </w:r>
          </w:p>
        </w:tc>
      </w:tr>
      <w:tr>
        <w:trPr>
          <w:trHeight w:val="567" w:hRule="auto"/>
          <w:jc w:val="left"/>
        </w:trPr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kierunek studiów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ęgniarstwo</w:t>
            </w:r>
          </w:p>
        </w:tc>
      </w:tr>
      <w:tr>
        <w:trPr>
          <w:trHeight w:val="567" w:hRule="auto"/>
          <w:jc w:val="left"/>
        </w:trPr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rok studiów 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</w:t>
            </w:r>
          </w:p>
        </w:tc>
      </w:tr>
      <w:tr>
        <w:trPr>
          <w:trHeight w:val="567" w:hRule="auto"/>
          <w:jc w:val="left"/>
        </w:trPr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nazwa przedmiotu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biofizyka</w:t>
            </w:r>
          </w:p>
        </w:tc>
      </w:tr>
    </w:tbl>
    <w:p>
      <w:pPr>
        <w:tabs>
          <w:tab w:val="left" w:pos="1495" w:leader="none"/>
        </w:tabs>
        <w:spacing w:before="60" w:after="60" w:line="240"/>
        <w:ind w:right="0" w:left="851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Sposób prowadzenia zaj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ęć </w:t>
      </w:r>
    </w:p>
    <w:p>
      <w:pPr>
        <w:numPr>
          <w:ilvl w:val="0"/>
          <w:numId w:val="28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odbywają się zgodnie z harmonogramem zatwierdzonym przez Dział Planowania i Analiz i zgodnie z programem kształcenia zatwierdzonym przez Radę Wydziału WNoZ.</w:t>
      </w:r>
    </w:p>
    <w:p>
      <w:pPr>
        <w:numPr>
          <w:ilvl w:val="0"/>
          <w:numId w:val="28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łady w formie e-learningu (6h) oraz seminaria (4h) – sposób tradycyjny przy pomocy prezentacji multimedialnej oraz praktyczny zgodnie z instrukcją szczegółową na stanowisku pomiarowym, metody aktywizujące studenta, dyskusja, prezentacje własne.</w:t>
      </w: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§2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Sposób i formy wyrównywania zaleg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łości,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 tym odrabiania zajęć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 skutek nieobecno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ści</w:t>
      </w:r>
    </w:p>
    <w:p>
      <w:pPr>
        <w:numPr>
          <w:ilvl w:val="0"/>
          <w:numId w:val="31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Zaleg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łości powstałe wskutek nieobecności należy odrobić jak najszybciej, w ciągu dwóch tygodni, po uprzednim umówieniu się z prowadzącym zajęcia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31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Uzupe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łnienie zaległości na seminariach może nastąpić w formie udziału w zajęciach z inną grupą bądź indywidualnie w innym terminie, ustalonym z prowadzącym zajęcia.</w:t>
      </w:r>
    </w:p>
    <w:p>
      <w:pPr>
        <w:numPr>
          <w:ilvl w:val="0"/>
          <w:numId w:val="31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Nieobecno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na wykładach należy wyrównać poprzez umówienie się z wykładowcą na zaliczenie ustne. </w:t>
      </w: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§3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Warunki i sposoby dopuszczania studentów do zalicze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i egzaminów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34"/>
        </w:numPr>
        <w:tabs>
          <w:tab w:val="left" w:pos="720" w:leader="none"/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Warunkiem dopuszczenia do zaliczenia jest obecno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na zajęciach. </w:t>
      </w:r>
    </w:p>
    <w:p>
      <w:pPr>
        <w:numPr>
          <w:ilvl w:val="0"/>
          <w:numId w:val="34"/>
        </w:numPr>
        <w:tabs>
          <w:tab w:val="left" w:pos="720" w:leader="none"/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Dopuszczalna jest jedna nieobecno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ść.</w:t>
      </w:r>
    </w:p>
    <w:p>
      <w:pPr>
        <w:numPr>
          <w:ilvl w:val="0"/>
          <w:numId w:val="34"/>
        </w:numPr>
        <w:tabs>
          <w:tab w:val="left" w:pos="720" w:leader="none"/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Przekroczenie dopuszczalnej liczby nieobecno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może skutkować brakiem możliwości uzyskania zaliczenia</w:t>
      </w:r>
    </w:p>
    <w:p>
      <w:pPr>
        <w:numPr>
          <w:ilvl w:val="0"/>
          <w:numId w:val="34"/>
        </w:numPr>
        <w:tabs>
          <w:tab w:val="left" w:pos="720" w:leader="none"/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Przypadki przekroczenia dopuszczalnej liczby nieobecno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ści, np. z powodu dłuższej choroby studenta, będą rozpatrywane indywidulanie, a decyzję odnośnie możliwości ich odrobienia podejmuje Kierownik jednostki samodzielnie lub w porozumieniu z Dziekanem/Prodziekanem</w:t>
      </w:r>
    </w:p>
    <w:p>
      <w:pPr>
        <w:spacing w:before="100" w:after="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§4</w:t>
      </w:r>
    </w:p>
    <w:p>
      <w:pPr>
        <w:spacing w:before="60" w:after="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Zasady dopuszczaj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ące studenta do poszczególnych zajęć w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danym roku akademickim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*</w:t>
      </w:r>
    </w:p>
    <w:p>
      <w:pPr>
        <w:numPr>
          <w:ilvl w:val="0"/>
          <w:numId w:val="37"/>
        </w:numPr>
        <w:tabs>
          <w:tab w:val="left" w:pos="360" w:leader="none"/>
          <w:tab w:val="left" w:pos="1495" w:leader="none"/>
        </w:tabs>
        <w:spacing w:before="60" w:after="6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trakcie jednego semestru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żdy student zalicza efekty kształcenia zgodne z planem podanym na tablicy ogłoszeń w Zakładzie Fizyki Medycznej PUM oraz na stronie internetowej i jest zobowiązany do przygotowania się z podanej tematyki. </w:t>
      </w:r>
    </w:p>
    <w:p>
      <w:pPr>
        <w:numPr>
          <w:ilvl w:val="0"/>
          <w:numId w:val="37"/>
        </w:numPr>
        <w:tabs>
          <w:tab w:val="left" w:pos="360" w:leader="none"/>
          <w:tab w:val="left" w:pos="1495" w:leader="none"/>
        </w:tabs>
        <w:spacing w:before="60" w:after="6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Sprawdzeniem przygotowania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do zajęć może być forma pisemna lub ustna (wejściówka).</w:t>
      </w:r>
    </w:p>
    <w:p>
      <w:pPr>
        <w:numPr>
          <w:ilvl w:val="0"/>
          <w:numId w:val="37"/>
        </w:numPr>
        <w:tabs>
          <w:tab w:val="left" w:pos="360" w:leader="none"/>
          <w:tab w:val="left" w:pos="1495" w:leader="none"/>
        </w:tabs>
        <w:spacing w:before="60" w:after="6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Student nie zostanie dopuszczony do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 w przypadku spóźnienia na zajęcia przekraczającego 20 minut.</w:t>
      </w:r>
    </w:p>
    <w:p>
      <w:pPr>
        <w:tabs>
          <w:tab w:val="left" w:pos="360" w:leader="none"/>
        </w:tabs>
        <w:spacing w:before="60" w:after="6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Student nie zostanie dopuszczony do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 lub zostanie z nich wyproszony w razie niewłaściwego zachowania sprzecznego z regulaminem studiów lub innymi obowiązującymi na Uczelni przepisami, zachowania zakłócającego prowadzenie zajęć, zagrażającego zdrowiu, życiu lub mieniu, a także w razie rażącego braku kultury osobistej w stosunku do prowadzącego zajęcia lub innych osób biorących i udział w zajęciach.</w:t>
      </w:r>
    </w:p>
    <w:p>
      <w:pPr>
        <w:tabs>
          <w:tab w:val="left" w:pos="360" w:leader="none"/>
        </w:tabs>
        <w:spacing w:before="60" w:after="6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Niedopuszczenie do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 lub wyproszenie z nich w przypadkach, o których mowa powyżej równoznaczne jest z nieobecnością na zajęciach.</w:t>
      </w:r>
    </w:p>
    <w:p>
      <w:pPr>
        <w:tabs>
          <w:tab w:val="left" w:pos="1495" w:leader="none"/>
        </w:tabs>
        <w:spacing w:before="100" w:after="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§5</w:t>
      </w:r>
    </w:p>
    <w:p>
      <w:pPr>
        <w:tabs>
          <w:tab w:val="left" w:pos="1495" w:leader="none"/>
        </w:tabs>
        <w:spacing w:before="60" w:after="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Warunki i sposoby przeprowadzania zalicze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przedmiotu i egzaminów</w:t>
      </w:r>
    </w:p>
    <w:p>
      <w:pPr>
        <w:numPr>
          <w:ilvl w:val="0"/>
          <w:numId w:val="41"/>
        </w:numPr>
        <w:tabs>
          <w:tab w:val="left" w:pos="360" w:leader="none"/>
        </w:tabs>
        <w:spacing w:before="60" w:after="100" w:line="240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Zaliczenie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ńcowe, na ocenę, składa się z testu – 15 pytań jednokrotnego wyboru.</w:t>
      </w:r>
    </w:p>
    <w:p>
      <w:pPr>
        <w:numPr>
          <w:ilvl w:val="0"/>
          <w:numId w:val="41"/>
        </w:numPr>
        <w:tabs>
          <w:tab w:val="left" w:pos="360" w:leader="none"/>
        </w:tabs>
        <w:spacing w:before="60" w:after="100" w:line="240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Warunkiem uzyskania zaliczenia przedmiotu jest pozytywny wynik zaliczenia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ńcowego (minimum 60% poprawnych odpowiedzi z testu).</w:t>
      </w:r>
    </w:p>
    <w:p>
      <w:pPr>
        <w:numPr>
          <w:ilvl w:val="0"/>
          <w:numId w:val="41"/>
        </w:numPr>
        <w:tabs>
          <w:tab w:val="left" w:pos="360" w:leader="none"/>
        </w:tabs>
        <w:spacing w:before="60" w:after="100" w:line="240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Zakres pyta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testowych dotyczy materiału przerobionego na seminariach i wykładach oraz ma na celu zrealizowanie założonych efektów kształcenia.</w:t>
      </w:r>
    </w:p>
    <w:p>
      <w:pPr>
        <w:numPr>
          <w:ilvl w:val="0"/>
          <w:numId w:val="41"/>
        </w:numPr>
        <w:tabs>
          <w:tab w:val="left" w:pos="360" w:leader="none"/>
        </w:tabs>
        <w:spacing w:before="6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Podczas zaliczenia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ązuje zakaz posiadania urządzeń elektronicznych umożliwiających porozumiewanie się z innymi osobami na odległość (Zarządzenie Rektora PUM nr 72/2012).</w:t>
      </w:r>
    </w:p>
    <w:p>
      <w:pPr>
        <w:tabs>
          <w:tab w:val="left" w:pos="1495" w:leader="none"/>
        </w:tabs>
        <w:spacing w:before="60" w:after="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95" w:leader="none"/>
        </w:tabs>
        <w:spacing w:before="60" w:after="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§6</w:t>
      </w:r>
    </w:p>
    <w:p>
      <w:pPr>
        <w:tabs>
          <w:tab w:val="left" w:pos="1495" w:leader="none"/>
        </w:tabs>
        <w:spacing w:before="60" w:after="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Warunki zwalniania z niektórych zalicze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lub egzaminów</w:t>
      </w:r>
    </w:p>
    <w:p>
      <w:pPr>
        <w:numPr>
          <w:ilvl w:val="0"/>
          <w:numId w:val="44"/>
        </w:numPr>
        <w:spacing w:before="60" w:after="6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 dotyczy</w:t>
      </w:r>
    </w:p>
    <w:p>
      <w:pPr>
        <w:tabs>
          <w:tab w:val="left" w:pos="1495" w:leader="none"/>
        </w:tabs>
        <w:spacing w:before="100" w:after="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§7</w:t>
      </w:r>
    </w:p>
    <w:p>
      <w:pPr>
        <w:tabs>
          <w:tab w:val="left" w:pos="1495" w:leader="none"/>
        </w:tabs>
        <w:spacing w:before="60" w:after="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Warunki dopuszczenia studenta do egzaminu w tzw. przedterminie,</w:t>
        <w:br/>
        <w:t xml:space="preserve">o którym mowa w § 32 ust. 8 regulaminu Studiów</w:t>
      </w:r>
    </w:p>
    <w:p>
      <w:pPr>
        <w:numPr>
          <w:ilvl w:val="0"/>
          <w:numId w:val="47"/>
        </w:numPr>
        <w:spacing w:before="60" w:after="6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 dotyczy</w:t>
      </w:r>
    </w:p>
    <w:p>
      <w:pPr>
        <w:spacing w:before="100" w:after="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§8</w:t>
      </w:r>
    </w:p>
    <w:p>
      <w:pPr>
        <w:spacing w:before="60" w:after="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Kryteria oceniania</w:t>
      </w:r>
    </w:p>
    <w:p>
      <w:pPr>
        <w:numPr>
          <w:ilvl w:val="0"/>
          <w:numId w:val="50"/>
        </w:numPr>
        <w:tabs>
          <w:tab w:val="left" w:pos="720" w:leader="none"/>
          <w:tab w:val="left" w:pos="426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Przedmiot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ńczy się zaliczeniem na ocenę</w:t>
      </w:r>
    </w:p>
    <w:p>
      <w:pPr>
        <w:numPr>
          <w:ilvl w:val="0"/>
          <w:numId w:val="50"/>
        </w:numPr>
        <w:tabs>
          <w:tab w:val="left" w:pos="720" w:leader="none"/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wyró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żniającą się aktywność na zajęciach każdy student może uzyskać premię w postaci dodatkowych punktów uwzględnianych przy punktacji wyników zaliczenia z biofizyki, o ile spełni następujące warunki:</w:t>
      </w:r>
    </w:p>
    <w:p>
      <w:pPr>
        <w:numPr>
          <w:ilvl w:val="0"/>
          <w:numId w:val="50"/>
        </w:numPr>
        <w:tabs>
          <w:tab w:val="left" w:pos="360" w:leader="none"/>
          <w:tab w:val="left" w:pos="1276" w:leader="none"/>
        </w:tabs>
        <w:spacing w:before="0" w:after="0" w:line="240"/>
        <w:ind w:right="0" w:left="127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jest bardzo dobrze przygotowany do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</w:t>
      </w:r>
    </w:p>
    <w:p>
      <w:pPr>
        <w:numPr>
          <w:ilvl w:val="0"/>
          <w:numId w:val="50"/>
        </w:numPr>
        <w:tabs>
          <w:tab w:val="left" w:pos="360" w:leader="none"/>
          <w:tab w:val="left" w:pos="1276" w:leader="none"/>
        </w:tabs>
        <w:spacing w:before="0" w:after="0" w:line="240"/>
        <w:ind w:right="0" w:left="127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wyró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żniający się sposób pracuje na zajęciach</w:t>
      </w:r>
    </w:p>
    <w:p>
      <w:pPr>
        <w:numPr>
          <w:ilvl w:val="0"/>
          <w:numId w:val="50"/>
        </w:numPr>
        <w:tabs>
          <w:tab w:val="left" w:pos="720" w:leader="none"/>
          <w:tab w:val="left" w:pos="426" w:leader="none"/>
        </w:tabs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Ocena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ńcowa wystawiana jest na podstawie wyników testu. </w:t>
      </w:r>
    </w:p>
    <w:p>
      <w:pPr>
        <w:numPr>
          <w:ilvl w:val="0"/>
          <w:numId w:val="50"/>
        </w:numPr>
        <w:tabs>
          <w:tab w:val="left" w:pos="720" w:leader="none"/>
          <w:tab w:val="left" w:pos="426" w:leader="none"/>
        </w:tabs>
        <w:spacing w:before="0" w:after="0" w:line="24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Wyniki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testu pisemnego z uwzgl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ędnieniem dodatkowych punktów w przeliczeniu na oceny:</w:t>
      </w:r>
    </w:p>
    <w:p>
      <w:pPr>
        <w:tabs>
          <w:tab w:val="left" w:pos="426" w:leader="none"/>
        </w:tabs>
        <w:spacing w:before="0" w:after="0" w:line="240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804"/>
        <w:gridCol w:w="4804"/>
      </w:tblGrid>
      <w:tr>
        <w:trPr>
          <w:trHeight w:val="1" w:hRule="atLeast"/>
          <w:jc w:val="left"/>
        </w:trPr>
        <w:tc>
          <w:tcPr>
            <w:tcW w:w="4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7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kryteria</w:t>
            </w:r>
          </w:p>
        </w:tc>
        <w:tc>
          <w:tcPr>
            <w:tcW w:w="4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7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ocena</w:t>
            </w:r>
          </w:p>
        </w:tc>
      </w:tr>
      <w:tr>
        <w:trPr>
          <w:trHeight w:val="1" w:hRule="atLeast"/>
          <w:jc w:val="left"/>
        </w:trPr>
        <w:tc>
          <w:tcPr>
            <w:tcW w:w="4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7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Poni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żej 60 %</w:t>
            </w:r>
          </w:p>
        </w:tc>
        <w:tc>
          <w:tcPr>
            <w:tcW w:w="4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7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2,0 (niedostateczna)</w:t>
            </w:r>
          </w:p>
        </w:tc>
      </w:tr>
      <w:tr>
        <w:trPr>
          <w:trHeight w:val="1" w:hRule="atLeast"/>
          <w:jc w:val="left"/>
        </w:trPr>
        <w:tc>
          <w:tcPr>
            <w:tcW w:w="4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7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60% - 67%</w:t>
            </w:r>
          </w:p>
        </w:tc>
        <w:tc>
          <w:tcPr>
            <w:tcW w:w="4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7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3,0 (dostateczna)</w:t>
            </w:r>
          </w:p>
        </w:tc>
      </w:tr>
      <w:tr>
        <w:trPr>
          <w:trHeight w:val="1" w:hRule="atLeast"/>
          <w:jc w:val="left"/>
        </w:trPr>
        <w:tc>
          <w:tcPr>
            <w:tcW w:w="4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7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68% - 75%</w:t>
            </w:r>
          </w:p>
        </w:tc>
        <w:tc>
          <w:tcPr>
            <w:tcW w:w="4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7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3,5 (do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ść dobra)</w:t>
            </w:r>
          </w:p>
        </w:tc>
      </w:tr>
      <w:tr>
        <w:trPr>
          <w:trHeight w:val="1" w:hRule="atLeast"/>
          <w:jc w:val="left"/>
        </w:trPr>
        <w:tc>
          <w:tcPr>
            <w:tcW w:w="4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7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76% - 83%</w:t>
            </w:r>
          </w:p>
        </w:tc>
        <w:tc>
          <w:tcPr>
            <w:tcW w:w="4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7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4,0 (dobra)</w:t>
            </w:r>
          </w:p>
        </w:tc>
      </w:tr>
      <w:tr>
        <w:trPr>
          <w:trHeight w:val="1" w:hRule="atLeast"/>
          <w:jc w:val="left"/>
        </w:trPr>
        <w:tc>
          <w:tcPr>
            <w:tcW w:w="4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7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84% - 91%</w:t>
            </w:r>
          </w:p>
        </w:tc>
        <w:tc>
          <w:tcPr>
            <w:tcW w:w="4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7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4,5 (ponad dobra)</w:t>
            </w:r>
          </w:p>
        </w:tc>
      </w:tr>
      <w:tr>
        <w:trPr>
          <w:trHeight w:val="1" w:hRule="atLeast"/>
          <w:jc w:val="left"/>
        </w:trPr>
        <w:tc>
          <w:tcPr>
            <w:tcW w:w="4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7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92%-100%</w:t>
            </w:r>
          </w:p>
        </w:tc>
        <w:tc>
          <w:tcPr>
            <w:tcW w:w="4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7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5,0 (bardzo dobra)</w:t>
            </w:r>
          </w:p>
        </w:tc>
      </w:tr>
    </w:tbl>
    <w:p>
      <w:pPr>
        <w:numPr>
          <w:ilvl w:val="0"/>
          <w:numId w:val="72"/>
        </w:numPr>
        <w:spacing w:before="60" w:after="0" w:line="276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Student ma prawo do dwóch zalicze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poprawkowych.</w:t>
      </w:r>
    </w:p>
    <w:p>
      <w:pPr>
        <w:numPr>
          <w:ilvl w:val="0"/>
          <w:numId w:val="72"/>
        </w:numPr>
        <w:tabs>
          <w:tab w:val="left" w:pos="360" w:leader="none"/>
        </w:tabs>
        <w:spacing w:before="60" w:after="10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Zaliczenie poprawkowe, na ocen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ę, składa się z testu (30 pytań) jednokrotnego wyboru. </w:t>
      </w:r>
    </w:p>
    <w:p>
      <w:pPr>
        <w:numPr>
          <w:ilvl w:val="0"/>
          <w:numId w:val="72"/>
        </w:numPr>
        <w:spacing w:before="6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Warunkiem uzyskania zaliczenia jest pozytywny wynik zaliczenia poprawkowego (minimum 60% poprawnych odpowiedzi z testu).</w:t>
      </w:r>
    </w:p>
    <w:p>
      <w:pPr>
        <w:numPr>
          <w:ilvl w:val="0"/>
          <w:numId w:val="72"/>
        </w:numPr>
        <w:spacing w:before="60" w:after="0" w:line="276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Zakres materia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 obowiązujący na zaliczeniu poprawkowym dotyczy materiału przerobionego na wykładach i seminariach. </w:t>
      </w:r>
    </w:p>
    <w:p>
      <w:pPr>
        <w:numPr>
          <w:ilvl w:val="0"/>
          <w:numId w:val="72"/>
        </w:numPr>
        <w:spacing w:before="60" w:after="0" w:line="276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Ocena uzyskana w wyniku zaliczenia poprawkowego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średnią z ocen z uzyskanych przez studenta w trakcie zaliczeń, z zastrzeżeniem, że w przypadku uzyskania pozytywnego wyniki testu poprawkowego (minimum 60% poprawnych odpowiedzi) ocena końcowa nie może być niższa niż 3.0. </w:t>
      </w:r>
    </w:p>
    <w:p>
      <w:pPr>
        <w:spacing w:before="100" w:after="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§9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Inne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żeli specyfika przedmiotu wymaga zamieszczenia w regulaminie dodatkowych informacji proszę zapisanie ich w kolejnych punktach regulaminu)</w:t>
      </w:r>
    </w:p>
    <w:p>
      <w:pPr>
        <w:numPr>
          <w:ilvl w:val="0"/>
          <w:numId w:val="78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 dotyczy</w:t>
      </w:r>
    </w:p>
    <w:p>
      <w:pPr>
        <w:numPr>
          <w:ilvl w:val="0"/>
          <w:numId w:val="78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716"/>
        <w:gridCol w:w="4968"/>
      </w:tblGrid>
      <w:tr>
        <w:trPr>
          <w:trHeight w:val="1" w:hRule="atLeast"/>
          <w:jc w:val="left"/>
        </w:trPr>
        <w:tc>
          <w:tcPr>
            <w:tcW w:w="4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……………………………………….…..……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piecz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ątka jednostki</w:t>
            </w:r>
          </w:p>
        </w:tc>
        <w:tc>
          <w:tcPr>
            <w:tcW w:w="4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………..……………………………………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piecz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ątka i podpis Kierownika jednostki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799"/>
        <w:gridCol w:w="4885"/>
      </w:tblGrid>
      <w:tr>
        <w:trPr>
          <w:trHeight w:val="1" w:hRule="atLeast"/>
          <w:jc w:val="left"/>
        </w:trPr>
        <w:tc>
          <w:tcPr>
            <w:tcW w:w="4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Opinia: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Pozytywna / Negatywna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**</w:t>
            </w:r>
          </w:p>
        </w:tc>
        <w:tc>
          <w:tcPr>
            <w:tcW w:w="4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Zatwierdzam:</w:t>
            </w:r>
          </w:p>
        </w:tc>
      </w:tr>
      <w:tr>
        <w:trPr>
          <w:trHeight w:val="1" w:hRule="atLeast"/>
          <w:jc w:val="left"/>
        </w:trPr>
        <w:tc>
          <w:tcPr>
            <w:tcW w:w="4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………………………………………………..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piecz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ątka i podpis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Samorz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ądu  Studentów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piecz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ątka i podpis Dziekana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40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28">
    <w:abstractNumId w:val="48"/>
  </w:num>
  <w:num w:numId="31">
    <w:abstractNumId w:val="42"/>
  </w:num>
  <w:num w:numId="34">
    <w:abstractNumId w:val="1"/>
  </w:num>
  <w:num w:numId="37">
    <w:abstractNumId w:val="36"/>
  </w:num>
  <w:num w:numId="41">
    <w:abstractNumId w:val="30"/>
  </w:num>
  <w:num w:numId="44">
    <w:abstractNumId w:val="24"/>
  </w:num>
  <w:num w:numId="47">
    <w:abstractNumId w:val="18"/>
  </w:num>
  <w:num w:numId="50">
    <w:abstractNumId w:val="12"/>
  </w:num>
  <w:num w:numId="72">
    <w:abstractNumId w:val="6"/>
  </w:num>
  <w:num w:numId="7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kzfizmed@pum.edu.pl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