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5D" w:rsidRPr="00B101BC" w:rsidRDefault="008E749D" w:rsidP="003A4D49">
      <w:pPr>
        <w:rPr>
          <w:color w:val="000000" w:themeColor="text1"/>
        </w:rPr>
      </w:pPr>
      <w:r w:rsidRPr="00B101BC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26C" w:rsidRPr="0087726C">
        <w:rPr>
          <w:noProof/>
          <w:color w:val="000000" w:themeColor="text1"/>
        </w:rPr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63pt;mso-width-percent:0;mso-height-percent:0;mso-width-percent:0;mso-height-percent:0" o:ole="">
            <v:imagedata r:id="rId10" o:title=""/>
          </v:shape>
          <o:OLEObject Type="Embed" ProgID="CorelDraw.Graphic.15" ShapeID="_x0000_i1025" DrawAspect="Content" ObjectID="_1740993700" r:id="rId11"/>
        </w:object>
      </w:r>
    </w:p>
    <w:p w:rsidR="00190DC4" w:rsidRPr="00B101BC" w:rsidRDefault="00190DC4" w:rsidP="00190DC4">
      <w:pPr>
        <w:spacing w:line="276" w:lineRule="auto"/>
        <w:jc w:val="center"/>
        <w:rPr>
          <w:rFonts w:eastAsia="Calibri"/>
          <w:b/>
          <w:color w:val="000000" w:themeColor="text1"/>
          <w:spacing w:val="30"/>
          <w:lang w:eastAsia="en-US"/>
        </w:rPr>
      </w:pPr>
      <w:r w:rsidRPr="00B101BC">
        <w:rPr>
          <w:rFonts w:eastAsia="Calibri"/>
          <w:b/>
          <w:color w:val="000000" w:themeColor="text1"/>
          <w:spacing w:val="30"/>
          <w:lang w:eastAsia="en-US"/>
        </w:rPr>
        <w:t xml:space="preserve">SYLABUS </w:t>
      </w:r>
      <w:r w:rsidR="003A4D49" w:rsidRPr="00B101BC">
        <w:rPr>
          <w:rFonts w:eastAsia="Calibri"/>
          <w:b/>
          <w:color w:val="000000" w:themeColor="text1"/>
          <w:spacing w:val="30"/>
          <w:lang w:eastAsia="en-US"/>
        </w:rPr>
        <w:t>ZAJĘĆ</w:t>
      </w:r>
    </w:p>
    <w:p w:rsidR="00CF3A9E" w:rsidRPr="00B101BC" w:rsidRDefault="00CF3A9E" w:rsidP="00190DC4">
      <w:pPr>
        <w:spacing w:line="276" w:lineRule="auto"/>
        <w:jc w:val="center"/>
        <w:rPr>
          <w:rFonts w:eastAsia="Calibri"/>
          <w:b/>
          <w:color w:val="000000" w:themeColor="text1"/>
          <w:spacing w:val="30"/>
          <w:lang w:eastAsia="en-US"/>
        </w:rPr>
      </w:pPr>
      <w:r w:rsidRPr="00B101BC">
        <w:rPr>
          <w:rFonts w:eastAsia="Calibri"/>
          <w:b/>
          <w:color w:val="000000" w:themeColor="text1"/>
          <w:spacing w:val="30"/>
          <w:lang w:eastAsia="en-US"/>
        </w:rPr>
        <w:t>Informacje ogólne</w:t>
      </w:r>
    </w:p>
    <w:p w:rsidR="00353A92" w:rsidRPr="00B101BC" w:rsidRDefault="00353A92" w:rsidP="00353A92">
      <w:pPr>
        <w:spacing w:line="276" w:lineRule="auto"/>
        <w:rPr>
          <w:rFonts w:eastAsia="Calibri"/>
          <w:b/>
          <w:color w:val="000000" w:themeColor="text1"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B101BC" w:rsidRPr="00B101BC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B101BC" w:rsidRDefault="00D9688A" w:rsidP="005F3E19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Nazwa ZAJĘĆ</w:t>
            </w:r>
            <w:r w:rsidR="006F681F" w:rsidRPr="00B101BC">
              <w:rPr>
                <w:rFonts w:eastAsia="Calibri"/>
                <w:b/>
                <w:color w:val="000000" w:themeColor="text1"/>
                <w:lang w:eastAsia="en-US"/>
              </w:rPr>
              <w:t>:</w:t>
            </w:r>
            <w:r w:rsidR="00811F07"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OTOLARYNGOLOGIA</w:t>
            </w:r>
            <w:r w:rsidR="006F681F"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D9688A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353A92" w:rsidP="005C6D0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Obowiązkowy/</w:t>
            </w:r>
            <w:r w:rsidRPr="00B101BC">
              <w:rPr>
                <w:rFonts w:eastAsia="Calibri"/>
                <w:strike/>
                <w:color w:val="000000" w:themeColor="text1"/>
                <w:sz w:val="22"/>
                <w:szCs w:val="22"/>
                <w:lang w:eastAsia="en-US"/>
              </w:rPr>
              <w:t xml:space="preserve">obieralny 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F63EAD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Wydział Medycyny i Stomatologii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5C6D06" w:rsidRPr="00B101BC" w:rsidRDefault="005C6D06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C6D06" w:rsidRPr="00B101BC" w:rsidRDefault="005C6D06" w:rsidP="001D16B6">
            <w:pPr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lekarski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5C6D06" w:rsidRPr="00B101BC" w:rsidRDefault="005C6D06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5C6D06" w:rsidRPr="00B101BC" w:rsidRDefault="005C6D06" w:rsidP="001D16B6">
            <w:pPr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nie dotyczy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1C5B63" w:rsidP="005F3E19">
            <w:pPr>
              <w:rPr>
                <w:rFonts w:eastAsia="Calibri"/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jednolite magisterskie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42258A" w:rsidP="0042258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stacjonarne/niestacjonarne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61604" w:rsidRPr="00B101BC" w:rsidRDefault="00261604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Rok studiów 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61604" w:rsidRPr="00B101BC" w:rsidRDefault="00261604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rok 4, semestr VII i VIII (</w:t>
            </w: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blok</w:t>
            </w: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61604" w:rsidRPr="00B101BC" w:rsidRDefault="00261604" w:rsidP="00D9688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61604" w:rsidRPr="00B101BC" w:rsidRDefault="00EC38BA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61604" w:rsidRPr="00B101BC" w:rsidRDefault="00261604" w:rsidP="006222B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Formy prowadzenia zajęć</w:t>
            </w:r>
          </w:p>
          <w:p w:rsidR="00261604" w:rsidRPr="00B101BC" w:rsidRDefault="00261604" w:rsidP="006222B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C4158" w:rsidRPr="00B101BC" w:rsidRDefault="003C4158" w:rsidP="0083050E">
            <w:pPr>
              <w:rPr>
                <w:rFonts w:eastAsia="Calibri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en-US" w:eastAsia="en-US"/>
              </w:rPr>
              <w:t>Wykłady</w:t>
            </w:r>
            <w:proofErr w:type="spellEnd"/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en-US" w:eastAsia="en-US"/>
              </w:rPr>
              <w:t xml:space="preserve"> (e-learning):8h</w:t>
            </w:r>
          </w:p>
          <w:p w:rsidR="003C4158" w:rsidRPr="00B101BC" w:rsidRDefault="003C4158" w:rsidP="0083050E">
            <w:pPr>
              <w:rPr>
                <w:rFonts w:eastAsia="Calibri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en-US" w:eastAsia="en-US"/>
              </w:rPr>
              <w:t>Seminaria</w:t>
            </w:r>
            <w:proofErr w:type="spellEnd"/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en-US" w:eastAsia="en-US"/>
              </w:rPr>
              <w:t>: 12h</w:t>
            </w:r>
          </w:p>
          <w:p w:rsidR="003C4158" w:rsidRPr="00B101BC" w:rsidRDefault="003C4158" w:rsidP="0083050E">
            <w:pPr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Ćwiczenia:</w:t>
            </w:r>
            <w:r w:rsidR="00B101BC"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31h</w:t>
            </w:r>
          </w:p>
          <w:p w:rsidR="00261604" w:rsidRPr="00B101BC" w:rsidRDefault="003C4158" w:rsidP="0083050E">
            <w:pPr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Ćwiczenia w CSM: 4h</w:t>
            </w:r>
            <w:r w:rsidR="00261604"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br/>
            </w: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Ʃ:</w:t>
            </w:r>
            <w:r w:rsidR="00261604"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55h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D9688A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Sposoby weryfikacji i oceny efektów uczenia się </w:t>
            </w:r>
            <w:r w:rsidR="00276CA0" w:rsidRPr="00B101BC">
              <w:rPr>
                <w:rStyle w:val="Odwoanieprzypisudolnego"/>
                <w:rFonts w:eastAsia="Calibri"/>
                <w:color w:val="000000" w:themeColor="text1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A2290F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zaliczenie na ocenę:</w:t>
            </w:r>
          </w:p>
          <w:p w:rsidR="00353A92" w:rsidRPr="00B101BC" w:rsidRDefault="00A2290F" w:rsidP="00EB3A95">
            <w:pPr>
              <w:ind w:firstLine="554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opisowe</w:t>
            </w:r>
          </w:p>
          <w:p w:rsidR="00353A92" w:rsidRPr="00B101BC" w:rsidRDefault="00A2290F" w:rsidP="00EB3A95">
            <w:pPr>
              <w:ind w:firstLine="554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testowe</w:t>
            </w:r>
          </w:p>
          <w:p w:rsidR="00353A92" w:rsidRPr="00B101BC" w:rsidRDefault="00A2290F" w:rsidP="00EB3A95">
            <w:pPr>
              <w:ind w:firstLine="554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praktyczne</w:t>
            </w:r>
          </w:p>
          <w:p w:rsidR="00353A92" w:rsidRPr="00B101BC" w:rsidRDefault="00A2290F" w:rsidP="00B101BC">
            <w:pPr>
              <w:ind w:firstLine="554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ustne</w:t>
            </w:r>
          </w:p>
          <w:p w:rsidR="00353A92" w:rsidRPr="00B101BC" w:rsidRDefault="00A2290F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zaliczenie bez oceny </w:t>
            </w:r>
          </w:p>
          <w:p w:rsidR="00353A92" w:rsidRPr="00B101BC" w:rsidRDefault="00950137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  <w:lang w:eastAsia="en-US"/>
              </w:rPr>
              <w:t>☒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egzamin końcowy:</w:t>
            </w:r>
          </w:p>
          <w:p w:rsidR="00353A92" w:rsidRPr="00B101BC" w:rsidRDefault="00A2290F" w:rsidP="00EB3A95">
            <w:pPr>
              <w:ind w:left="63" w:firstLine="491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opisowy</w:t>
            </w:r>
          </w:p>
          <w:p w:rsidR="00353A92" w:rsidRPr="00B101BC" w:rsidRDefault="00950137" w:rsidP="00EB3A95">
            <w:pPr>
              <w:ind w:left="63" w:firstLine="491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b/>
                <w:color w:val="000000" w:themeColor="text1"/>
                <w:sz w:val="22"/>
                <w:szCs w:val="22"/>
                <w:lang w:eastAsia="en-US"/>
              </w:rPr>
              <w:t>☒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testowy</w:t>
            </w:r>
          </w:p>
          <w:p w:rsidR="00353A92" w:rsidRPr="00B101BC" w:rsidRDefault="00A2290F" w:rsidP="00EB3A95">
            <w:pPr>
              <w:ind w:left="63" w:firstLine="491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praktyczny</w:t>
            </w:r>
          </w:p>
          <w:p w:rsidR="00353A92" w:rsidRPr="00B101BC" w:rsidRDefault="00A2290F" w:rsidP="00EB3A95">
            <w:pPr>
              <w:ind w:left="63" w:firstLine="491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  <w:lang w:eastAsia="en-US"/>
              </w:rPr>
              <w:t>☐</w:t>
            </w:r>
            <w:r w:rsidR="0066268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53A92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ustny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950137" w:rsidRPr="00B101BC" w:rsidRDefault="00950137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950137" w:rsidRPr="00B101BC" w:rsidRDefault="00B101BC" w:rsidP="001D16B6">
            <w:pPr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p.o. </w:t>
            </w:r>
            <w:r w:rsidR="00950137"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Dr n. med.  </w:t>
            </w: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 xml:space="preserve">Katarzyna </w:t>
            </w:r>
            <w:proofErr w:type="spellStart"/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Amernik</w:t>
            </w:r>
            <w:proofErr w:type="spellEnd"/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950137" w:rsidRPr="00B101BC" w:rsidRDefault="00950137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Adiunkt dydaktyczny lub osoba odpowiedzialna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950137" w:rsidRPr="00B101BC" w:rsidRDefault="00950137" w:rsidP="001D16B6">
            <w:pPr>
              <w:rPr>
                <w:rFonts w:eastAsia="Calibri"/>
                <w:i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cs-CZ" w:eastAsia="en-US"/>
              </w:rPr>
              <w:t>Dr n.</w:t>
            </w:r>
            <w:r w:rsidR="00B101BC"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cs-CZ" w:eastAsia="en-US"/>
              </w:rPr>
              <w:t xml:space="preserve"> </w:t>
            </w: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cs-CZ" w:eastAsia="en-US"/>
              </w:rPr>
              <w:t xml:space="preserve">med. Maciej Kawczyński: </w:t>
            </w:r>
            <w:r w:rsidR="007872AC">
              <w:fldChar w:fldCharType="begin"/>
            </w:r>
            <w:r w:rsidR="007872AC">
              <w:instrText>HYPERLINK "mailto:maciej.kawczynski@pum.edu.pl"</w:instrText>
            </w:r>
            <w:r w:rsidR="007872AC">
              <w:fldChar w:fldCharType="separate"/>
            </w:r>
            <w:r w:rsidRPr="00B101BC">
              <w:rPr>
                <w:rStyle w:val="Hipercze"/>
                <w:i/>
                <w:color w:val="000000" w:themeColor="text1"/>
                <w:sz w:val="22"/>
                <w:szCs w:val="22"/>
                <w:shd w:val="clear" w:color="auto" w:fill="FFFFFF"/>
              </w:rPr>
              <w:t>maciej.kawczynski@pum.edu.pl</w:t>
            </w:r>
            <w:r w:rsidR="007872AC">
              <w:fldChar w:fldCharType="end"/>
            </w:r>
            <w:r w:rsidRPr="00B101BC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, 91</w:t>
            </w:r>
            <w:r w:rsidR="00B101BC" w:rsidRPr="00B101BC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B101BC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425</w:t>
            </w:r>
            <w:r w:rsidR="00B101BC" w:rsidRPr="00B101BC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101BC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3285</w:t>
            </w:r>
            <w:r w:rsidRPr="00B101BC">
              <w:rPr>
                <w:rFonts w:eastAsia="Calibri"/>
                <w:i/>
                <w:color w:val="000000" w:themeColor="text1"/>
                <w:sz w:val="22"/>
                <w:szCs w:val="22"/>
                <w:lang w:val="cs-CZ" w:eastAsia="en-US"/>
              </w:rPr>
              <w:t xml:space="preserve"> 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B4163" w:rsidRPr="00B101BC" w:rsidRDefault="002B4163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B4163" w:rsidRPr="00B101BC" w:rsidRDefault="00950137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Klinika Otolaryngologii Dorosłych i Dzieci </w:t>
            </w: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  <w:t>i Onkologii Laryngologicznej, tel. 914253277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0D0372" w:rsidP="000D037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https://www.pum.edu.pl/uniwersytet/dydaktyka_</w:t>
            </w:r>
            <w:r w:rsidRPr="00B101B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B101BC">
              <w:rPr>
                <w:color w:val="000000" w:themeColor="text1"/>
                <w:sz w:val="22"/>
                <w:szCs w:val="22"/>
              </w:rPr>
              <w:t>i_leczenie</w:t>
            </w:r>
            <w:proofErr w:type="spellEnd"/>
            <w:r w:rsidRPr="00B101BC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B101BC">
              <w:rPr>
                <w:color w:val="000000" w:themeColor="text1"/>
                <w:sz w:val="22"/>
                <w:szCs w:val="22"/>
              </w:rPr>
              <w:t>kliniki_katedry_zaklady_i_pracownie</w:t>
            </w:r>
            <w:proofErr w:type="spellEnd"/>
            <w:r w:rsidRPr="00B101BC">
              <w:rPr>
                <w:color w:val="000000" w:themeColor="text1"/>
                <w:sz w:val="22"/>
                <w:szCs w:val="22"/>
              </w:rPr>
              <w:t>/</w:t>
            </w:r>
            <w:r w:rsidRPr="00B101BC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B101BC">
              <w:rPr>
                <w:color w:val="000000" w:themeColor="text1"/>
                <w:sz w:val="22"/>
                <w:szCs w:val="22"/>
              </w:rPr>
              <w:t>wmis</w:t>
            </w:r>
            <w:proofErr w:type="spellEnd"/>
            <w:r w:rsidRPr="00B101BC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B101BC" w:rsidRPr="00B101BC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B101BC" w:rsidRDefault="00353A92" w:rsidP="00261604">
            <w:pPr>
              <w:tabs>
                <w:tab w:val="left" w:pos="4073"/>
              </w:tabs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polski</w:t>
            </w:r>
          </w:p>
        </w:tc>
      </w:tr>
    </w:tbl>
    <w:p w:rsidR="00353A92" w:rsidRPr="00B101BC" w:rsidRDefault="00353A92" w:rsidP="00353A92">
      <w:pPr>
        <w:spacing w:after="200"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B101BC">
        <w:rPr>
          <w:rFonts w:eastAsia="Calibri"/>
          <w:b/>
          <w:color w:val="000000" w:themeColor="text1"/>
          <w:lang w:eastAsia="en-US"/>
        </w:rPr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B101BC" w:rsidRPr="00B101BC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Cele 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16609" w:rsidRPr="00B101BC" w:rsidRDefault="00616609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616609" w:rsidRPr="00B101BC" w:rsidRDefault="00616609" w:rsidP="001D16B6">
            <w:pPr>
              <w:rPr>
                <w:rFonts w:eastAsia="Calibri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  <w:t xml:space="preserve">Przekazanie wiedzy i umiejętności w zakresie diagnostyki i leczenia wad wrodzonych, urazów, schorzeń zapalnych i nowotworowych w obrębie ucha, nosa, gardła i krtani, szyi i gruczołów ślinowych. Zaznajomienie studentów </w:t>
            </w:r>
            <w:r w:rsidRPr="00B101BC"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  <w:br/>
              <w:t>z operacyjnymi metodami leczenia patologii w/w narządów.</w:t>
            </w:r>
          </w:p>
        </w:tc>
      </w:tr>
      <w:tr w:rsidR="00B101BC" w:rsidRPr="00B101BC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Wymagania wstępne w zakresie</w:t>
            </w:r>
          </w:p>
        </w:tc>
        <w:tc>
          <w:tcPr>
            <w:tcW w:w="1560" w:type="dxa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16609" w:rsidRPr="00B101BC" w:rsidRDefault="00616609" w:rsidP="001D16B6">
            <w:pPr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  <w:t>Wiedza z zakresu anatomii głowy i szyi oraz fizjologii ucha, nosa, gardła i krtani, gruczołów ślinowych.  Znajomość nazewnictwa patomorfologicznego. Podstawy anatomiczne badania fizykalnego głowy i szyi.</w:t>
            </w:r>
          </w:p>
        </w:tc>
      </w:tr>
      <w:tr w:rsidR="00B101BC" w:rsidRPr="00B101BC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16609" w:rsidRPr="00B101BC" w:rsidRDefault="00616609" w:rsidP="001D16B6">
            <w:pPr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  <w:t>Umiejetność zbierania wywiadu lekarskiego. Umiejętność prawidłowego zachowania się na bloku operacyjnym (mycie chirurgiczne, znajomość zasad aseptyki i antyseptyki)</w:t>
            </w:r>
          </w:p>
        </w:tc>
      </w:tr>
      <w:tr w:rsidR="00616609" w:rsidRPr="00B101BC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16609" w:rsidRPr="00B101BC" w:rsidRDefault="00616609" w:rsidP="001C5B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616609" w:rsidRPr="00B101BC" w:rsidRDefault="00616609" w:rsidP="001D16B6">
            <w:pPr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noProof/>
                <w:color w:val="000000" w:themeColor="text1"/>
                <w:sz w:val="22"/>
                <w:szCs w:val="22"/>
                <w:lang w:val="cs-CZ" w:eastAsia="en-US"/>
              </w:rPr>
              <w:t xml:space="preserve">Realizowanie stawianych wymagań. Umiejętność pracy w grupie. Kultura osobista. Przestrzeganie wzorców etycznych zawodu lekarza. Przestrzeganie praw pacjenta. Współpraca ze średnim personelem medycznym. </w:t>
            </w:r>
          </w:p>
        </w:tc>
      </w:tr>
    </w:tbl>
    <w:p w:rsidR="00353A92" w:rsidRPr="00B101BC" w:rsidRDefault="00353A92" w:rsidP="00353A92">
      <w:pPr>
        <w:spacing w:after="200" w:line="276" w:lineRule="auto"/>
        <w:rPr>
          <w:rFonts w:eastAsia="Calibri"/>
          <w:color w:val="000000" w:themeColor="text1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B101BC" w:rsidRPr="00B101BC" w:rsidTr="6E914AFA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A92" w:rsidRPr="00B101BC" w:rsidRDefault="00D9688A" w:rsidP="005F3E19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Batang"/>
                <w:b/>
                <w:color w:val="000000" w:themeColor="text1"/>
              </w:rPr>
              <w:t>EFEKTY UCZENIA SIĘ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A92" w:rsidRPr="00B101BC" w:rsidRDefault="00353A92" w:rsidP="00FA1480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 xml:space="preserve">lp. </w:t>
            </w:r>
            <w:r w:rsidR="00B21DB7" w:rsidRPr="00B101BC">
              <w:rPr>
                <w:b/>
                <w:color w:val="000000" w:themeColor="text1"/>
              </w:rPr>
              <w:t>efektu uczenia się</w:t>
            </w:r>
            <w:r w:rsidRPr="00B101B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A92" w:rsidRPr="00B101BC" w:rsidRDefault="00353A92" w:rsidP="00FA1480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 xml:space="preserve">Student, który zaliczył </w:t>
            </w:r>
            <w:r w:rsidR="00D9688A" w:rsidRPr="00B101BC">
              <w:rPr>
                <w:b/>
                <w:color w:val="000000" w:themeColor="text1"/>
              </w:rPr>
              <w:t>ZAJĘCIA</w:t>
            </w:r>
          </w:p>
          <w:p w:rsidR="00353A92" w:rsidRPr="00B101BC" w:rsidRDefault="00353A92" w:rsidP="00FA1480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3A92" w:rsidRPr="00B101BC" w:rsidRDefault="00353A92" w:rsidP="00FA1480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 xml:space="preserve">SYMBOL </w:t>
            </w:r>
          </w:p>
          <w:p w:rsidR="00353A92" w:rsidRPr="00B101BC" w:rsidRDefault="00353A92" w:rsidP="00FA1480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 xml:space="preserve">(odniesienie do) </w:t>
            </w:r>
          </w:p>
          <w:p w:rsidR="00353A92" w:rsidRPr="00B101BC" w:rsidRDefault="00885A91" w:rsidP="00FA1480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Pr="00B101BC" w:rsidRDefault="00353A92" w:rsidP="003615B4">
            <w:pPr>
              <w:jc w:val="center"/>
              <w:rPr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Sposób weryfikacji efektów</w:t>
            </w:r>
            <w:r w:rsidRPr="00B101BC">
              <w:rPr>
                <w:color w:val="000000" w:themeColor="text1"/>
              </w:rPr>
              <w:t xml:space="preserve"> </w:t>
            </w:r>
          </w:p>
          <w:p w:rsidR="00353A92" w:rsidRPr="00B101BC" w:rsidRDefault="003615B4" w:rsidP="001C5B63">
            <w:pPr>
              <w:jc w:val="center"/>
              <w:rPr>
                <w:b/>
                <w:strike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uczenia się</w:t>
            </w:r>
            <w:r w:rsidR="00353A92" w:rsidRPr="00B101BC">
              <w:rPr>
                <w:b/>
                <w:color w:val="000000" w:themeColor="text1"/>
              </w:rPr>
              <w:t>*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bookmarkStart w:id="0" w:name="_Hlk114837978"/>
            <w:r w:rsidRPr="00B101BC">
              <w:rPr>
                <w:color w:val="000000" w:themeColor="text1"/>
              </w:rPr>
              <w:t>W01</w:t>
            </w:r>
          </w:p>
          <w:p w:rsidR="006156DE" w:rsidRPr="00B101BC" w:rsidRDefault="006156DE" w:rsidP="001D16B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183146" w:rsidP="001D16B6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opisuje</w:t>
            </w:r>
            <w:r w:rsidR="006156DE"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wybrane zagadnienia z chirurgii dziecięcej, w tym traumatologii i otorynolaryngologii, wady i choroby nabyte będące wskazaniem do leczenia chirurgicznego u dzieci 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F.W2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ET, S, K,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W02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183146" w:rsidP="00EB5738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wymienia</w:t>
            </w:r>
            <w:r w:rsidR="006156DE"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zasady kwalifikacji i wykonywania oraz najczęstsze powikłania podstawowych zabiegów operacyjnych i inwazyjnych procedur diagnostyczno</w:t>
            </w:r>
            <w:r w:rsidR="00EB5738"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156DE"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leczniczych;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F.W3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ET, S, K,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8A0E9F" w:rsidP="001D16B6">
            <w:pPr>
              <w:pStyle w:val="Style11"/>
              <w:widowControl/>
              <w:spacing w:line="240" w:lineRule="auto"/>
              <w:jc w:val="left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opisuje</w:t>
            </w:r>
            <w:r w:rsidR="006156DE"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zagadnienia z zakresu laryngologii, foniatrii i audiologii, w tym:</w:t>
            </w:r>
          </w:p>
          <w:p w:rsidR="006156DE" w:rsidRPr="00B101BC" w:rsidRDefault="006156DE" w:rsidP="001D16B6">
            <w:pPr>
              <w:pStyle w:val="Style4"/>
              <w:widowControl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left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przyczyny, przebieg kliniczny, metody leczenia, powikłania oraz rokowanie w chorobach ucha, nosa, zatok przynosowych, jamy ustnej, gardła i krtani u osób dorosłych,</w:t>
            </w:r>
          </w:p>
          <w:p w:rsidR="006156DE" w:rsidRPr="00B101BC" w:rsidRDefault="006156DE" w:rsidP="001D16B6">
            <w:pPr>
              <w:pStyle w:val="Style4"/>
              <w:widowControl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left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 nerwu twarzowego i wybranych struktur szyi,</w:t>
            </w:r>
          </w:p>
          <w:p w:rsidR="006156DE" w:rsidRPr="00B101BC" w:rsidRDefault="006156DE" w:rsidP="001D16B6">
            <w:pPr>
              <w:pStyle w:val="Style10"/>
              <w:widowControl/>
              <w:numPr>
                <w:ilvl w:val="0"/>
                <w:numId w:val="29"/>
              </w:numPr>
              <w:tabs>
                <w:tab w:val="left" w:pos="317"/>
              </w:tabs>
              <w:spacing w:line="240" w:lineRule="auto"/>
              <w:ind w:left="34" w:firstLine="0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postępowania diagnostycznego i terapeutycznego w urazach mechanicznych</w:t>
            </w: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ucha, nosa, krtani i przełyku,</w:t>
            </w:r>
          </w:p>
          <w:p w:rsidR="006156DE" w:rsidRPr="00B101BC" w:rsidRDefault="006156DE" w:rsidP="001D16B6">
            <w:pPr>
              <w:pStyle w:val="Style4"/>
              <w:widowControl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left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postępowania w stanach nagłych w otorynolaryngologii, w szczególności w duszności krtaniowej,</w:t>
            </w:r>
          </w:p>
          <w:p w:rsidR="006156DE" w:rsidRPr="00B101BC" w:rsidRDefault="006156DE" w:rsidP="001D16B6">
            <w:pPr>
              <w:pStyle w:val="Style4"/>
              <w:widowControl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left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postępowania diagnostycznego i terapeutycznego w zaburzeniach słuchu; głosu oraz mowy,</w:t>
            </w:r>
          </w:p>
          <w:p w:rsidR="006156DE" w:rsidRPr="00B101BC" w:rsidRDefault="006156DE" w:rsidP="001D16B6">
            <w:pPr>
              <w:pStyle w:val="Style4"/>
              <w:widowControl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left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postępowania diagnostycznego i terapeutycznego w nowotworach głowy i szyi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F.W12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6DE" w:rsidRPr="00B101BC" w:rsidRDefault="006156DE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ET, S, K,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bookmarkStart w:id="1" w:name="_Hlk114839070"/>
            <w:bookmarkEnd w:id="0"/>
            <w:r w:rsidRPr="00B101BC">
              <w:rPr>
                <w:color w:val="000000" w:themeColor="text1"/>
              </w:rPr>
              <w:t>U0</w:t>
            </w:r>
            <w:r w:rsidR="00B101BC" w:rsidRPr="00B101BC">
              <w:rPr>
                <w:color w:val="000000" w:themeColor="text1"/>
              </w:rP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pStyle w:val="Style22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posługuje się podstawowymi narzędziami chirurgicznymi, stosowanymi w otorynolaryngologii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F.U2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S,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U0</w:t>
            </w:r>
            <w:r w:rsidR="00B101BC" w:rsidRPr="00B101BC">
              <w:rPr>
                <w:color w:val="000000" w:themeColor="text1"/>
              </w:rPr>
              <w:t>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stosuje się do zasad aseptyki i antyseptyki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F.U3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S,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U0</w:t>
            </w:r>
            <w:r w:rsidR="00B101BC" w:rsidRPr="00B101BC">
              <w:rPr>
                <w:color w:val="000000" w:themeColor="text1"/>
              </w:rPr>
              <w:t>4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zaopatruje prostą ranę, zakłada i zmienia jałowy opatrunek chirurgiczny, zmienia rurkę </w:t>
            </w:r>
            <w:proofErr w:type="spellStart"/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tracheostomijną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F.U4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S,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lastRenderedPageBreak/>
              <w:t>U0</w:t>
            </w:r>
            <w:r w:rsidR="00B101BC" w:rsidRPr="00B101BC">
              <w:rPr>
                <w:color w:val="000000" w:themeColor="text1"/>
              </w:rPr>
              <w:t>5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zaopatruje krwawienie zewnętrzne, w szczególności krwawienie z nosa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F.U9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S,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U05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wykonuje podstawowe badanie laryngologiczne w zakresie ucha, nosa, gardła i krtani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F.U25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S, O</w:t>
            </w:r>
          </w:p>
        </w:tc>
      </w:tr>
      <w:bookmarkEnd w:id="1"/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U06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pStyle w:val="Style16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Style w:val="FontStyle2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przeprowadza orientacyjne badanie słuchu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F.U26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6AC" w:rsidRPr="00B101BC" w:rsidRDefault="006B56AC" w:rsidP="001D16B6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S, 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K0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pStyle w:val="Style1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kieruje się dobrem pacjenta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7A2068D8" w:rsidRPr="00B101BC" w:rsidRDefault="7A2068D8" w:rsidP="6E914AF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K.2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K0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pStyle w:val="Style1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przestrzega tajemnicy lekarskiej i praw pacjenta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7A2068D8" w:rsidRPr="00B101BC" w:rsidRDefault="7A2068D8" w:rsidP="6E914AF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K.3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K0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pStyle w:val="Style1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podejmuje działania wobec pacjenta w oparciu o zasady etyczne, ze świadomością społecznych uwarunkowań i ograniczeń wynikających z choroby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7A2068D8" w:rsidRPr="00B101BC" w:rsidRDefault="7A2068D8" w:rsidP="6E914AF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K.4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O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K0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7A2068D8" w:rsidRPr="00B101BC" w:rsidRDefault="7A2068D8" w:rsidP="6E914AFA">
            <w:pPr>
              <w:pStyle w:val="Style1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1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formułuje wnioski z własnych pomiarów lub obserwacji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7A2068D8" w:rsidRPr="00B101BC" w:rsidRDefault="7A2068D8" w:rsidP="6E914AF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K.8</w:t>
            </w:r>
          </w:p>
        </w:tc>
        <w:tc>
          <w:tcPr>
            <w:tcW w:w="2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B101BC">
              <w:rPr>
                <w:color w:val="000000" w:themeColor="text1"/>
                <w:sz w:val="20"/>
                <w:szCs w:val="20"/>
                <w:lang w:val="cs-CZ"/>
              </w:rPr>
              <w:t>O</w:t>
            </w:r>
          </w:p>
        </w:tc>
      </w:tr>
    </w:tbl>
    <w:p w:rsidR="00F63EAD" w:rsidRPr="00B101BC" w:rsidRDefault="00F63EAD">
      <w:pPr>
        <w:rPr>
          <w:color w:val="000000" w:themeColor="text1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B101BC" w:rsidRPr="00B101BC" w:rsidTr="6E914AFA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3A92" w:rsidRPr="00B101BC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Batang"/>
                <w:b/>
                <w:color w:val="000000" w:themeColor="text1"/>
              </w:rPr>
              <w:t xml:space="preserve">Tabela efektów </w:t>
            </w:r>
            <w:r w:rsidR="00226119" w:rsidRPr="00B101BC">
              <w:rPr>
                <w:rFonts w:eastAsia="Batang"/>
                <w:b/>
                <w:color w:val="000000" w:themeColor="text1"/>
              </w:rPr>
              <w:t>UCZENIA SIĘ</w:t>
            </w: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w odniesieniu do form</w:t>
            </w:r>
            <w:r w:rsidR="00B21DB7" w:rsidRPr="00B101BC">
              <w:rPr>
                <w:rFonts w:eastAsia="Calibri"/>
                <w:b/>
                <w:color w:val="000000" w:themeColor="text1"/>
                <w:lang w:eastAsia="en-US"/>
              </w:rPr>
              <w:t>y</w:t>
            </w: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zajęć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625" w:rsidRPr="00B101BC" w:rsidRDefault="00976625" w:rsidP="0072112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625" w:rsidRPr="00B101BC" w:rsidRDefault="00976625" w:rsidP="0097662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B101BC" w:rsidRDefault="00976625" w:rsidP="0042258A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Forma zajęć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vAlign w:val="center"/>
          </w:tcPr>
          <w:p w:rsidR="00976625" w:rsidRPr="00B101BC" w:rsidRDefault="00976625" w:rsidP="0097662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078" w:type="dxa"/>
            <w:vMerge/>
            <w:vAlign w:val="center"/>
          </w:tcPr>
          <w:p w:rsidR="00976625" w:rsidRPr="00B101BC" w:rsidRDefault="00976625" w:rsidP="00976625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B101BC" w:rsidRDefault="00976625" w:rsidP="0097662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101BC">
              <w:rPr>
                <w:b/>
                <w:color w:val="000000" w:themeColor="text1"/>
              </w:rPr>
              <w:t>Inne formy</w:t>
            </w: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F.W2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F.W3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F.W12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4.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5.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6.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7.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F.U9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8.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F.U25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9.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D6B27" w:rsidRPr="00B101BC" w:rsidRDefault="00AD6B27" w:rsidP="001D16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F.U26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10.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D6B27" w:rsidRPr="00B101BC" w:rsidRDefault="2EE6E949" w:rsidP="6E914A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11.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D6B27" w:rsidRPr="00B101BC" w:rsidRDefault="2EE6E949" w:rsidP="6E914A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1D16B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B27" w:rsidRPr="00B101BC" w:rsidRDefault="00AD6B27" w:rsidP="00C24D65">
            <w:pPr>
              <w:spacing w:after="200"/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12.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9B19566" w:rsidRPr="00B101BC" w:rsidRDefault="09B19566" w:rsidP="6E914A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K.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1BC" w:rsidRPr="00B101BC" w:rsidRDefault="00B101BC" w:rsidP="00B101BC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</w:tr>
      <w:tr w:rsidR="00B101BC" w:rsidRPr="00B101BC" w:rsidTr="6E914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13.</w:t>
            </w:r>
          </w:p>
        </w:tc>
        <w:tc>
          <w:tcPr>
            <w:tcW w:w="50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9B19566" w:rsidRPr="00B101BC" w:rsidRDefault="09B19566" w:rsidP="6E914A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color w:val="000000" w:themeColor="text1"/>
                <w:sz w:val="20"/>
                <w:szCs w:val="20"/>
              </w:rPr>
              <w:t>K.</w:t>
            </w:r>
            <w:r w:rsidR="00B101BC" w:rsidRPr="00B101B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00B101BC" w:rsidP="6E914AFA">
            <w:pPr>
              <w:spacing w:line="276" w:lineRule="auto"/>
              <w:jc w:val="center"/>
              <w:rPr>
                <w:color w:val="000000" w:themeColor="text1"/>
              </w:rPr>
            </w:pPr>
            <w:r w:rsidRPr="00B101BC">
              <w:rPr>
                <w:color w:val="000000" w:themeColor="text1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6E914AFA" w:rsidRPr="00B101BC" w:rsidRDefault="6E914AFA" w:rsidP="6E914AFA">
            <w:pPr>
              <w:jc w:val="center"/>
              <w:rPr>
                <w:color w:val="000000" w:themeColor="text1"/>
              </w:rPr>
            </w:pPr>
          </w:p>
        </w:tc>
      </w:tr>
    </w:tbl>
    <w:p w:rsidR="00F63EAD" w:rsidRPr="00B101BC" w:rsidRDefault="00F63EAD">
      <w:pPr>
        <w:rPr>
          <w:color w:val="000000" w:themeColor="text1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9"/>
        <w:gridCol w:w="4981"/>
        <w:gridCol w:w="1134"/>
        <w:gridCol w:w="2333"/>
      </w:tblGrid>
      <w:tr w:rsidR="00B101BC" w:rsidRPr="00B101BC" w:rsidTr="1B5AA809">
        <w:trPr>
          <w:trHeight w:val="400"/>
          <w:jc w:val="center"/>
        </w:trPr>
        <w:tc>
          <w:tcPr>
            <w:tcW w:w="10057" w:type="dxa"/>
            <w:gridSpan w:val="5"/>
            <w:shd w:val="clear" w:color="auto" w:fill="D9D9D9" w:themeFill="background1" w:themeFillShade="D9"/>
            <w:vAlign w:val="center"/>
          </w:tcPr>
          <w:p w:rsidR="00353A92" w:rsidRPr="00B101BC" w:rsidRDefault="003A4D49" w:rsidP="005F3E19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TABELA TREŚCI PROGRAMOWYCH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B101BC" w:rsidRDefault="00EF47FC" w:rsidP="0072112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l</w:t>
            </w:r>
            <w:r w:rsidR="00B21DB7" w:rsidRPr="00B101BC">
              <w:rPr>
                <w:rFonts w:eastAsia="Calibri"/>
                <w:b/>
                <w:color w:val="000000" w:themeColor="text1"/>
                <w:lang w:eastAsia="en-US"/>
              </w:rPr>
              <w:t>p.</w:t>
            </w:r>
            <w:r w:rsidR="003A4D49"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72112A" w:rsidRPr="00B101BC">
              <w:rPr>
                <w:rFonts w:eastAsia="Calibri"/>
                <w:b/>
                <w:color w:val="000000" w:themeColor="text1"/>
                <w:lang w:eastAsia="en-US"/>
              </w:rPr>
              <w:t>treści programowej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53A92" w:rsidRPr="00B101BC" w:rsidRDefault="00B21DB7" w:rsidP="00EF47F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Treści programowe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A92" w:rsidRPr="00B101BC" w:rsidRDefault="00FD3878" w:rsidP="00B9563F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Liczba</w:t>
            </w:r>
            <w:r w:rsidR="00353A92"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godzin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B101BC" w:rsidRDefault="00353A92" w:rsidP="00EF47F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Odniesienie d</w:t>
            </w:r>
            <w:r w:rsidR="00B21DB7" w:rsidRPr="00B101BC">
              <w:rPr>
                <w:rFonts w:eastAsia="Calibri"/>
                <w:b/>
                <w:color w:val="000000" w:themeColor="text1"/>
                <w:lang w:eastAsia="en-US"/>
              </w:rPr>
              <w:t>o efektów uczenia się d</w:t>
            </w:r>
            <w:r w:rsidR="00FD3878" w:rsidRPr="00B101BC">
              <w:rPr>
                <w:rFonts w:eastAsia="Calibri"/>
                <w:b/>
                <w:color w:val="000000" w:themeColor="text1"/>
                <w:lang w:eastAsia="en-US"/>
              </w:rPr>
              <w:t>o</w:t>
            </w:r>
            <w:r w:rsidR="00B21DB7"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 ZAJĘĆ</w:t>
            </w:r>
          </w:p>
        </w:tc>
      </w:tr>
      <w:tr w:rsidR="00B101BC" w:rsidRPr="00B101BC" w:rsidTr="1B5AA809">
        <w:trPr>
          <w:trHeight w:val="272"/>
          <w:jc w:val="center"/>
        </w:trPr>
        <w:tc>
          <w:tcPr>
            <w:tcW w:w="100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B101BC" w:rsidRDefault="00D442AA" w:rsidP="1B5AA809">
            <w:pPr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bCs/>
                <w:color w:val="000000" w:themeColor="text1"/>
                <w:lang w:eastAsia="en-US"/>
              </w:rPr>
              <w:t>Semestr zimowy</w:t>
            </w:r>
            <w:r w:rsidR="00720E3B" w:rsidRPr="00B101BC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i letni</w:t>
            </w:r>
          </w:p>
        </w:tc>
      </w:tr>
      <w:tr w:rsidR="00B101BC" w:rsidRPr="00B101BC" w:rsidTr="1B5AA809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CE058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EF47F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Wykłady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3155CD" w:rsidP="00CE058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CE058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B101BC" w:rsidRPr="00B101BC" w:rsidTr="1B5AA809">
        <w:trPr>
          <w:trHeight w:val="261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TK01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155CD" w:rsidRPr="00B101BC" w:rsidRDefault="003155CD" w:rsidP="003155C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Otorynolaryngologia – wprowadzenie do diagnostyki</w:t>
            </w:r>
          </w:p>
        </w:tc>
        <w:tc>
          <w:tcPr>
            <w:tcW w:w="1134" w:type="dxa"/>
            <w:shd w:val="clear" w:color="auto" w:fill="auto"/>
          </w:tcPr>
          <w:p w:rsidR="003155CD" w:rsidRPr="00B101BC" w:rsidRDefault="003155CD" w:rsidP="0055191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1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 xml:space="preserve"> 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2F385A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F.W12</w:t>
            </w:r>
          </w:p>
        </w:tc>
      </w:tr>
      <w:tr w:rsidR="00B101BC" w:rsidRPr="00B101BC" w:rsidTr="1B5AA809">
        <w:trPr>
          <w:trHeight w:val="261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TK02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155CD" w:rsidRPr="00B101BC" w:rsidRDefault="003155CD" w:rsidP="003155CD">
            <w:pPr>
              <w:rPr>
                <w:color w:val="000000" w:themeColor="text1"/>
                <w:sz w:val="22"/>
                <w:szCs w:val="22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Nagłe stany w otolaryngologii</w:t>
            </w:r>
          </w:p>
        </w:tc>
        <w:tc>
          <w:tcPr>
            <w:tcW w:w="1134" w:type="dxa"/>
            <w:shd w:val="clear" w:color="auto" w:fill="auto"/>
          </w:tcPr>
          <w:p w:rsidR="003155CD" w:rsidRPr="00B101BC" w:rsidRDefault="00DC0471" w:rsidP="003155C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2F385A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61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TK03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155CD" w:rsidRPr="00B101BC" w:rsidRDefault="003155CD" w:rsidP="003155CD">
            <w:pPr>
              <w:rPr>
                <w:color w:val="000000" w:themeColor="text1"/>
                <w:sz w:val="22"/>
                <w:szCs w:val="22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Co należy wiedzieć o nowotworach głowy i szyi</w:t>
            </w:r>
          </w:p>
        </w:tc>
        <w:tc>
          <w:tcPr>
            <w:tcW w:w="1134" w:type="dxa"/>
            <w:shd w:val="clear" w:color="auto" w:fill="auto"/>
          </w:tcPr>
          <w:p w:rsidR="003155CD" w:rsidRPr="00B101BC" w:rsidRDefault="00DC0471" w:rsidP="0055191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2F385A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F.W3; F.W12</w:t>
            </w:r>
          </w:p>
        </w:tc>
      </w:tr>
      <w:tr w:rsidR="00B101BC" w:rsidRPr="00B101BC" w:rsidTr="1B5AA809">
        <w:trPr>
          <w:trHeight w:val="261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TK04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155CD" w:rsidRPr="00B101BC" w:rsidRDefault="003155CD" w:rsidP="003155CD">
            <w:pPr>
              <w:rPr>
                <w:color w:val="000000" w:themeColor="text1"/>
                <w:sz w:val="22"/>
                <w:szCs w:val="22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Wprowadzenie do rynologii</w:t>
            </w:r>
          </w:p>
        </w:tc>
        <w:tc>
          <w:tcPr>
            <w:tcW w:w="1134" w:type="dxa"/>
            <w:shd w:val="clear" w:color="auto" w:fill="auto"/>
          </w:tcPr>
          <w:p w:rsidR="003155CD" w:rsidRPr="00B101BC" w:rsidRDefault="00DC0471" w:rsidP="003155C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2F385A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61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TK05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155CD" w:rsidRPr="00B101BC" w:rsidRDefault="003155CD" w:rsidP="003155CD">
            <w:pPr>
              <w:rPr>
                <w:color w:val="000000" w:themeColor="text1"/>
                <w:sz w:val="22"/>
                <w:szCs w:val="22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Choroby alergiczne w otolaryngologii</w:t>
            </w:r>
          </w:p>
        </w:tc>
        <w:tc>
          <w:tcPr>
            <w:tcW w:w="1134" w:type="dxa"/>
            <w:shd w:val="clear" w:color="auto" w:fill="auto"/>
          </w:tcPr>
          <w:p w:rsidR="003155CD" w:rsidRPr="00B101BC" w:rsidRDefault="00DC0471" w:rsidP="003155C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2F385A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F.W12</w:t>
            </w:r>
          </w:p>
        </w:tc>
      </w:tr>
      <w:tr w:rsidR="00B101BC" w:rsidRPr="00B101BC" w:rsidTr="1B5AA809">
        <w:trPr>
          <w:trHeight w:val="261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TK06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3155CD" w:rsidRPr="00B101BC" w:rsidRDefault="003155CD" w:rsidP="003155CD">
            <w:pPr>
              <w:rPr>
                <w:color w:val="000000" w:themeColor="text1"/>
                <w:sz w:val="22"/>
                <w:szCs w:val="22"/>
              </w:rPr>
            </w:pPr>
            <w:r w:rsidRPr="00B101BC">
              <w:rPr>
                <w:color w:val="000000" w:themeColor="text1"/>
                <w:sz w:val="22"/>
                <w:szCs w:val="22"/>
              </w:rPr>
              <w:t>Implanty słuchowe</w:t>
            </w:r>
          </w:p>
        </w:tc>
        <w:tc>
          <w:tcPr>
            <w:tcW w:w="1134" w:type="dxa"/>
            <w:shd w:val="clear" w:color="auto" w:fill="auto"/>
          </w:tcPr>
          <w:p w:rsidR="003155CD" w:rsidRPr="00B101BC" w:rsidRDefault="00DC0471" w:rsidP="0055191D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D" w:rsidRPr="00B101BC" w:rsidRDefault="003155CD" w:rsidP="002F385A">
            <w:pPr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109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CE058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EF47F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Seminaria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3155CD" w:rsidP="00CE058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2F385A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C24D6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TK01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Guzy szyi - diagnostyka i leczenie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A02E0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9167E5" w:rsidP="002F385A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C24D6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lastRenderedPageBreak/>
              <w:t>TK02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Rak krtani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3C2A66" w:rsidP="00C4633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bookmarkStart w:id="2" w:name="_GoBack"/>
            <w:bookmarkEnd w:id="2"/>
            <w:r w:rsidRPr="00B101BC"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5304FA" w:rsidP="002F385A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TK03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Schorzenia gardła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A02E0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625AE2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TK04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Schorzenia nosa i zatok przynosowych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A02E0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625AE2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TK05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Schorzenia ucha środkowego i zewnętrznego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DC0471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625AE2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TK06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Diagnostyka i leczenie zaburzeń słuchu, podstawy audiologii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DC0471" w:rsidP="0055191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5304FA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TK07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Zaburzenia równowagi, zawroty głowy - diagnostyka i leczenie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A02E0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5304FA" w:rsidP="002F385A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TK08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color w:val="000000" w:themeColor="text1"/>
                <w:sz w:val="22"/>
                <w:szCs w:val="22"/>
                <w:lang w:val="cs-CZ"/>
              </w:rPr>
              <w:t>Otolaryngologia dziecięca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DC0471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  <w:r w:rsidR="003155CD" w:rsidRPr="00B101BC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625AE2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TK09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color w:val="000000" w:themeColor="text1"/>
                <w:sz w:val="22"/>
                <w:szCs w:val="22"/>
                <w:lang w:val="cs-CZ"/>
              </w:rPr>
              <w:t>Duszność krtaniowa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3155CD" w:rsidP="00DC047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 xml:space="preserve">1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625AE2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53" w:rsidRPr="00B101BC" w:rsidRDefault="00613E53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TK10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13E53" w:rsidRPr="00B101BC" w:rsidRDefault="00613E53" w:rsidP="001D16B6">
            <w:pPr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color w:val="000000" w:themeColor="text1"/>
                <w:sz w:val="22"/>
                <w:szCs w:val="22"/>
                <w:lang w:val="cs-CZ"/>
              </w:rPr>
              <w:t>Urazy w otolaryngologii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E53" w:rsidRPr="00B101BC" w:rsidRDefault="003155CD" w:rsidP="00DC047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 xml:space="preserve">1 </w:t>
            </w:r>
            <w:r w:rsidR="0055191D">
              <w:rPr>
                <w:rFonts w:eastAsia="Calibri"/>
                <w:color w:val="000000" w:themeColor="text1"/>
                <w:lang w:eastAsia="en-US"/>
              </w:rPr>
              <w:t>1/3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13E53" w:rsidRPr="00B101BC" w:rsidRDefault="00625AE2" w:rsidP="002F385A">
            <w:pPr>
              <w:rPr>
                <w:color w:val="000000" w:themeColor="text1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F.W2;F.W3; F.W12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CE058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EF47F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3155CD" w:rsidP="00CE058D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58D" w:rsidRPr="00B101BC" w:rsidRDefault="00CE058D" w:rsidP="002F385A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C24D6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TK01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Wywiad i badanie laryngologiczne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D8415A" w:rsidP="002F385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F.U3;</w:t>
            </w:r>
            <w:r w:rsidR="006A516E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84ADF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F.U25; F.U26;</w:t>
            </w:r>
            <w:r w:rsidR="006A516E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87C27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87C27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K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C24D6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TK02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Krwawienia z nosa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D8415A" w:rsidP="002F385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F.U2; F.U3; F.U9;</w:t>
            </w:r>
            <w:r w:rsidR="006A516E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87C27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87C27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K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TK03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Schorzenia  nienowotworowe w </w:t>
            </w:r>
            <w:proofErr w:type="spellStart"/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orl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C145A4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D8415A" w:rsidP="002F385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F.U2; F.U3; F.U4; F.U9; F.U25;</w:t>
            </w:r>
            <w:r w:rsidR="00387C27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K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TK04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Onkologia laryngologiczna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C145A4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387C27" w:rsidP="002F385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F.U2; F.U3; F.U4; F.U9; F.U25;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TK05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Choroby laryngologiczne u dzieci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084ADF" w:rsidP="002F385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F.U2; F.U3; F.U4; F.U9; F.U25; F.U26;</w:t>
            </w:r>
            <w:r w:rsidR="006A516E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TK06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Schorzenia narządu słuchu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D8415A" w:rsidP="002F385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F.U25; F.U26</w:t>
            </w:r>
            <w:r w:rsidR="003D64D7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TK07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Uszkodzenia narządu równowagi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D8415A" w:rsidP="002F385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F.U25; F.U26;</w:t>
            </w:r>
            <w:r w:rsidR="006A516E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TK08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Stany nagłe i pomoc doraźna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084ADF" w:rsidP="002F385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F.U2; F.U3; F.U4; F.U9; F.U25; F.U26;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TK09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Poradnia laryngologiczna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084ADF" w:rsidP="002F385A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F.U2; F.U3; F.U4; F.U9; F.U25; F.U26;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TK10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6A516E" w:rsidRPr="00B101BC" w:rsidRDefault="006A516E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Operacje w otolaryngologii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6E" w:rsidRPr="00B101BC" w:rsidRDefault="006A516E" w:rsidP="001D16B6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6A516E" w:rsidRPr="00B101BC" w:rsidRDefault="00D8415A" w:rsidP="002F385A">
            <w:pPr>
              <w:rPr>
                <w:color w:val="000000" w:themeColor="text1"/>
                <w:sz w:val="20"/>
                <w:szCs w:val="20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F.U2; F.U3; F.U4; F.U9; </w:t>
            </w:r>
            <w:r w:rsidR="00B101BC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K2, K3, K4, K8</w:t>
            </w: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CD" w:rsidRPr="00B101BC" w:rsidRDefault="003155CD" w:rsidP="00C24D6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Symulacja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CD" w:rsidRPr="00B101BC" w:rsidRDefault="003155CD" w:rsidP="003155C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55CD" w:rsidRPr="00B101BC" w:rsidRDefault="003155CD" w:rsidP="002F385A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B101BC" w:rsidRPr="00B101BC" w:rsidTr="1B5AA809">
        <w:trPr>
          <w:trHeight w:val="255"/>
          <w:jc w:val="center"/>
        </w:trPr>
        <w:tc>
          <w:tcPr>
            <w:tcW w:w="1609" w:type="dxa"/>
            <w:gridSpan w:val="2"/>
            <w:shd w:val="clear" w:color="auto" w:fill="auto"/>
            <w:vAlign w:val="center"/>
          </w:tcPr>
          <w:p w:rsidR="00C145A4" w:rsidRPr="00B101BC" w:rsidRDefault="00C145A4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TK01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C145A4" w:rsidRPr="00B101BC" w:rsidRDefault="00C145A4" w:rsidP="00C24D65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Ucho zewnętrzne i środkowe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A4" w:rsidRPr="00B101BC" w:rsidRDefault="00C145A4" w:rsidP="00C24D6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145A4" w:rsidRPr="00B101BC" w:rsidRDefault="00CE058D" w:rsidP="002F385A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F.U2; F.U3; F.U4</w:t>
            </w:r>
            <w:r w:rsidR="007123AD"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F.U9</w:t>
            </w:r>
          </w:p>
        </w:tc>
      </w:tr>
      <w:tr w:rsidR="00C145A4" w:rsidRPr="00B101BC" w:rsidTr="1B5AA809">
        <w:trPr>
          <w:trHeight w:val="255"/>
          <w:jc w:val="center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5A4" w:rsidRPr="00B101BC" w:rsidRDefault="00C145A4" w:rsidP="001D16B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TK02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C145A4" w:rsidRPr="00B101BC" w:rsidRDefault="00C145A4" w:rsidP="00C24D65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Konikotomia, tracheotomia, tracheostomia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5A4" w:rsidRPr="00B101BC" w:rsidRDefault="00C145A4" w:rsidP="00C24D65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5A4" w:rsidRPr="00B101BC" w:rsidRDefault="00CE058D" w:rsidP="002F385A">
            <w:pPr>
              <w:rPr>
                <w:rFonts w:eastAsia="Calibri"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F.U2; F.U3; F.U4</w:t>
            </w:r>
          </w:p>
        </w:tc>
      </w:tr>
    </w:tbl>
    <w:p w:rsidR="00F63EAD" w:rsidRPr="00B101BC" w:rsidRDefault="00F63EAD">
      <w:pPr>
        <w:rPr>
          <w:color w:val="000000" w:themeColor="text1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B101BC" w:rsidRPr="00B101BC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B101BC" w:rsidRDefault="00353A92" w:rsidP="005F3E19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>Zalecana literatura:</w:t>
            </w:r>
          </w:p>
        </w:tc>
      </w:tr>
      <w:tr w:rsidR="00B101BC" w:rsidRPr="00B101BC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7123AD" w:rsidRPr="00B101BC" w:rsidRDefault="007123AD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Literatura obowiązkowa </w:t>
            </w:r>
          </w:p>
        </w:tc>
      </w:tr>
      <w:tr w:rsidR="00B101BC" w:rsidRPr="00B101BC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7123AD" w:rsidRPr="00B101BC" w:rsidRDefault="007123AD" w:rsidP="001D16B6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1.</w:t>
            </w: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val="cs-CZ" w:eastAsia="en-US"/>
              </w:rPr>
              <w:t xml:space="preserve"> </w:t>
            </w: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>Grzegorz Janczewski: Otolaryngologia praktyczna. Via Media, Gdańsk 2005</w:t>
            </w:r>
          </w:p>
        </w:tc>
      </w:tr>
      <w:tr w:rsidR="00B101BC" w:rsidRPr="00B101BC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7123AD" w:rsidRPr="00B101BC" w:rsidRDefault="007123AD" w:rsidP="003B448B">
            <w:pPr>
              <w:rPr>
                <w:rFonts w:eastAsia="Calibri"/>
                <w:b/>
                <w:color w:val="000000" w:themeColor="text1"/>
                <w:sz w:val="22"/>
                <w:szCs w:val="22"/>
                <w:lang w:val="cs-CZ"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val="en-GB" w:eastAsia="en-US"/>
              </w:rPr>
              <w:t>2.</w:t>
            </w: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val="cs-CZ" w:eastAsia="en-US"/>
              </w:rPr>
              <w:t xml:space="preserve"> </w:t>
            </w:r>
            <w:proofErr w:type="spellStart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Wytske</w:t>
            </w:r>
            <w:proofErr w:type="spellEnd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J. </w:t>
            </w:r>
            <w:proofErr w:type="spellStart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Fokkens</w:t>
            </w:r>
            <w:proofErr w:type="spellEnd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, Valerie J. Lund, Claire Hopkins, Peter W. </w:t>
            </w:r>
            <w:proofErr w:type="spellStart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Hellings</w:t>
            </w:r>
            <w:proofErr w:type="spellEnd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, Robert Kern </w:t>
            </w:r>
            <w:proofErr w:type="spellStart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>i</w:t>
            </w:r>
            <w:proofErr w:type="spellEnd"/>
            <w:r w:rsidR="003B448B" w:rsidRPr="00B101BC">
              <w:rPr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  <w:t xml:space="preserve"> in. </w:t>
            </w:r>
            <w:r w:rsidRPr="00B101BC">
              <w:rPr>
                <w:color w:val="000000" w:themeColor="text1"/>
                <w:sz w:val="22"/>
                <w:szCs w:val="22"/>
              </w:rPr>
              <w:t>Europejskie wytyczne na temat zapalenia nosa i zatok przynosowych oraz polipów nosa – EPOS 20</w:t>
            </w:r>
            <w:r w:rsidR="003B448B" w:rsidRPr="00B101BC">
              <w:rPr>
                <w:color w:val="000000" w:themeColor="text1"/>
                <w:sz w:val="22"/>
                <w:szCs w:val="22"/>
              </w:rPr>
              <w:t>20</w:t>
            </w:r>
            <w:r w:rsidRPr="00B101BC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B448B" w:rsidRPr="00B101BC">
              <w:rPr>
                <w:color w:val="000000" w:themeColor="text1"/>
                <w:sz w:val="22"/>
                <w:szCs w:val="22"/>
              </w:rPr>
              <w:t>Magazyn Otorynolaryngologiczny</w:t>
            </w:r>
            <w:r w:rsidRPr="00B101BC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3B448B" w:rsidRPr="00B101BC">
              <w:rPr>
                <w:color w:val="000000" w:themeColor="text1"/>
                <w:sz w:val="22"/>
                <w:szCs w:val="22"/>
              </w:rPr>
              <w:t>20</w:t>
            </w:r>
            <w:r w:rsidRPr="00B101BC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B448B" w:rsidRPr="00B101BC">
              <w:rPr>
                <w:color w:val="000000" w:themeColor="text1"/>
                <w:sz w:val="22"/>
                <w:szCs w:val="22"/>
              </w:rPr>
              <w:t>Tom XIX, Zeszyt 3-4 (75-76): 80-119</w:t>
            </w:r>
          </w:p>
        </w:tc>
      </w:tr>
      <w:tr w:rsidR="00B101BC" w:rsidRPr="00B101BC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F608FA" w:rsidRPr="00B101BC" w:rsidRDefault="008D45B7" w:rsidP="00F608FA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B101BC" w:rsidRPr="00B101BC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7123AD" w:rsidRPr="00B101BC" w:rsidRDefault="008D45B7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1.</w:t>
            </w: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 xml:space="preserve"> Niemczyk</w:t>
            </w:r>
            <w:r w:rsidR="00B101BC"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 xml:space="preserve"> K.</w:t>
            </w:r>
            <w:r w:rsidRPr="00B101BC">
              <w:rPr>
                <w:rFonts w:eastAsia="Calibri"/>
                <w:color w:val="000000" w:themeColor="text1"/>
                <w:sz w:val="22"/>
                <w:szCs w:val="22"/>
                <w:lang w:val="cs-CZ" w:eastAsia="en-US"/>
              </w:rPr>
              <w:t xml:space="preserve"> Otorynolaryngologia kliniczna. MediPage 2015</w:t>
            </w:r>
          </w:p>
        </w:tc>
      </w:tr>
      <w:tr w:rsidR="007123AD" w:rsidRPr="00B101BC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7123AD" w:rsidRPr="00B101BC" w:rsidRDefault="008D45B7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B101BC">
              <w:rPr>
                <w:color w:val="000000" w:themeColor="text1"/>
                <w:sz w:val="22"/>
                <w:szCs w:val="22"/>
              </w:rPr>
              <w:t>Arcimowicz</w:t>
            </w:r>
            <w:proofErr w:type="spellEnd"/>
            <w:r w:rsidRPr="00B101BC">
              <w:rPr>
                <w:color w:val="000000" w:themeColor="text1"/>
                <w:sz w:val="22"/>
                <w:szCs w:val="22"/>
              </w:rPr>
              <w:t xml:space="preserve"> M, Niemczyk K</w:t>
            </w:r>
            <w:r w:rsidR="00B101BC" w:rsidRPr="00B101BC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B101BC">
              <w:rPr>
                <w:color w:val="000000" w:themeColor="text1"/>
                <w:sz w:val="22"/>
                <w:szCs w:val="22"/>
              </w:rPr>
              <w:t xml:space="preserve">EPOS2020: </w:t>
            </w:r>
            <w:r w:rsidR="00B101BC" w:rsidRPr="00B101BC">
              <w:rPr>
                <w:color w:val="000000" w:themeColor="text1"/>
                <w:sz w:val="22"/>
                <w:szCs w:val="22"/>
              </w:rPr>
              <w:t>C</w:t>
            </w:r>
            <w:r w:rsidRPr="00B101BC">
              <w:rPr>
                <w:color w:val="000000" w:themeColor="text1"/>
                <w:sz w:val="22"/>
                <w:szCs w:val="22"/>
              </w:rPr>
              <w:t xml:space="preserve">o nowego dla lekarza praktyka? Pol </w:t>
            </w:r>
            <w:proofErr w:type="spellStart"/>
            <w:r w:rsidRPr="00B101BC">
              <w:rPr>
                <w:color w:val="000000" w:themeColor="text1"/>
                <w:sz w:val="22"/>
                <w:szCs w:val="22"/>
              </w:rPr>
              <w:t>Otorhino</w:t>
            </w:r>
            <w:proofErr w:type="spellEnd"/>
            <w:r w:rsidRPr="00B101B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01BC">
              <w:rPr>
                <w:color w:val="000000" w:themeColor="text1"/>
                <w:sz w:val="22"/>
                <w:szCs w:val="22"/>
              </w:rPr>
              <w:t>Rev</w:t>
            </w:r>
            <w:proofErr w:type="spellEnd"/>
            <w:r w:rsidRPr="00B101BC">
              <w:rPr>
                <w:color w:val="000000" w:themeColor="text1"/>
                <w:sz w:val="22"/>
                <w:szCs w:val="22"/>
              </w:rPr>
              <w:t xml:space="preserve"> 2020:9(2):7-17</w:t>
            </w:r>
          </w:p>
        </w:tc>
      </w:tr>
    </w:tbl>
    <w:p w:rsidR="00F63EAD" w:rsidRPr="00B101BC" w:rsidRDefault="00F63EAD">
      <w:pPr>
        <w:rPr>
          <w:color w:val="000000" w:themeColor="text1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B101BC" w:rsidRPr="00B101BC" w:rsidTr="1B5AA809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A92" w:rsidRPr="00B101BC" w:rsidRDefault="00353A92" w:rsidP="003A4D49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lang w:eastAsia="en-US"/>
              </w:rPr>
              <w:t xml:space="preserve">Nakład pracy studenta  </w:t>
            </w:r>
          </w:p>
        </w:tc>
      </w:tr>
      <w:tr w:rsidR="00B101BC" w:rsidRPr="00B101BC" w:rsidTr="1B5AA809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Forma nakładu pracy studenta </w:t>
            </w:r>
          </w:p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B101BC" w:rsidRDefault="00353A92" w:rsidP="00F63EA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Obciążenie studenta [h]</w:t>
            </w:r>
          </w:p>
        </w:tc>
      </w:tr>
      <w:tr w:rsidR="00B101BC" w:rsidRPr="00B101BC" w:rsidTr="1B5AA809">
        <w:trPr>
          <w:trHeight w:val="410"/>
          <w:jc w:val="center"/>
        </w:trPr>
        <w:tc>
          <w:tcPr>
            <w:tcW w:w="6804" w:type="dxa"/>
            <w:vMerge/>
            <w:vAlign w:val="center"/>
          </w:tcPr>
          <w:p w:rsidR="003A4D49" w:rsidRPr="00B101BC" w:rsidRDefault="003A4D4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B101BC" w:rsidRDefault="003A4D49" w:rsidP="005F3E1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 ocenie (opinii) nauczyciela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0A3139" w:rsidRPr="00B101BC" w:rsidRDefault="000A313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A3139" w:rsidRPr="00B101BC" w:rsidRDefault="000A3139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0A3139" w:rsidRPr="00B101BC" w:rsidRDefault="000A313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A3139" w:rsidRPr="00B101BC" w:rsidRDefault="00EC38BA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0A3139" w:rsidRPr="00B101BC" w:rsidRDefault="000A313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A3139" w:rsidRPr="00B101BC" w:rsidRDefault="00EC38BA" w:rsidP="001D16B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B101BC" w:rsidRDefault="003A4D4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B101BC" w:rsidRDefault="003C2A66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B101BC" w:rsidRDefault="003A4D4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B101BC" w:rsidRDefault="003C2A66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B101BC" w:rsidRDefault="003A4D4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B101BC" w:rsidRDefault="000A313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B101BC" w:rsidRDefault="003A4D4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B101BC" w:rsidRDefault="003C2A66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B101BC" w:rsidRPr="00B101BC" w:rsidTr="1B5AA809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B101BC" w:rsidRDefault="003A4D49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B101BC" w:rsidRDefault="000A3139" w:rsidP="00EC38B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C38BA"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B101BC" w:rsidRPr="00B101BC" w:rsidTr="1B5AA809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53A92" w:rsidRPr="00B101BC" w:rsidRDefault="00353A92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53A92" w:rsidRPr="00B101BC" w:rsidRDefault="00EC38BA" w:rsidP="005F3E1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B101BC" w:rsidRPr="00B101BC" w:rsidTr="1B5AA809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 w:themeFill="background1" w:themeFillShade="D9"/>
            <w:vAlign w:val="center"/>
          </w:tcPr>
          <w:p w:rsidR="00353A92" w:rsidRPr="00B101BC" w:rsidRDefault="00353A92" w:rsidP="005F3E19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101BC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Uwagi</w:t>
            </w:r>
          </w:p>
        </w:tc>
      </w:tr>
      <w:tr w:rsidR="00353A92" w:rsidRPr="00B101BC" w:rsidTr="1B5AA809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B101BC" w:rsidRDefault="00353A92" w:rsidP="00B101BC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53A92" w:rsidRPr="00B101BC" w:rsidRDefault="00353A92" w:rsidP="00353A92">
      <w:pPr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6156DE" w:rsidRPr="00B101BC" w:rsidRDefault="006156DE" w:rsidP="006156DE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B101BC">
        <w:rPr>
          <w:rFonts w:eastAsia="Calibri"/>
          <w:color w:val="000000" w:themeColor="text1"/>
          <w:sz w:val="22"/>
          <w:szCs w:val="22"/>
          <w:lang w:eastAsia="en-US"/>
        </w:rPr>
        <w:t>Sposoby weryfikacji efektów kształcenia:</w:t>
      </w:r>
    </w:p>
    <w:p w:rsidR="006156DE" w:rsidRPr="00B101BC" w:rsidRDefault="006156DE" w:rsidP="006156DE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B101BC">
        <w:rPr>
          <w:rFonts w:eastAsia="Calibri"/>
          <w:color w:val="000000" w:themeColor="text1"/>
          <w:sz w:val="22"/>
          <w:szCs w:val="22"/>
          <w:lang w:eastAsia="en-US"/>
        </w:rPr>
        <w:t>ET – egzamin testowy</w:t>
      </w:r>
    </w:p>
    <w:p w:rsidR="006156DE" w:rsidRPr="00B101BC" w:rsidRDefault="006156DE" w:rsidP="006156DE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B101BC">
        <w:rPr>
          <w:rFonts w:eastAsia="Calibri"/>
          <w:color w:val="000000" w:themeColor="text1"/>
          <w:sz w:val="22"/>
          <w:szCs w:val="22"/>
          <w:lang w:eastAsia="en-US"/>
        </w:rPr>
        <w:t>S – sprawdzian umiejętności praktycznych w ostatnim dniu ćwiczeń</w:t>
      </w:r>
    </w:p>
    <w:p w:rsidR="006156DE" w:rsidRPr="00B101BC" w:rsidRDefault="006156DE" w:rsidP="006156DE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B101BC">
        <w:rPr>
          <w:rFonts w:eastAsia="Calibri"/>
          <w:color w:val="000000" w:themeColor="text1"/>
          <w:sz w:val="22"/>
          <w:szCs w:val="22"/>
          <w:lang w:eastAsia="en-US"/>
        </w:rPr>
        <w:t>K – krótkie sprawdzenie wiadomości podczas seminarium</w:t>
      </w:r>
    </w:p>
    <w:p w:rsidR="00353A92" w:rsidRPr="00B101BC" w:rsidRDefault="006156DE" w:rsidP="006156DE">
      <w:pPr>
        <w:rPr>
          <w:rFonts w:eastAsia="Calibri"/>
          <w:color w:val="000000" w:themeColor="text1"/>
          <w:sz w:val="22"/>
          <w:szCs w:val="22"/>
          <w:lang w:eastAsia="en-US"/>
        </w:rPr>
      </w:pPr>
      <w:r w:rsidRPr="00B101BC">
        <w:rPr>
          <w:rFonts w:eastAsia="Calibri"/>
          <w:color w:val="000000" w:themeColor="text1"/>
          <w:sz w:val="22"/>
          <w:szCs w:val="22"/>
          <w:lang w:eastAsia="en-US"/>
        </w:rPr>
        <w:t>O – ocena aktywności i postawy studenta podczas ćwiczeń</w:t>
      </w:r>
    </w:p>
    <w:p w:rsidR="009167E5" w:rsidRPr="00B101BC" w:rsidRDefault="009167E5" w:rsidP="006156DE">
      <w:pPr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67E5" w:rsidRPr="00B101BC" w:rsidRDefault="009167E5" w:rsidP="00387C27">
      <w:pPr>
        <w:rPr>
          <w:rFonts w:eastAsia="Calibri"/>
          <w:color w:val="000000" w:themeColor="text1"/>
          <w:sz w:val="22"/>
          <w:szCs w:val="22"/>
          <w:lang w:eastAsia="en-US"/>
        </w:rPr>
      </w:pPr>
    </w:p>
    <w:sectPr w:rsidR="009167E5" w:rsidRPr="00B101BC" w:rsidSect="00976625">
      <w:headerReference w:type="default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97" w:rsidRDefault="007F3697" w:rsidP="00190DC4">
      <w:r>
        <w:separator/>
      </w:r>
    </w:p>
  </w:endnote>
  <w:endnote w:type="continuationSeparator" w:id="0">
    <w:p w:rsidR="007F3697" w:rsidRDefault="007F3697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7872AC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7872AC" w:rsidRPr="001A3E25">
      <w:rPr>
        <w:b/>
        <w:sz w:val="16"/>
      </w:rPr>
      <w:fldChar w:fldCharType="separate"/>
    </w:r>
    <w:r w:rsidR="00C4633F">
      <w:rPr>
        <w:b/>
        <w:noProof/>
        <w:sz w:val="16"/>
      </w:rPr>
      <w:t>2</w:t>
    </w:r>
    <w:r w:rsidR="007872AC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7872AC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7872AC" w:rsidRPr="001A3E25">
      <w:rPr>
        <w:b/>
        <w:sz w:val="16"/>
      </w:rPr>
      <w:fldChar w:fldCharType="separate"/>
    </w:r>
    <w:r w:rsidR="00C4633F">
      <w:rPr>
        <w:b/>
        <w:noProof/>
        <w:sz w:val="16"/>
      </w:rPr>
      <w:t>5</w:t>
    </w:r>
    <w:r w:rsidR="007872AC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97" w:rsidRDefault="007F3697" w:rsidP="00190DC4">
      <w:r>
        <w:separator/>
      </w:r>
    </w:p>
  </w:footnote>
  <w:footnote w:type="continuationSeparator" w:id="0">
    <w:p w:rsidR="007F3697" w:rsidRDefault="007F3697" w:rsidP="00190DC4">
      <w:r>
        <w:continuationSeparator/>
      </w:r>
    </w:p>
  </w:footnote>
  <w:footnote w:id="1">
    <w:p w:rsidR="00276CA0" w:rsidRDefault="00276CA0" w:rsidP="001D16B6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r>
        <w:rPr>
          <w:rFonts w:ascii="MS Gothic" w:eastAsia="MS Gothic" w:hAnsi="MS Gothic" w:hint="eastAsia"/>
          <w:b/>
          <w:lang w:eastAsia="en-US"/>
        </w:rPr>
        <w:t>☐</w:t>
      </w:r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r>
        <w:rPr>
          <w:rFonts w:ascii="MS Gothic" w:eastAsia="MS Gothic" w:hAnsi="MS Gothic" w:hint="eastAsia"/>
          <w:b/>
          <w:lang w:eastAsia="en-US"/>
        </w:rPr>
        <w:t>☒</w:t>
      </w:r>
    </w:p>
    <w:p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629"/>
    <w:multiLevelType w:val="hybridMultilevel"/>
    <w:tmpl w:val="7F7672D6"/>
    <w:lvl w:ilvl="0" w:tplc="FE9A02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4518D"/>
    <w:multiLevelType w:val="hybridMultilevel"/>
    <w:tmpl w:val="B25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011A56"/>
    <w:multiLevelType w:val="hybridMultilevel"/>
    <w:tmpl w:val="0B2046F2"/>
    <w:lvl w:ilvl="0" w:tplc="99BADD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7"/>
  </w:num>
  <w:num w:numId="9">
    <w:abstractNumId w:val="14"/>
  </w:num>
  <w:num w:numId="10">
    <w:abstractNumId w:val="25"/>
  </w:num>
  <w:num w:numId="11">
    <w:abstractNumId w:val="4"/>
  </w:num>
  <w:num w:numId="12">
    <w:abstractNumId w:val="17"/>
  </w:num>
  <w:num w:numId="13">
    <w:abstractNumId w:val="3"/>
  </w:num>
  <w:num w:numId="14">
    <w:abstractNumId w:val="24"/>
  </w:num>
  <w:num w:numId="15">
    <w:abstractNumId w:val="9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19"/>
  </w:num>
  <w:num w:numId="25">
    <w:abstractNumId w:val="20"/>
  </w:num>
  <w:num w:numId="26">
    <w:abstractNumId w:val="6"/>
  </w:num>
  <w:num w:numId="27">
    <w:abstractNumId w:val="18"/>
  </w:num>
  <w:num w:numId="28">
    <w:abstractNumId w:val="8"/>
  </w:num>
  <w:num w:numId="29">
    <w:abstractNumId w:val="1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4"/>
    <w:rsid w:val="00007549"/>
    <w:rsid w:val="00014AD9"/>
    <w:rsid w:val="00017526"/>
    <w:rsid w:val="00025367"/>
    <w:rsid w:val="00040B9D"/>
    <w:rsid w:val="000449E4"/>
    <w:rsid w:val="00084ADF"/>
    <w:rsid w:val="000A3139"/>
    <w:rsid w:val="000B0FC1"/>
    <w:rsid w:val="000B28B7"/>
    <w:rsid w:val="000D0372"/>
    <w:rsid w:val="000F2677"/>
    <w:rsid w:val="000F293A"/>
    <w:rsid w:val="00101833"/>
    <w:rsid w:val="00111CED"/>
    <w:rsid w:val="00114F2C"/>
    <w:rsid w:val="00121808"/>
    <w:rsid w:val="00126ECF"/>
    <w:rsid w:val="001450DA"/>
    <w:rsid w:val="00146B7D"/>
    <w:rsid w:val="001741F3"/>
    <w:rsid w:val="00183146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16B6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61604"/>
    <w:rsid w:val="00263871"/>
    <w:rsid w:val="00270747"/>
    <w:rsid w:val="00275098"/>
    <w:rsid w:val="00276CA0"/>
    <w:rsid w:val="00283591"/>
    <w:rsid w:val="0028657E"/>
    <w:rsid w:val="00291FB4"/>
    <w:rsid w:val="002B13E7"/>
    <w:rsid w:val="002B3171"/>
    <w:rsid w:val="002B3F21"/>
    <w:rsid w:val="002B4163"/>
    <w:rsid w:val="002F385A"/>
    <w:rsid w:val="00313402"/>
    <w:rsid w:val="003155CD"/>
    <w:rsid w:val="00320997"/>
    <w:rsid w:val="0033126F"/>
    <w:rsid w:val="0033200A"/>
    <w:rsid w:val="00332DBE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87C27"/>
    <w:rsid w:val="003A3D81"/>
    <w:rsid w:val="003A4D49"/>
    <w:rsid w:val="003B28E7"/>
    <w:rsid w:val="003B448B"/>
    <w:rsid w:val="003B4ECF"/>
    <w:rsid w:val="003C2584"/>
    <w:rsid w:val="003C2A66"/>
    <w:rsid w:val="003C4158"/>
    <w:rsid w:val="003D246D"/>
    <w:rsid w:val="003D39E0"/>
    <w:rsid w:val="003D64D7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53B39"/>
    <w:rsid w:val="00471122"/>
    <w:rsid w:val="0048002E"/>
    <w:rsid w:val="004822F9"/>
    <w:rsid w:val="004929E4"/>
    <w:rsid w:val="004951AB"/>
    <w:rsid w:val="004B65A3"/>
    <w:rsid w:val="004C0936"/>
    <w:rsid w:val="004E4718"/>
    <w:rsid w:val="004F60DF"/>
    <w:rsid w:val="00505656"/>
    <w:rsid w:val="0050620B"/>
    <w:rsid w:val="005217D2"/>
    <w:rsid w:val="005304FA"/>
    <w:rsid w:val="005310F9"/>
    <w:rsid w:val="00544B69"/>
    <w:rsid w:val="0055191D"/>
    <w:rsid w:val="0056460A"/>
    <w:rsid w:val="005B0AF6"/>
    <w:rsid w:val="005C6D06"/>
    <w:rsid w:val="005E12C8"/>
    <w:rsid w:val="005E1F16"/>
    <w:rsid w:val="005F3E19"/>
    <w:rsid w:val="00605B48"/>
    <w:rsid w:val="00613E53"/>
    <w:rsid w:val="00614555"/>
    <w:rsid w:val="006153AC"/>
    <w:rsid w:val="006156DE"/>
    <w:rsid w:val="00616609"/>
    <w:rsid w:val="006222BA"/>
    <w:rsid w:val="00625AE2"/>
    <w:rsid w:val="00631171"/>
    <w:rsid w:val="00642333"/>
    <w:rsid w:val="00645786"/>
    <w:rsid w:val="006562C7"/>
    <w:rsid w:val="006574E8"/>
    <w:rsid w:val="0066268A"/>
    <w:rsid w:val="00663701"/>
    <w:rsid w:val="00666078"/>
    <w:rsid w:val="00674B1C"/>
    <w:rsid w:val="00685B9E"/>
    <w:rsid w:val="00691F92"/>
    <w:rsid w:val="006A1CF9"/>
    <w:rsid w:val="006A516E"/>
    <w:rsid w:val="006B56AC"/>
    <w:rsid w:val="006B6068"/>
    <w:rsid w:val="006C0EA4"/>
    <w:rsid w:val="006C5A03"/>
    <w:rsid w:val="006D2CB7"/>
    <w:rsid w:val="006E27E1"/>
    <w:rsid w:val="006E34C3"/>
    <w:rsid w:val="006F17B8"/>
    <w:rsid w:val="006F4E89"/>
    <w:rsid w:val="006F681F"/>
    <w:rsid w:val="00701301"/>
    <w:rsid w:val="007123AD"/>
    <w:rsid w:val="00714DE9"/>
    <w:rsid w:val="00720E3B"/>
    <w:rsid w:val="0072112A"/>
    <w:rsid w:val="00723904"/>
    <w:rsid w:val="00733C91"/>
    <w:rsid w:val="00745EB1"/>
    <w:rsid w:val="00752D48"/>
    <w:rsid w:val="00754B31"/>
    <w:rsid w:val="00756240"/>
    <w:rsid w:val="007624F1"/>
    <w:rsid w:val="007630EF"/>
    <w:rsid w:val="00766382"/>
    <w:rsid w:val="0077619D"/>
    <w:rsid w:val="00782FCA"/>
    <w:rsid w:val="007872AC"/>
    <w:rsid w:val="00795493"/>
    <w:rsid w:val="0079573F"/>
    <w:rsid w:val="007A00A9"/>
    <w:rsid w:val="007A08EE"/>
    <w:rsid w:val="007A3F53"/>
    <w:rsid w:val="007C375C"/>
    <w:rsid w:val="007F3697"/>
    <w:rsid w:val="008011D1"/>
    <w:rsid w:val="008029AF"/>
    <w:rsid w:val="00803B05"/>
    <w:rsid w:val="00807FD5"/>
    <w:rsid w:val="00811F07"/>
    <w:rsid w:val="00813178"/>
    <w:rsid w:val="0083050E"/>
    <w:rsid w:val="00845666"/>
    <w:rsid w:val="00853E98"/>
    <w:rsid w:val="00861DB0"/>
    <w:rsid w:val="0087726C"/>
    <w:rsid w:val="0088355A"/>
    <w:rsid w:val="00885A91"/>
    <w:rsid w:val="008A0E9F"/>
    <w:rsid w:val="008A7620"/>
    <w:rsid w:val="008A77AF"/>
    <w:rsid w:val="008D45B7"/>
    <w:rsid w:val="008E749D"/>
    <w:rsid w:val="008E7E89"/>
    <w:rsid w:val="008F01EB"/>
    <w:rsid w:val="008F06E1"/>
    <w:rsid w:val="008F2EF0"/>
    <w:rsid w:val="0091179D"/>
    <w:rsid w:val="009167E5"/>
    <w:rsid w:val="00917B5E"/>
    <w:rsid w:val="00925C18"/>
    <w:rsid w:val="00950137"/>
    <w:rsid w:val="0096173B"/>
    <w:rsid w:val="00972513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02E03"/>
    <w:rsid w:val="00A2290F"/>
    <w:rsid w:val="00A461A8"/>
    <w:rsid w:val="00A66B72"/>
    <w:rsid w:val="00A71C9A"/>
    <w:rsid w:val="00AA1B06"/>
    <w:rsid w:val="00AB2702"/>
    <w:rsid w:val="00AB3508"/>
    <w:rsid w:val="00AC631E"/>
    <w:rsid w:val="00AD59C4"/>
    <w:rsid w:val="00AD6B27"/>
    <w:rsid w:val="00AE0789"/>
    <w:rsid w:val="00AE3754"/>
    <w:rsid w:val="00AF5742"/>
    <w:rsid w:val="00AF77F1"/>
    <w:rsid w:val="00B101BC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7C27"/>
    <w:rsid w:val="00C145A4"/>
    <w:rsid w:val="00C24D65"/>
    <w:rsid w:val="00C4124E"/>
    <w:rsid w:val="00C4633F"/>
    <w:rsid w:val="00C472D3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8FF"/>
    <w:rsid w:val="00CE00BD"/>
    <w:rsid w:val="00CE058D"/>
    <w:rsid w:val="00CF3A9E"/>
    <w:rsid w:val="00D15D00"/>
    <w:rsid w:val="00D442AA"/>
    <w:rsid w:val="00D6260F"/>
    <w:rsid w:val="00D66C66"/>
    <w:rsid w:val="00D77571"/>
    <w:rsid w:val="00D8415A"/>
    <w:rsid w:val="00D961BF"/>
    <w:rsid w:val="00D9688A"/>
    <w:rsid w:val="00DA3AA2"/>
    <w:rsid w:val="00DA463A"/>
    <w:rsid w:val="00DA5E6D"/>
    <w:rsid w:val="00DB148D"/>
    <w:rsid w:val="00DC0471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5738"/>
    <w:rsid w:val="00EB64F7"/>
    <w:rsid w:val="00EC38BA"/>
    <w:rsid w:val="00EC4926"/>
    <w:rsid w:val="00EE25F1"/>
    <w:rsid w:val="00EF00D7"/>
    <w:rsid w:val="00EF47FC"/>
    <w:rsid w:val="00EF78C4"/>
    <w:rsid w:val="00F23CE9"/>
    <w:rsid w:val="00F26FCC"/>
    <w:rsid w:val="00F2718A"/>
    <w:rsid w:val="00F31D14"/>
    <w:rsid w:val="00F41256"/>
    <w:rsid w:val="00F53EBE"/>
    <w:rsid w:val="00F552D2"/>
    <w:rsid w:val="00F608FA"/>
    <w:rsid w:val="00F6376C"/>
    <w:rsid w:val="00F63EAD"/>
    <w:rsid w:val="00F72305"/>
    <w:rsid w:val="00F734D9"/>
    <w:rsid w:val="00F860F1"/>
    <w:rsid w:val="00F97656"/>
    <w:rsid w:val="00FA1480"/>
    <w:rsid w:val="00FA4B18"/>
    <w:rsid w:val="00FA4C64"/>
    <w:rsid w:val="00FC17C4"/>
    <w:rsid w:val="00FD20E7"/>
    <w:rsid w:val="00FD3878"/>
    <w:rsid w:val="00FF3CC8"/>
    <w:rsid w:val="09B19566"/>
    <w:rsid w:val="0B6BCD51"/>
    <w:rsid w:val="10EF3968"/>
    <w:rsid w:val="1B5AA809"/>
    <w:rsid w:val="1DC93381"/>
    <w:rsid w:val="1FC1F43E"/>
    <w:rsid w:val="2452822F"/>
    <w:rsid w:val="284F394C"/>
    <w:rsid w:val="29D1E150"/>
    <w:rsid w:val="2D098212"/>
    <w:rsid w:val="2ED31A3E"/>
    <w:rsid w:val="2EE6E949"/>
    <w:rsid w:val="33A68B61"/>
    <w:rsid w:val="4739436F"/>
    <w:rsid w:val="496ABAE4"/>
    <w:rsid w:val="5049CD8E"/>
    <w:rsid w:val="523BC7F1"/>
    <w:rsid w:val="59586075"/>
    <w:rsid w:val="5C92A52B"/>
    <w:rsid w:val="5F2EEA67"/>
    <w:rsid w:val="6D9C8BE8"/>
    <w:rsid w:val="6E914AFA"/>
    <w:rsid w:val="742FCB7C"/>
    <w:rsid w:val="772A45D1"/>
    <w:rsid w:val="7A2068D8"/>
    <w:rsid w:val="7A6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B9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40B9D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040B9D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FontStyle24">
    <w:name w:val="Font Style24"/>
    <w:uiPriority w:val="99"/>
    <w:rsid w:val="006156DE"/>
    <w:rPr>
      <w:rFonts w:ascii="Arial" w:hAnsi="Arial" w:cs="Arial"/>
      <w:sz w:val="18"/>
      <w:szCs w:val="18"/>
    </w:rPr>
  </w:style>
  <w:style w:type="paragraph" w:customStyle="1" w:styleId="Style16">
    <w:name w:val="Style16"/>
    <w:basedOn w:val="Normalny"/>
    <w:uiPriority w:val="99"/>
    <w:rsid w:val="006156DE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6156D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615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6156DE"/>
    <w:pPr>
      <w:widowControl w:val="0"/>
      <w:autoSpaceDE w:val="0"/>
      <w:autoSpaceDN w:val="0"/>
      <w:adjustRightInd w:val="0"/>
      <w:spacing w:line="278" w:lineRule="exact"/>
      <w:ind w:hanging="528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6B56AC"/>
    <w:pPr>
      <w:widowControl w:val="0"/>
      <w:autoSpaceDE w:val="0"/>
      <w:autoSpaceDN w:val="0"/>
      <w:adjustRightInd w:val="0"/>
      <w:spacing w:line="278" w:lineRule="exact"/>
      <w:ind w:firstLine="811"/>
    </w:pPr>
    <w:rPr>
      <w:rFonts w:ascii="Arial" w:hAnsi="Arial" w:cs="Arial"/>
    </w:rPr>
  </w:style>
  <w:style w:type="character" w:customStyle="1" w:styleId="normaltextrun">
    <w:name w:val="normaltextrun"/>
    <w:basedOn w:val="Domylnaczcionkaakapitu"/>
    <w:rsid w:val="00C472D3"/>
  </w:style>
  <w:style w:type="character" w:customStyle="1" w:styleId="eop">
    <w:name w:val="eop"/>
    <w:basedOn w:val="Domylnaczcionkaakapitu"/>
    <w:rsid w:val="00C472D3"/>
  </w:style>
  <w:style w:type="paragraph" w:styleId="Akapitzlist">
    <w:name w:val="List Paragraph"/>
    <w:basedOn w:val="Normalny"/>
    <w:uiPriority w:val="34"/>
    <w:qFormat/>
    <w:rsid w:val="00CE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B9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40B9D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040B9D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FontStyle24">
    <w:name w:val="Font Style24"/>
    <w:uiPriority w:val="99"/>
    <w:rsid w:val="006156DE"/>
    <w:rPr>
      <w:rFonts w:ascii="Arial" w:hAnsi="Arial" w:cs="Arial"/>
      <w:sz w:val="18"/>
      <w:szCs w:val="18"/>
    </w:rPr>
  </w:style>
  <w:style w:type="paragraph" w:customStyle="1" w:styleId="Style16">
    <w:name w:val="Style16"/>
    <w:basedOn w:val="Normalny"/>
    <w:uiPriority w:val="99"/>
    <w:rsid w:val="006156DE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6156D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615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6156DE"/>
    <w:pPr>
      <w:widowControl w:val="0"/>
      <w:autoSpaceDE w:val="0"/>
      <w:autoSpaceDN w:val="0"/>
      <w:adjustRightInd w:val="0"/>
      <w:spacing w:line="278" w:lineRule="exact"/>
      <w:ind w:hanging="528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6B56AC"/>
    <w:pPr>
      <w:widowControl w:val="0"/>
      <w:autoSpaceDE w:val="0"/>
      <w:autoSpaceDN w:val="0"/>
      <w:adjustRightInd w:val="0"/>
      <w:spacing w:line="278" w:lineRule="exact"/>
      <w:ind w:firstLine="811"/>
    </w:pPr>
    <w:rPr>
      <w:rFonts w:ascii="Arial" w:hAnsi="Arial" w:cs="Arial"/>
    </w:rPr>
  </w:style>
  <w:style w:type="character" w:customStyle="1" w:styleId="normaltextrun">
    <w:name w:val="normaltextrun"/>
    <w:basedOn w:val="Domylnaczcionkaakapitu"/>
    <w:rsid w:val="00C472D3"/>
  </w:style>
  <w:style w:type="character" w:customStyle="1" w:styleId="eop">
    <w:name w:val="eop"/>
    <w:basedOn w:val="Domylnaczcionkaakapitu"/>
    <w:rsid w:val="00C472D3"/>
  </w:style>
  <w:style w:type="paragraph" w:styleId="Akapitzlist">
    <w:name w:val="List Paragraph"/>
    <w:basedOn w:val="Normalny"/>
    <w:uiPriority w:val="34"/>
    <w:qFormat/>
    <w:rsid w:val="00CE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ABDA-1BD1-43A1-A8F7-D49F8B34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Michał Surma</cp:lastModifiedBy>
  <cp:revision>3</cp:revision>
  <cp:lastPrinted>2023-03-22T11:34:00Z</cp:lastPrinted>
  <dcterms:created xsi:type="dcterms:W3CDTF">2023-03-22T11:35:00Z</dcterms:created>
  <dcterms:modified xsi:type="dcterms:W3CDTF">2023-03-22T11:35:00Z</dcterms:modified>
</cp:coreProperties>
</file>