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7A" w:rsidRDefault="00036D7A" w:rsidP="00BF48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wykładów z przedmiotu Biochemia dla kierunku Farmacja w roku akad. 2023/2024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992"/>
        <w:gridCol w:w="1525"/>
      </w:tblGrid>
      <w:tr w:rsidR="00036D7A" w:rsidRPr="00240E51" w:rsidTr="00240E51">
        <w:trPr>
          <w:trHeight w:val="56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0E51">
              <w:rPr>
                <w:rFonts w:ascii="Times New Roman" w:hAnsi="Times New Roman"/>
                <w:b/>
                <w:szCs w:val="24"/>
              </w:rPr>
              <w:t>Temat wykładu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0E51">
              <w:rPr>
                <w:rFonts w:ascii="Times New Roman" w:hAnsi="Times New Roman"/>
                <w:b/>
                <w:szCs w:val="24"/>
              </w:rPr>
              <w:t>Ilość godzin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0E51">
              <w:rPr>
                <w:rFonts w:ascii="Times New Roman" w:hAnsi="Times New Roman"/>
                <w:b/>
                <w:szCs w:val="24"/>
              </w:rPr>
              <w:t>Data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</w:rPr>
              <w:t>Budowa i funkcje aminokwasów, peptydów i białek.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5 X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Enzymy – klasyfikacja, mechanizm działania, kinetyka reakcji enzymatycznych, regulacja aktywności.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12 X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Bioenergetyka. Cykl kwasu cytrynowego. Łańcuch oddechowy i fosforylacja oksydacyjna.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19 X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Trawienie i wchłanianie białek. Katabolizm białek i aminokwasów.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A72049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9966"/>
                <w:sz w:val="20"/>
                <w:szCs w:val="20"/>
              </w:rPr>
              <w:t xml:space="preserve"> 27 X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Budowa i funkcje węglowodanów o znaczeniu fizjologicznym. Trawienie i wchłanianie węglowodanów. Metabolizm glikogenu.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26 X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Glikoliza i glukoneogeneza. Kontrola stężenia glukozy we krwi.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9 XI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Szlak pentozofosforanowy oraz inne szlaki przemiany heksoz.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16 XI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Budowa i funkcje lipidów o znaczeniu fizjologicznym. Trawienie i  wchłanianie lipidów pokarmowych.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23 XI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Lipoproteiny osocza.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30 XI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Biosynteza kwasów tłuszczowych. Metabolizm triacylogliceroli.Utlenianie kwasów tłuszczowych. Ketogeneza.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7 XII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Synteza, transport i wydalanie cholesterolu.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14 XII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Metabolizm porfiryn. Barwniki żółciowe. Gospodarka żelazowa ustroju.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21 XII 2023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Tkankowy metabolizm glukozy i kwasów tłuszczowych.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11 I 2024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Metabolizm ksenobiotyków.</w:t>
            </w: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18 I 2024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Budowa i funkcje kwasów nukleinowych. Biosynteza białek.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40E5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25 I 2024</w:t>
            </w:r>
          </w:p>
        </w:tc>
      </w:tr>
      <w:tr w:rsidR="00036D7A" w:rsidRPr="00240E51" w:rsidTr="00240E51">
        <w:trPr>
          <w:trHeight w:val="397"/>
        </w:trPr>
        <w:tc>
          <w:tcPr>
            <w:tcW w:w="6663" w:type="dxa"/>
            <w:vAlign w:val="center"/>
          </w:tcPr>
          <w:p w:rsidR="00036D7A" w:rsidRPr="00240E51" w:rsidRDefault="00036D7A" w:rsidP="00240E5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36D7A" w:rsidRPr="00240E51" w:rsidRDefault="00036D7A" w:rsidP="00240E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36D7A" w:rsidRPr="00240E51" w:rsidRDefault="00036D7A" w:rsidP="00C60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E51">
              <w:rPr>
                <w:rFonts w:ascii="Times New Roman" w:hAnsi="Times New Roman"/>
              </w:rPr>
              <w:t>12 X 2023</w:t>
            </w:r>
          </w:p>
        </w:tc>
      </w:tr>
    </w:tbl>
    <w:p w:rsidR="00036D7A" w:rsidRDefault="00036D7A" w:rsidP="003E70A3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godzina 13, wykład odbędzie się w Sali ćwiczeniowej budynku K</w:t>
      </w:r>
    </w:p>
    <w:sectPr w:rsidR="00036D7A" w:rsidSect="00DA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48BD"/>
    <w:multiLevelType w:val="hybridMultilevel"/>
    <w:tmpl w:val="791A77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54F"/>
    <w:rsid w:val="00001081"/>
    <w:rsid w:val="00034F8D"/>
    <w:rsid w:val="00035830"/>
    <w:rsid w:val="00036D7A"/>
    <w:rsid w:val="000C209E"/>
    <w:rsid w:val="00107AF2"/>
    <w:rsid w:val="00132365"/>
    <w:rsid w:val="00135A17"/>
    <w:rsid w:val="0015460F"/>
    <w:rsid w:val="00171081"/>
    <w:rsid w:val="0017354F"/>
    <w:rsid w:val="001B0E98"/>
    <w:rsid w:val="00240E51"/>
    <w:rsid w:val="002E3450"/>
    <w:rsid w:val="00315089"/>
    <w:rsid w:val="003675DD"/>
    <w:rsid w:val="003E70A3"/>
    <w:rsid w:val="003F092B"/>
    <w:rsid w:val="004345BC"/>
    <w:rsid w:val="00514F53"/>
    <w:rsid w:val="005648B3"/>
    <w:rsid w:val="006C0576"/>
    <w:rsid w:val="00786EC0"/>
    <w:rsid w:val="00797687"/>
    <w:rsid w:val="007B04FF"/>
    <w:rsid w:val="007B381D"/>
    <w:rsid w:val="007C66FA"/>
    <w:rsid w:val="0087155B"/>
    <w:rsid w:val="00876032"/>
    <w:rsid w:val="00904273"/>
    <w:rsid w:val="009825C8"/>
    <w:rsid w:val="009A1A24"/>
    <w:rsid w:val="009A4A25"/>
    <w:rsid w:val="009B7D6D"/>
    <w:rsid w:val="00A263D6"/>
    <w:rsid w:val="00A72049"/>
    <w:rsid w:val="00A96154"/>
    <w:rsid w:val="00AE10E3"/>
    <w:rsid w:val="00AF2758"/>
    <w:rsid w:val="00B575E0"/>
    <w:rsid w:val="00B60D0B"/>
    <w:rsid w:val="00BE4E98"/>
    <w:rsid w:val="00BF48F0"/>
    <w:rsid w:val="00C04130"/>
    <w:rsid w:val="00C60509"/>
    <w:rsid w:val="00C76509"/>
    <w:rsid w:val="00CB148E"/>
    <w:rsid w:val="00CB71CE"/>
    <w:rsid w:val="00D143B4"/>
    <w:rsid w:val="00D6570D"/>
    <w:rsid w:val="00DA496A"/>
    <w:rsid w:val="00DD2716"/>
    <w:rsid w:val="00E035C7"/>
    <w:rsid w:val="00E60665"/>
    <w:rsid w:val="00EA22E7"/>
    <w:rsid w:val="00F4506B"/>
    <w:rsid w:val="00F5366D"/>
    <w:rsid w:val="00F772DB"/>
    <w:rsid w:val="00F93331"/>
    <w:rsid w:val="00FA3021"/>
    <w:rsid w:val="00FD36DC"/>
    <w:rsid w:val="7A5B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0665"/>
    <w:pPr>
      <w:ind w:left="720"/>
      <w:contextualSpacing/>
    </w:pPr>
  </w:style>
  <w:style w:type="table" w:styleId="TableGrid">
    <w:name w:val="Table Grid"/>
    <w:basedOn w:val="TableNormal"/>
    <w:uiPriority w:val="99"/>
    <w:rsid w:val="00E60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200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wykładów z przedmiotu Biochemia dla kierunku Farmacja w roku akad</dc:title>
  <dc:subject/>
  <dc:creator>Kamila</dc:creator>
  <cp:keywords/>
  <dc:description/>
  <cp:lastModifiedBy>Biochemia</cp:lastModifiedBy>
  <cp:revision>4</cp:revision>
  <cp:lastPrinted>2023-10-03T09:46:00Z</cp:lastPrinted>
  <dcterms:created xsi:type="dcterms:W3CDTF">2023-10-03T09:46:00Z</dcterms:created>
  <dcterms:modified xsi:type="dcterms:W3CDTF">2023-10-20T08:06:00Z</dcterms:modified>
</cp:coreProperties>
</file>