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584" w14:textId="648515D0" w:rsidR="00805D61" w:rsidRDefault="00805D61" w:rsidP="00DB4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ANALITYKA MEDYCZNA I</w:t>
      </w:r>
      <w:r w:rsidR="00430D9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774">
        <w:rPr>
          <w:rFonts w:ascii="Times New Roman" w:hAnsi="Times New Roman" w:cs="Times New Roman"/>
          <w:b/>
          <w:bCs/>
          <w:sz w:val="24"/>
          <w:szCs w:val="24"/>
        </w:rPr>
        <w:t>ROK</w:t>
      </w:r>
    </w:p>
    <w:p w14:paraId="053A5C47" w14:textId="2522B855" w:rsidR="00DB4C75" w:rsidRPr="00AD4988" w:rsidRDefault="00430D97" w:rsidP="00DB4C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PROPEDEUTYKA DIAGNOSTYKI KLINICZNEJ</w:t>
      </w:r>
    </w:p>
    <w:p w14:paraId="2AF2CCB6" w14:textId="613C666D" w:rsidR="002048FC" w:rsidRPr="00AD4988" w:rsidRDefault="00D24043" w:rsidP="00DB4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097149" w:rsidRPr="00AD4988">
        <w:rPr>
          <w:rFonts w:ascii="Times New Roman" w:hAnsi="Times New Roman" w:cs="Times New Roman"/>
          <w:b/>
          <w:bCs/>
          <w:sz w:val="24"/>
          <w:szCs w:val="24"/>
        </w:rPr>
        <w:t xml:space="preserve"> ZAJĘĆ </w:t>
      </w:r>
      <w:r w:rsidR="00BE01B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C2A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01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C2A1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A42F72" w14:textId="77777777" w:rsidR="00DB4C75" w:rsidRDefault="00DB4C75" w:rsidP="00E8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DB4C75" w14:paraId="47BC5618" w14:textId="77777777" w:rsidTr="00356A64">
        <w:tc>
          <w:tcPr>
            <w:tcW w:w="1696" w:type="dxa"/>
          </w:tcPr>
          <w:p w14:paraId="18BCED47" w14:textId="77777777" w:rsidR="00DB4C75" w:rsidRPr="00E3466A" w:rsidRDefault="00DB4C75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820" w:type="dxa"/>
          </w:tcPr>
          <w:p w14:paraId="6C4BE004" w14:textId="77777777" w:rsidR="00DB4C75" w:rsidRPr="00E3466A" w:rsidRDefault="00DB4C75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Temat</w:t>
            </w:r>
          </w:p>
          <w:p w14:paraId="22E76D80" w14:textId="339EC081" w:rsidR="00097149" w:rsidRPr="00E3466A" w:rsidRDefault="00097149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6" w:type="dxa"/>
          </w:tcPr>
          <w:p w14:paraId="23607D86" w14:textId="77777777" w:rsidR="00DB4C75" w:rsidRPr="00E3466A" w:rsidRDefault="00DB4C75" w:rsidP="00E87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</w:tr>
      <w:tr w:rsidR="00356A64" w14:paraId="6B539960" w14:textId="77777777" w:rsidTr="002A5B3A">
        <w:tc>
          <w:tcPr>
            <w:tcW w:w="9062" w:type="dxa"/>
            <w:gridSpan w:val="3"/>
          </w:tcPr>
          <w:p w14:paraId="1F3FBD73" w14:textId="5AA87361" w:rsidR="00097149" w:rsidRPr="00E3466A" w:rsidRDefault="00356A64" w:rsidP="00347E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WYKŁADY</w:t>
            </w:r>
          </w:p>
        </w:tc>
      </w:tr>
      <w:tr w:rsidR="00D82BF0" w14:paraId="7428D6B0" w14:textId="77777777" w:rsidTr="00DB10F1">
        <w:trPr>
          <w:trHeight w:val="258"/>
        </w:trPr>
        <w:tc>
          <w:tcPr>
            <w:tcW w:w="1696" w:type="dxa"/>
            <w:vMerge w:val="restart"/>
          </w:tcPr>
          <w:p w14:paraId="012FE559" w14:textId="2F1559E7" w:rsidR="00D82BF0" w:rsidRPr="00E3466A" w:rsidRDefault="00D82BF0" w:rsidP="004B3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4820" w:type="dxa"/>
          </w:tcPr>
          <w:p w14:paraId="257E4959" w14:textId="3D13855C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Choroby układu krążenia </w:t>
            </w:r>
          </w:p>
        </w:tc>
        <w:tc>
          <w:tcPr>
            <w:tcW w:w="2546" w:type="dxa"/>
            <w:vMerge w:val="restart"/>
          </w:tcPr>
          <w:p w14:paraId="27B78373" w14:textId="59A1A7FF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>Prof. dr hab. Barbara Dołęgowska</w:t>
            </w:r>
          </w:p>
          <w:p w14:paraId="227CF2D8" w14:textId="77777777" w:rsidR="00D82BF0" w:rsidRDefault="00D82BF0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Fischer</w:t>
            </w:r>
          </w:p>
          <w:p w14:paraId="78D08FC8" w14:textId="29F73596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126CA44D" w14:textId="77777777" w:rsidTr="00F125D5">
        <w:trPr>
          <w:trHeight w:val="258"/>
        </w:trPr>
        <w:tc>
          <w:tcPr>
            <w:tcW w:w="1696" w:type="dxa"/>
            <w:vMerge/>
          </w:tcPr>
          <w:p w14:paraId="4B7B82C7" w14:textId="77777777" w:rsidR="00D82BF0" w:rsidRDefault="00D82BF0" w:rsidP="004B3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C54FB8F" w14:textId="13A3B615" w:rsidR="00D82BF0" w:rsidRDefault="00D82BF0" w:rsidP="00DB4C75">
            <w:pPr>
              <w:rPr>
                <w:rFonts w:ascii="Times New Roman" w:hAnsi="Times New Roman" w:cs="Times New Roman"/>
              </w:rPr>
            </w:pPr>
            <w:r w:rsidRPr="00DB10F1">
              <w:rPr>
                <w:rFonts w:ascii="Times New Roman" w:hAnsi="Times New Roman" w:cs="Times New Roman"/>
              </w:rPr>
              <w:t>Zaburzenia metaboliczne</w:t>
            </w:r>
          </w:p>
        </w:tc>
        <w:tc>
          <w:tcPr>
            <w:tcW w:w="2546" w:type="dxa"/>
            <w:vMerge/>
          </w:tcPr>
          <w:p w14:paraId="43439309" w14:textId="77777777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6F6D676F" w14:textId="77777777" w:rsidTr="00356A64">
        <w:tc>
          <w:tcPr>
            <w:tcW w:w="1696" w:type="dxa"/>
            <w:vMerge w:val="restart"/>
          </w:tcPr>
          <w:p w14:paraId="48609DDD" w14:textId="412F3CCA" w:rsidR="00D82BF0" w:rsidRPr="00E3466A" w:rsidRDefault="00D82BF0" w:rsidP="004B3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4820" w:type="dxa"/>
          </w:tcPr>
          <w:p w14:paraId="3D9500D3" w14:textId="30078A68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Choroby układu oddechowego</w:t>
            </w:r>
          </w:p>
        </w:tc>
        <w:tc>
          <w:tcPr>
            <w:tcW w:w="2546" w:type="dxa"/>
            <w:vMerge/>
          </w:tcPr>
          <w:p w14:paraId="184D7AD1" w14:textId="77777777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699723E6" w14:textId="77777777" w:rsidTr="00356A64">
        <w:tc>
          <w:tcPr>
            <w:tcW w:w="1696" w:type="dxa"/>
            <w:vMerge/>
          </w:tcPr>
          <w:p w14:paraId="5326006A" w14:textId="3D5C3FF6" w:rsidR="00D82BF0" w:rsidRPr="00E3466A" w:rsidRDefault="00D82BF0" w:rsidP="004B3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3EABC58" w14:textId="7EAE6A51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  <w:r w:rsidRPr="00DB10F1">
              <w:rPr>
                <w:rFonts w:ascii="Times New Roman" w:hAnsi="Times New Roman" w:cs="Times New Roman"/>
              </w:rPr>
              <w:t>Choroby układu moczowego</w:t>
            </w:r>
          </w:p>
        </w:tc>
        <w:tc>
          <w:tcPr>
            <w:tcW w:w="2546" w:type="dxa"/>
            <w:vMerge/>
          </w:tcPr>
          <w:p w14:paraId="0F487402" w14:textId="77777777" w:rsidR="00D82BF0" w:rsidRPr="00E3466A" w:rsidRDefault="00D82BF0" w:rsidP="00DB4C75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3153743A" w14:textId="77777777" w:rsidTr="009664C5">
        <w:trPr>
          <w:trHeight w:val="516"/>
        </w:trPr>
        <w:tc>
          <w:tcPr>
            <w:tcW w:w="1696" w:type="dxa"/>
          </w:tcPr>
          <w:p w14:paraId="3436B02A" w14:textId="17E584A7" w:rsidR="00D82BF0" w:rsidRPr="005304DD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4820" w:type="dxa"/>
          </w:tcPr>
          <w:p w14:paraId="31111C24" w14:textId="13804579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Choroby układu pokarmowego </w:t>
            </w:r>
          </w:p>
        </w:tc>
        <w:tc>
          <w:tcPr>
            <w:tcW w:w="2546" w:type="dxa"/>
            <w:vMerge/>
          </w:tcPr>
          <w:p w14:paraId="78716598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37B4727B" w14:textId="77777777" w:rsidTr="003A647D">
        <w:trPr>
          <w:trHeight w:val="769"/>
        </w:trPr>
        <w:tc>
          <w:tcPr>
            <w:tcW w:w="1696" w:type="dxa"/>
          </w:tcPr>
          <w:p w14:paraId="49BBF599" w14:textId="71FA9B54" w:rsidR="00D82BF0" w:rsidRPr="005304DD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4820" w:type="dxa"/>
          </w:tcPr>
          <w:p w14:paraId="4AC9C520" w14:textId="3AF5E430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Choroby układu dokrewnego </w:t>
            </w:r>
          </w:p>
        </w:tc>
        <w:tc>
          <w:tcPr>
            <w:tcW w:w="2546" w:type="dxa"/>
            <w:vMerge/>
          </w:tcPr>
          <w:p w14:paraId="399C2E99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31E9E07D" w14:textId="77777777" w:rsidTr="00A9435E">
        <w:trPr>
          <w:trHeight w:val="516"/>
        </w:trPr>
        <w:tc>
          <w:tcPr>
            <w:tcW w:w="1696" w:type="dxa"/>
          </w:tcPr>
          <w:p w14:paraId="5560B97F" w14:textId="20EF398B" w:rsidR="00D82BF0" w:rsidRPr="00FA69C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4820" w:type="dxa"/>
          </w:tcPr>
          <w:p w14:paraId="7AB91D1E" w14:textId="063FC5E1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  <w:r w:rsidRPr="00744CF4">
              <w:rPr>
                <w:rFonts w:ascii="Times New Roman" w:hAnsi="Times New Roman" w:cs="Times New Roman"/>
              </w:rPr>
              <w:t>Choroby układu krwiotwórczego i odpornościowego</w:t>
            </w:r>
          </w:p>
        </w:tc>
        <w:tc>
          <w:tcPr>
            <w:tcW w:w="2546" w:type="dxa"/>
            <w:vMerge/>
          </w:tcPr>
          <w:p w14:paraId="2A9F075A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09A64F37" w14:textId="77777777" w:rsidTr="00D82BF0">
        <w:trPr>
          <w:trHeight w:val="646"/>
        </w:trPr>
        <w:tc>
          <w:tcPr>
            <w:tcW w:w="1696" w:type="dxa"/>
          </w:tcPr>
          <w:p w14:paraId="614F1E09" w14:textId="2D8B8E32" w:rsidR="00D82BF0" w:rsidRPr="00FA69C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4820" w:type="dxa"/>
          </w:tcPr>
          <w:p w14:paraId="33402CBE" w14:textId="5797044E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  <w:r w:rsidRPr="00744CF4">
              <w:rPr>
                <w:rFonts w:ascii="Times New Roman" w:hAnsi="Times New Roman" w:cs="Times New Roman"/>
              </w:rPr>
              <w:t>Zaburzenia układu hemostazy</w:t>
            </w:r>
          </w:p>
        </w:tc>
        <w:tc>
          <w:tcPr>
            <w:tcW w:w="2546" w:type="dxa"/>
            <w:vMerge/>
          </w:tcPr>
          <w:p w14:paraId="400136F6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1B2CE0B4" w14:textId="77777777" w:rsidTr="002662DB">
        <w:trPr>
          <w:trHeight w:val="516"/>
        </w:trPr>
        <w:tc>
          <w:tcPr>
            <w:tcW w:w="1696" w:type="dxa"/>
          </w:tcPr>
          <w:p w14:paraId="0CDC3F4A" w14:textId="0E718EF6" w:rsidR="00D82BF0" w:rsidRPr="007E107E" w:rsidRDefault="00D82BF0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E107E">
              <w:rPr>
                <w:rFonts w:ascii="Times New Roman" w:hAnsi="Times New Roman" w:cs="Times New Roman"/>
                <w:color w:val="0070C0"/>
              </w:rPr>
              <w:t>29.11.2022</w:t>
            </w:r>
          </w:p>
        </w:tc>
        <w:tc>
          <w:tcPr>
            <w:tcW w:w="4820" w:type="dxa"/>
          </w:tcPr>
          <w:p w14:paraId="7874B6A6" w14:textId="37732368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  <w:r w:rsidRPr="00985A23">
              <w:rPr>
                <w:rFonts w:ascii="Times New Roman" w:hAnsi="Times New Roman" w:cs="Times New Roman"/>
                <w:color w:val="0070C0"/>
              </w:rPr>
              <w:t>Mechanizmy autoimmunizacji i klasyfikacja chorób autoimmunizacyjnych</w:t>
            </w:r>
          </w:p>
        </w:tc>
        <w:tc>
          <w:tcPr>
            <w:tcW w:w="2546" w:type="dxa"/>
            <w:vMerge/>
          </w:tcPr>
          <w:p w14:paraId="308FE40F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0E3914B4" w14:textId="77777777" w:rsidTr="00356A64">
        <w:tc>
          <w:tcPr>
            <w:tcW w:w="1696" w:type="dxa"/>
          </w:tcPr>
          <w:p w14:paraId="1DA8F596" w14:textId="13E4DDEC" w:rsidR="00D82BF0" w:rsidRPr="007E107E" w:rsidRDefault="00D82BF0" w:rsidP="00D82BF0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7E107E">
              <w:rPr>
                <w:rFonts w:ascii="Times New Roman" w:hAnsi="Times New Roman" w:cs="Times New Roman"/>
                <w:bCs/>
                <w:color w:val="0070C0"/>
              </w:rPr>
              <w:t>06.12.2022</w:t>
            </w:r>
          </w:p>
        </w:tc>
        <w:tc>
          <w:tcPr>
            <w:tcW w:w="4820" w:type="dxa"/>
          </w:tcPr>
          <w:p w14:paraId="230DAEA6" w14:textId="05DF534D" w:rsidR="00D82BF0" w:rsidRPr="00985A23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985A23">
              <w:rPr>
                <w:rFonts w:ascii="Times New Roman" w:hAnsi="Times New Roman" w:cs="Times New Roman"/>
                <w:color w:val="0070C0"/>
              </w:rPr>
              <w:t>Choroby autoimmunizacyjne narządowo-swoiste</w:t>
            </w:r>
          </w:p>
          <w:p w14:paraId="75E24C69" w14:textId="6E0A7A96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14:paraId="059A5EF2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7566F288" w14:textId="77777777" w:rsidTr="00DB10F1">
        <w:trPr>
          <w:trHeight w:val="529"/>
        </w:trPr>
        <w:tc>
          <w:tcPr>
            <w:tcW w:w="1696" w:type="dxa"/>
          </w:tcPr>
          <w:p w14:paraId="3EDBE601" w14:textId="486842DA" w:rsidR="00D82BF0" w:rsidRPr="00985A23" w:rsidRDefault="00D82BF0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85A23">
              <w:rPr>
                <w:rFonts w:ascii="Times New Roman" w:hAnsi="Times New Roman" w:cs="Times New Roman"/>
                <w:color w:val="0070C0"/>
              </w:rPr>
              <w:t>13.12.2022</w:t>
            </w:r>
          </w:p>
        </w:tc>
        <w:tc>
          <w:tcPr>
            <w:tcW w:w="4820" w:type="dxa"/>
          </w:tcPr>
          <w:p w14:paraId="15137913" w14:textId="0E167D8D" w:rsidR="00D82BF0" w:rsidRPr="00985A23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985A23">
              <w:rPr>
                <w:rFonts w:ascii="Times New Roman" w:hAnsi="Times New Roman" w:cs="Times New Roman"/>
                <w:color w:val="0070C0"/>
              </w:rPr>
              <w:t>Choroby układowe tkanki łącznej (1)</w:t>
            </w:r>
          </w:p>
        </w:tc>
        <w:tc>
          <w:tcPr>
            <w:tcW w:w="2546" w:type="dxa"/>
            <w:vMerge/>
          </w:tcPr>
          <w:p w14:paraId="27189709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0EA36BA8" w14:textId="77777777" w:rsidTr="000666E1">
        <w:tc>
          <w:tcPr>
            <w:tcW w:w="1696" w:type="dxa"/>
          </w:tcPr>
          <w:p w14:paraId="23B8189C" w14:textId="5F639852" w:rsidR="00D82BF0" w:rsidRPr="00985A23" w:rsidRDefault="00D82BF0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85A23">
              <w:rPr>
                <w:rFonts w:ascii="Times New Roman" w:hAnsi="Times New Roman" w:cs="Times New Roman"/>
                <w:color w:val="0070C0"/>
              </w:rPr>
              <w:t>20.12.2022</w:t>
            </w:r>
          </w:p>
        </w:tc>
        <w:tc>
          <w:tcPr>
            <w:tcW w:w="4820" w:type="dxa"/>
          </w:tcPr>
          <w:p w14:paraId="47B4A5CD" w14:textId="77777777" w:rsidR="00D82BF0" w:rsidRPr="00985A23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985A23">
              <w:rPr>
                <w:rFonts w:ascii="Times New Roman" w:hAnsi="Times New Roman" w:cs="Times New Roman"/>
                <w:color w:val="0070C0"/>
              </w:rPr>
              <w:t>Choroby układowe tkanki łącznej (2)</w:t>
            </w:r>
          </w:p>
          <w:p w14:paraId="6894D7D6" w14:textId="478862B0" w:rsidR="00D82BF0" w:rsidRPr="00985A23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46" w:type="dxa"/>
            <w:vMerge/>
          </w:tcPr>
          <w:p w14:paraId="31290B4E" w14:textId="77777777" w:rsidR="00D82BF0" w:rsidRPr="007959CA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F0" w14:paraId="209CF00E" w14:textId="77777777" w:rsidTr="000666E1">
        <w:tc>
          <w:tcPr>
            <w:tcW w:w="1696" w:type="dxa"/>
          </w:tcPr>
          <w:p w14:paraId="2E65C7FA" w14:textId="19EEED8D" w:rsidR="00D82BF0" w:rsidRPr="003D488E" w:rsidRDefault="00D82BF0" w:rsidP="00D82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88E">
              <w:rPr>
                <w:rFonts w:ascii="Times New Roman" w:hAnsi="Times New Roman" w:cs="Times New Roman"/>
                <w:color w:val="000000" w:themeColor="text1"/>
              </w:rPr>
              <w:t>10.01.2023</w:t>
            </w:r>
          </w:p>
        </w:tc>
        <w:tc>
          <w:tcPr>
            <w:tcW w:w="4820" w:type="dxa"/>
          </w:tcPr>
          <w:p w14:paraId="48D2C27E" w14:textId="77777777" w:rsidR="00D82BF0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AA59F0">
              <w:rPr>
                <w:rFonts w:ascii="Times New Roman" w:hAnsi="Times New Roman" w:cs="Times New Roman"/>
              </w:rPr>
              <w:t>Patologia okresu ciąży</w:t>
            </w:r>
          </w:p>
          <w:p w14:paraId="11B5814A" w14:textId="1110B3EA" w:rsidR="00D82BF0" w:rsidRPr="00985A23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46" w:type="dxa"/>
            <w:vMerge/>
          </w:tcPr>
          <w:p w14:paraId="7B2DA196" w14:textId="77777777" w:rsidR="00D82BF0" w:rsidRPr="007959CA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CBD" w14:paraId="4699A595" w14:textId="77777777" w:rsidTr="000666E1">
        <w:tc>
          <w:tcPr>
            <w:tcW w:w="1696" w:type="dxa"/>
            <w:vMerge w:val="restart"/>
          </w:tcPr>
          <w:p w14:paraId="3FB2069A" w14:textId="02E0CB53" w:rsidR="00CD0CBD" w:rsidRPr="003D488E" w:rsidRDefault="00CD0CBD" w:rsidP="00D82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88E"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4820" w:type="dxa"/>
          </w:tcPr>
          <w:p w14:paraId="2BB420A8" w14:textId="45B75DD7" w:rsidR="00CD0CBD" w:rsidRPr="00985A23" w:rsidRDefault="00CD0CBD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AA59F0">
              <w:rPr>
                <w:rFonts w:ascii="Times New Roman" w:hAnsi="Times New Roman" w:cs="Times New Roman"/>
              </w:rPr>
              <w:t>Choroby okresu noworodkowego i niemowlęcego</w:t>
            </w:r>
          </w:p>
        </w:tc>
        <w:tc>
          <w:tcPr>
            <w:tcW w:w="2546" w:type="dxa"/>
            <w:vMerge/>
          </w:tcPr>
          <w:p w14:paraId="38559749" w14:textId="77777777" w:rsidR="00CD0CBD" w:rsidRPr="007959CA" w:rsidRDefault="00CD0CBD" w:rsidP="00D82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CBD" w14:paraId="3FCB0644" w14:textId="77777777" w:rsidTr="000666E1">
        <w:tc>
          <w:tcPr>
            <w:tcW w:w="1696" w:type="dxa"/>
            <w:vMerge/>
          </w:tcPr>
          <w:p w14:paraId="2F316461" w14:textId="77777777" w:rsidR="00CD0CBD" w:rsidRPr="00985A23" w:rsidRDefault="00CD0CBD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820" w:type="dxa"/>
          </w:tcPr>
          <w:p w14:paraId="14E4B7FB" w14:textId="638B58C2" w:rsidR="00CD0CBD" w:rsidRPr="00985A23" w:rsidRDefault="00CD0CBD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AA59F0">
              <w:rPr>
                <w:rFonts w:ascii="Times New Roman" w:hAnsi="Times New Roman" w:cs="Times New Roman"/>
              </w:rPr>
              <w:t>Choroby wieku dziecięcego</w:t>
            </w:r>
          </w:p>
        </w:tc>
        <w:tc>
          <w:tcPr>
            <w:tcW w:w="2546" w:type="dxa"/>
            <w:vMerge/>
          </w:tcPr>
          <w:p w14:paraId="2572CA63" w14:textId="77777777" w:rsidR="00CD0CBD" w:rsidRPr="007959CA" w:rsidRDefault="00CD0CBD" w:rsidP="00D82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F0" w14:paraId="02960057" w14:textId="77777777" w:rsidTr="000666E1">
        <w:tc>
          <w:tcPr>
            <w:tcW w:w="1696" w:type="dxa"/>
          </w:tcPr>
          <w:p w14:paraId="0DE72B07" w14:textId="2DA51C36" w:rsidR="00D82BF0" w:rsidRPr="00985A23" w:rsidRDefault="00D82BF0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82BF0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4820" w:type="dxa"/>
          </w:tcPr>
          <w:p w14:paraId="786A678F" w14:textId="003723E8" w:rsidR="00D82BF0" w:rsidRPr="00AA59F0" w:rsidRDefault="00D82BF0" w:rsidP="00D82BF0">
            <w:pPr>
              <w:rPr>
                <w:rFonts w:ascii="Times New Roman" w:hAnsi="Times New Roman" w:cs="Times New Roman"/>
              </w:rPr>
            </w:pPr>
            <w:r w:rsidRPr="00D82BF0">
              <w:rPr>
                <w:rFonts w:ascii="Times New Roman" w:hAnsi="Times New Roman" w:cs="Times New Roman"/>
              </w:rPr>
              <w:t>Diagnostyka laboratoryjna w chorobach nowotworowych</w:t>
            </w:r>
          </w:p>
        </w:tc>
        <w:tc>
          <w:tcPr>
            <w:tcW w:w="2546" w:type="dxa"/>
            <w:vMerge/>
          </w:tcPr>
          <w:p w14:paraId="2513C5BF" w14:textId="77777777" w:rsidR="00D82BF0" w:rsidRPr="007959CA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F0" w14:paraId="36342963" w14:textId="77777777" w:rsidTr="006E16CB">
        <w:tc>
          <w:tcPr>
            <w:tcW w:w="9062" w:type="dxa"/>
            <w:gridSpan w:val="3"/>
          </w:tcPr>
          <w:p w14:paraId="362EA31C" w14:textId="47280203" w:rsidR="00D82BF0" w:rsidRPr="00F174E7" w:rsidRDefault="00D82BF0" w:rsidP="00D82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4E7">
              <w:rPr>
                <w:rFonts w:ascii="Times New Roman" w:hAnsi="Times New Roman" w:cs="Times New Roman"/>
                <w:b/>
                <w:bCs/>
              </w:rPr>
              <w:t>SEMINARIA</w:t>
            </w:r>
          </w:p>
        </w:tc>
      </w:tr>
      <w:tr w:rsidR="00D82BF0" w14:paraId="36F580F4" w14:textId="77777777" w:rsidTr="00356A64">
        <w:tc>
          <w:tcPr>
            <w:tcW w:w="1696" w:type="dxa"/>
          </w:tcPr>
          <w:p w14:paraId="0A2487FF" w14:textId="4CCA4914" w:rsidR="00D82BF0" w:rsidRPr="005B49FE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4820" w:type="dxa"/>
          </w:tcPr>
          <w:p w14:paraId="3681EAA0" w14:textId="42317616" w:rsidR="00D82BF0" w:rsidRPr="005B49FE" w:rsidRDefault="00D82BF0" w:rsidP="00D82BF0">
            <w:pPr>
              <w:rPr>
                <w:rFonts w:ascii="Times New Roman" w:hAnsi="Times New Roman" w:cs="Times New Roman"/>
              </w:rPr>
            </w:pPr>
            <w:r w:rsidRPr="005046BE">
              <w:rPr>
                <w:rFonts w:ascii="Times New Roman" w:hAnsi="Times New Roman" w:cs="Times New Roman"/>
              </w:rPr>
              <w:t>Zespoły kliniczne przebiegające z zaburzeniami równowagi kwasowo-zasadowej i wodno-elektrolitowej (1)</w:t>
            </w:r>
          </w:p>
        </w:tc>
        <w:tc>
          <w:tcPr>
            <w:tcW w:w="2546" w:type="dxa"/>
            <w:vMerge w:val="restart"/>
          </w:tcPr>
          <w:p w14:paraId="3112BD50" w14:textId="201491E8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Barbara Dołęgowska</w:t>
            </w:r>
          </w:p>
        </w:tc>
      </w:tr>
      <w:tr w:rsidR="00D82BF0" w14:paraId="3A637274" w14:textId="77777777" w:rsidTr="00356A64">
        <w:tc>
          <w:tcPr>
            <w:tcW w:w="1696" w:type="dxa"/>
          </w:tcPr>
          <w:p w14:paraId="0360D0C9" w14:textId="1011B38D" w:rsidR="00D82BF0" w:rsidRPr="005B49FE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4820" w:type="dxa"/>
          </w:tcPr>
          <w:p w14:paraId="34364EB7" w14:textId="0CC0B931" w:rsidR="00D82BF0" w:rsidRPr="005B49FE" w:rsidRDefault="00D82BF0" w:rsidP="00D82BF0">
            <w:pPr>
              <w:rPr>
                <w:rFonts w:ascii="Times New Roman" w:hAnsi="Times New Roman" w:cs="Times New Roman"/>
              </w:rPr>
            </w:pPr>
            <w:r w:rsidRPr="005046BE">
              <w:rPr>
                <w:rFonts w:ascii="Times New Roman" w:hAnsi="Times New Roman" w:cs="Times New Roman"/>
              </w:rPr>
              <w:t>Zespoły kliniczne przebiegające z zaburzeniami równowagi kwasowo-zasadowej i wodno-elektrolitowej (2)</w:t>
            </w:r>
          </w:p>
        </w:tc>
        <w:tc>
          <w:tcPr>
            <w:tcW w:w="2546" w:type="dxa"/>
            <w:vMerge/>
          </w:tcPr>
          <w:p w14:paraId="227695F4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67BEADDE" w14:textId="77777777" w:rsidTr="00356A64">
        <w:tc>
          <w:tcPr>
            <w:tcW w:w="1696" w:type="dxa"/>
          </w:tcPr>
          <w:p w14:paraId="142AAA8E" w14:textId="4EEBC8B0" w:rsidR="00D82BF0" w:rsidRPr="005B49FE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4820" w:type="dxa"/>
          </w:tcPr>
          <w:p w14:paraId="43DDB7F7" w14:textId="3E950A62" w:rsidR="00D82BF0" w:rsidRPr="005B49FE" w:rsidRDefault="00D82BF0" w:rsidP="00D82BF0">
            <w:pPr>
              <w:rPr>
                <w:rFonts w:ascii="Times New Roman" w:hAnsi="Times New Roman" w:cs="Times New Roman"/>
              </w:rPr>
            </w:pPr>
            <w:r w:rsidRPr="005046BE">
              <w:rPr>
                <w:rFonts w:ascii="Times New Roman" w:hAnsi="Times New Roman" w:cs="Times New Roman"/>
              </w:rPr>
              <w:t>Monitorowanie leków. Diagnostyka toksykologiczna.</w:t>
            </w:r>
          </w:p>
        </w:tc>
        <w:tc>
          <w:tcPr>
            <w:tcW w:w="2546" w:type="dxa"/>
            <w:vMerge/>
          </w:tcPr>
          <w:p w14:paraId="2BE76948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3DE4744E" w14:textId="77777777" w:rsidTr="00356A64">
        <w:tc>
          <w:tcPr>
            <w:tcW w:w="1696" w:type="dxa"/>
          </w:tcPr>
          <w:p w14:paraId="19211F21" w14:textId="042C6805" w:rsidR="00D82BF0" w:rsidRPr="005B49FE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4820" w:type="dxa"/>
          </w:tcPr>
          <w:p w14:paraId="165B119A" w14:textId="77777777" w:rsidR="00D82BF0" w:rsidRDefault="00D82BF0" w:rsidP="00D82BF0">
            <w:pPr>
              <w:rPr>
                <w:rFonts w:ascii="Times New Roman" w:hAnsi="Times New Roman" w:cs="Times New Roman"/>
              </w:rPr>
            </w:pPr>
            <w:r w:rsidRPr="005046BE">
              <w:rPr>
                <w:rFonts w:ascii="Times New Roman" w:hAnsi="Times New Roman" w:cs="Times New Roman"/>
              </w:rPr>
              <w:t>Faza przedanalityczna i poanalityczna. Interferencje</w:t>
            </w:r>
          </w:p>
          <w:p w14:paraId="26B3E3AC" w14:textId="18447C23" w:rsidR="00D82BF0" w:rsidRPr="005B49FE" w:rsidRDefault="00D82BF0" w:rsidP="00D8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14:paraId="5E31F72D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606C92D3" w14:textId="77777777" w:rsidTr="00356A64">
        <w:tc>
          <w:tcPr>
            <w:tcW w:w="1696" w:type="dxa"/>
          </w:tcPr>
          <w:p w14:paraId="7F7A8E98" w14:textId="7FC0FE1A" w:rsidR="00D82BF0" w:rsidRPr="005B49FE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4820" w:type="dxa"/>
          </w:tcPr>
          <w:p w14:paraId="1BBD5FF9" w14:textId="5E8E684F" w:rsidR="00D82BF0" w:rsidRPr="005B49FE" w:rsidRDefault="00D82BF0" w:rsidP="00D82BF0">
            <w:pPr>
              <w:rPr>
                <w:rFonts w:ascii="Times New Roman" w:hAnsi="Times New Roman" w:cs="Times New Roman"/>
              </w:rPr>
            </w:pPr>
            <w:r w:rsidRPr="005046BE">
              <w:rPr>
                <w:rFonts w:ascii="Times New Roman" w:hAnsi="Times New Roman" w:cs="Times New Roman"/>
              </w:rPr>
              <w:t>Interpretacja wyników badań laboratoryjnych</w:t>
            </w:r>
            <w:r>
              <w:rPr>
                <w:rFonts w:ascii="Times New Roman" w:hAnsi="Times New Roman" w:cs="Times New Roman"/>
              </w:rPr>
              <w:t>.</w:t>
            </w:r>
            <w:r w:rsidRPr="005046BE">
              <w:rPr>
                <w:rFonts w:ascii="Times New Roman" w:hAnsi="Times New Roman" w:cs="Times New Roman"/>
              </w:rPr>
              <w:t xml:space="preserve"> Algorytmy diagnostyczne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vMerge/>
          </w:tcPr>
          <w:p w14:paraId="4B178595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49A45130" w14:textId="77777777" w:rsidTr="00C43A92">
        <w:tc>
          <w:tcPr>
            <w:tcW w:w="9062" w:type="dxa"/>
            <w:gridSpan w:val="3"/>
          </w:tcPr>
          <w:p w14:paraId="5CA539B9" w14:textId="0B5F35FF" w:rsidR="00D82BF0" w:rsidRPr="00E3466A" w:rsidRDefault="00D82BF0" w:rsidP="00D82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6A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</w:tr>
      <w:tr w:rsidR="00D82BF0" w14:paraId="54B6D36A" w14:textId="77777777" w:rsidTr="00356A64">
        <w:tc>
          <w:tcPr>
            <w:tcW w:w="1696" w:type="dxa"/>
          </w:tcPr>
          <w:p w14:paraId="3FCB7641" w14:textId="7B6C7F8B" w:rsidR="00D82BF0" w:rsidRPr="00F057B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4820" w:type="dxa"/>
          </w:tcPr>
          <w:p w14:paraId="7B8470F4" w14:textId="75CC4BED" w:rsidR="00D82BF0" w:rsidRPr="00F057B0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Przypadki laboratoryjno-kliniczne w kardiologii</w:t>
            </w:r>
          </w:p>
        </w:tc>
        <w:tc>
          <w:tcPr>
            <w:tcW w:w="2546" w:type="dxa"/>
            <w:vMerge w:val="restart"/>
          </w:tcPr>
          <w:p w14:paraId="289697AA" w14:textId="6DE39954" w:rsidR="00D82BF0" w:rsidRDefault="00D82BF0" w:rsidP="00D82BF0">
            <w:pPr>
              <w:rPr>
                <w:rFonts w:ascii="Times New Roman" w:hAnsi="Times New Roman" w:cs="Times New Roman"/>
              </w:rPr>
            </w:pPr>
            <w:r w:rsidRPr="00E3466A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Katarzyna Fischer</w:t>
            </w:r>
          </w:p>
          <w:p w14:paraId="5A14380B" w14:textId="4963F962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491FFBA3" w14:textId="77777777" w:rsidTr="00356A64">
        <w:tc>
          <w:tcPr>
            <w:tcW w:w="1696" w:type="dxa"/>
          </w:tcPr>
          <w:p w14:paraId="04D9660C" w14:textId="1D42078B" w:rsidR="00D82BF0" w:rsidRPr="00F057B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4820" w:type="dxa"/>
          </w:tcPr>
          <w:p w14:paraId="232C9A5A" w14:textId="3CC4AE11" w:rsidR="00D82BF0" w:rsidRPr="00F057B0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Przypadki laboratoryjno-kliniczne w nefrologii</w:t>
            </w:r>
          </w:p>
        </w:tc>
        <w:tc>
          <w:tcPr>
            <w:tcW w:w="2546" w:type="dxa"/>
            <w:vMerge/>
          </w:tcPr>
          <w:p w14:paraId="012A26D2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393A4515" w14:textId="77777777" w:rsidTr="00356A64">
        <w:tc>
          <w:tcPr>
            <w:tcW w:w="1696" w:type="dxa"/>
          </w:tcPr>
          <w:p w14:paraId="6B0582A4" w14:textId="67AC661C" w:rsidR="00D82BF0" w:rsidRPr="00F057B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4820" w:type="dxa"/>
          </w:tcPr>
          <w:p w14:paraId="4D71BE7F" w14:textId="78FED9AF" w:rsidR="00D82BF0" w:rsidRPr="00F057B0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Przypadki laboratoryjno-kliniczne w onkologii</w:t>
            </w:r>
          </w:p>
        </w:tc>
        <w:tc>
          <w:tcPr>
            <w:tcW w:w="2546" w:type="dxa"/>
            <w:vMerge/>
          </w:tcPr>
          <w:p w14:paraId="1FA5DDCA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2FE7C42D" w14:textId="77777777" w:rsidTr="00356A64">
        <w:tc>
          <w:tcPr>
            <w:tcW w:w="1696" w:type="dxa"/>
          </w:tcPr>
          <w:p w14:paraId="0B790109" w14:textId="5964A452" w:rsidR="00D82BF0" w:rsidRPr="00F057B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30.11.2022</w:t>
            </w:r>
          </w:p>
        </w:tc>
        <w:tc>
          <w:tcPr>
            <w:tcW w:w="4820" w:type="dxa"/>
          </w:tcPr>
          <w:p w14:paraId="3C2977E8" w14:textId="6996713F" w:rsidR="00D82BF0" w:rsidRPr="00F057B0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Przypadki laboratoryjno-kliniczne w hematologii</w:t>
            </w:r>
          </w:p>
        </w:tc>
        <w:tc>
          <w:tcPr>
            <w:tcW w:w="2546" w:type="dxa"/>
            <w:vMerge/>
          </w:tcPr>
          <w:p w14:paraId="1DE9DD9E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34566917" w14:textId="77777777" w:rsidTr="00AA49F2">
        <w:trPr>
          <w:trHeight w:val="411"/>
        </w:trPr>
        <w:tc>
          <w:tcPr>
            <w:tcW w:w="1696" w:type="dxa"/>
          </w:tcPr>
          <w:p w14:paraId="695DBAA7" w14:textId="18731068" w:rsidR="00D82BF0" w:rsidRPr="00F057B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4820" w:type="dxa"/>
          </w:tcPr>
          <w:p w14:paraId="4BCE7D5F" w14:textId="0F763436" w:rsidR="00D82BF0" w:rsidRPr="00F057B0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Przypadki laboratoryjno-kliniczne w ginekologii</w:t>
            </w:r>
          </w:p>
        </w:tc>
        <w:tc>
          <w:tcPr>
            <w:tcW w:w="2546" w:type="dxa"/>
            <w:vMerge/>
          </w:tcPr>
          <w:p w14:paraId="4BAC8425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1C50AD57" w14:textId="77777777" w:rsidTr="00356A64">
        <w:tc>
          <w:tcPr>
            <w:tcW w:w="1696" w:type="dxa"/>
          </w:tcPr>
          <w:p w14:paraId="720A758A" w14:textId="76D64150" w:rsidR="00D82BF0" w:rsidRPr="00F057B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4820" w:type="dxa"/>
          </w:tcPr>
          <w:p w14:paraId="164C1556" w14:textId="7AA328E8" w:rsidR="00D82BF0" w:rsidRPr="00F057B0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Przypadki laboratoryjno-kliniczne w pediatrii</w:t>
            </w:r>
          </w:p>
        </w:tc>
        <w:tc>
          <w:tcPr>
            <w:tcW w:w="2546" w:type="dxa"/>
            <w:vMerge/>
          </w:tcPr>
          <w:p w14:paraId="7FDB54C9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10DFB275" w14:textId="77777777" w:rsidTr="00356A64">
        <w:tc>
          <w:tcPr>
            <w:tcW w:w="1696" w:type="dxa"/>
          </w:tcPr>
          <w:p w14:paraId="5E16A211" w14:textId="349052A5" w:rsidR="00D82BF0" w:rsidRPr="00F057B0" w:rsidRDefault="00D82BF0" w:rsidP="00D8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4820" w:type="dxa"/>
          </w:tcPr>
          <w:p w14:paraId="2554609C" w14:textId="2CC8C481" w:rsidR="00D82BF0" w:rsidRPr="00F057B0" w:rsidRDefault="00D82BF0" w:rsidP="00D8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Przypadki laboratoryjno-kliniczne w endokrynologii</w:t>
            </w:r>
          </w:p>
        </w:tc>
        <w:tc>
          <w:tcPr>
            <w:tcW w:w="2546" w:type="dxa"/>
            <w:vMerge/>
          </w:tcPr>
          <w:p w14:paraId="310B12DF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5B6CCB91" w14:textId="77777777" w:rsidTr="00356A64">
        <w:tc>
          <w:tcPr>
            <w:tcW w:w="1696" w:type="dxa"/>
          </w:tcPr>
          <w:p w14:paraId="70CDE3E1" w14:textId="4CC19214" w:rsidR="00D82BF0" w:rsidRPr="00230AA2" w:rsidRDefault="00D82BF0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18.01.2023</w:t>
            </w:r>
          </w:p>
        </w:tc>
        <w:tc>
          <w:tcPr>
            <w:tcW w:w="4820" w:type="dxa"/>
          </w:tcPr>
          <w:p w14:paraId="25AC237A" w14:textId="55C74F8E" w:rsidR="00D82BF0" w:rsidRPr="00230AA2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230AA2">
              <w:rPr>
                <w:rFonts w:ascii="Times New Roman" w:hAnsi="Times New Roman" w:cs="Times New Roman"/>
                <w:color w:val="0070C0"/>
              </w:rPr>
              <w:t>Wizyta w Klinice Reumatologii, Chorób Wewnętrznych, Geriatrii i Immunologii Klinicznej</w:t>
            </w:r>
          </w:p>
        </w:tc>
        <w:tc>
          <w:tcPr>
            <w:tcW w:w="2546" w:type="dxa"/>
            <w:vMerge/>
          </w:tcPr>
          <w:p w14:paraId="57D9D929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30621BF7" w14:textId="77777777" w:rsidTr="00356A64">
        <w:tc>
          <w:tcPr>
            <w:tcW w:w="1696" w:type="dxa"/>
          </w:tcPr>
          <w:p w14:paraId="77CA5310" w14:textId="265E796A" w:rsidR="00D82BF0" w:rsidRPr="00230AA2" w:rsidRDefault="00D82BF0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23.01.2023</w:t>
            </w:r>
          </w:p>
        </w:tc>
        <w:tc>
          <w:tcPr>
            <w:tcW w:w="4820" w:type="dxa"/>
          </w:tcPr>
          <w:p w14:paraId="27E18167" w14:textId="27CC9DBB" w:rsidR="00D82BF0" w:rsidRPr="00230AA2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230AA2">
              <w:rPr>
                <w:rFonts w:ascii="Times New Roman" w:hAnsi="Times New Roman" w:cs="Times New Roman"/>
                <w:color w:val="0070C0"/>
              </w:rPr>
              <w:t>Analiza przypadków laboratoryjno-klinicznych w chorobach autoimmunizacyjnych narządowo-swoistych</w:t>
            </w:r>
          </w:p>
        </w:tc>
        <w:tc>
          <w:tcPr>
            <w:tcW w:w="2546" w:type="dxa"/>
            <w:vMerge/>
          </w:tcPr>
          <w:p w14:paraId="112E182C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  <w:tr w:rsidR="00D82BF0" w14:paraId="40F0B5C5" w14:textId="77777777" w:rsidTr="00356A64">
        <w:tc>
          <w:tcPr>
            <w:tcW w:w="1696" w:type="dxa"/>
          </w:tcPr>
          <w:p w14:paraId="3ED78D40" w14:textId="0A69CD57" w:rsidR="00D82BF0" w:rsidRPr="00230AA2" w:rsidRDefault="00D82BF0" w:rsidP="00D82B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25.01.2023</w:t>
            </w:r>
          </w:p>
        </w:tc>
        <w:tc>
          <w:tcPr>
            <w:tcW w:w="4820" w:type="dxa"/>
          </w:tcPr>
          <w:p w14:paraId="6E52A4C4" w14:textId="6002C97C" w:rsidR="00D82BF0" w:rsidRPr="00230AA2" w:rsidRDefault="00D82BF0" w:rsidP="00D82BF0">
            <w:pPr>
              <w:rPr>
                <w:rFonts w:ascii="Times New Roman" w:hAnsi="Times New Roman" w:cs="Times New Roman"/>
                <w:color w:val="0070C0"/>
              </w:rPr>
            </w:pPr>
            <w:r w:rsidRPr="00230AA2">
              <w:rPr>
                <w:rFonts w:ascii="Times New Roman" w:hAnsi="Times New Roman" w:cs="Times New Roman"/>
                <w:color w:val="0070C0"/>
              </w:rPr>
              <w:t>Analiza przypadków laboratoryjno-klinicznych w chorobach układowych tkanki łącznej</w:t>
            </w:r>
          </w:p>
        </w:tc>
        <w:tc>
          <w:tcPr>
            <w:tcW w:w="2546" w:type="dxa"/>
            <w:vMerge/>
          </w:tcPr>
          <w:p w14:paraId="7387EF35" w14:textId="77777777" w:rsidR="00D82BF0" w:rsidRPr="00E3466A" w:rsidRDefault="00D82BF0" w:rsidP="00D82BF0">
            <w:pPr>
              <w:rPr>
                <w:rFonts w:ascii="Times New Roman" w:hAnsi="Times New Roman" w:cs="Times New Roman"/>
              </w:rPr>
            </w:pPr>
          </w:p>
        </w:tc>
      </w:tr>
    </w:tbl>
    <w:p w14:paraId="6D7A2799" w14:textId="3B209F71" w:rsidR="00DB4C75" w:rsidRDefault="00DB4C75" w:rsidP="00DB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7B350" w14:textId="459E940E" w:rsidR="00097149" w:rsidRPr="00E861AA" w:rsidRDefault="007E473A" w:rsidP="00DB4C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61AA">
        <w:rPr>
          <w:rFonts w:ascii="Times New Roman" w:hAnsi="Times New Roman" w:cs="Times New Roman"/>
          <w:u w:val="single"/>
        </w:rPr>
        <w:t>Wykłady</w:t>
      </w:r>
    </w:p>
    <w:p w14:paraId="711E43E6" w14:textId="2788387C" w:rsidR="007E473A" w:rsidRDefault="00E36E47" w:rsidP="00DB4C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Wtorek: 8:00-10:15 </w:t>
      </w:r>
    </w:p>
    <w:p w14:paraId="65CABE8F" w14:textId="2DFD62C5" w:rsidR="00E861AA" w:rsidRDefault="00E861AA" w:rsidP="00DB4C75">
      <w:pPr>
        <w:spacing w:after="0" w:line="240" w:lineRule="auto"/>
        <w:rPr>
          <w:rFonts w:ascii="Times New Roman" w:hAnsi="Times New Roman" w:cs="Times New Roman"/>
        </w:rPr>
      </w:pPr>
    </w:p>
    <w:p w14:paraId="6CC2EBD7" w14:textId="07274360" w:rsidR="00E861AA" w:rsidRPr="00E861AA" w:rsidRDefault="00E861AA" w:rsidP="00DB4C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61AA">
        <w:rPr>
          <w:rFonts w:ascii="Times New Roman" w:hAnsi="Times New Roman" w:cs="Times New Roman"/>
          <w:u w:val="single"/>
        </w:rPr>
        <w:t>Seminaria</w:t>
      </w:r>
    </w:p>
    <w:p w14:paraId="0850724D" w14:textId="46012B83" w:rsidR="00E861AA" w:rsidRPr="00F61D89" w:rsidRDefault="00E36E47" w:rsidP="00DB4C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</w:t>
      </w:r>
      <w:r w:rsidR="00E861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10:30-12:00</w:t>
      </w:r>
    </w:p>
    <w:p w14:paraId="6A87461D" w14:textId="6299AD43" w:rsidR="007E473A" w:rsidRPr="005650D6" w:rsidRDefault="007E473A" w:rsidP="00DB4C75">
      <w:pPr>
        <w:spacing w:after="0" w:line="240" w:lineRule="auto"/>
        <w:rPr>
          <w:rFonts w:ascii="Times New Roman" w:hAnsi="Times New Roman" w:cs="Times New Roman"/>
        </w:rPr>
      </w:pPr>
    </w:p>
    <w:p w14:paraId="3A77B6DC" w14:textId="77777777" w:rsidR="00326963" w:rsidRDefault="007E473A" w:rsidP="00DB4C75">
      <w:pPr>
        <w:spacing w:after="0" w:line="240" w:lineRule="auto"/>
        <w:rPr>
          <w:rFonts w:ascii="Times New Roman" w:hAnsi="Times New Roman" w:cs="Times New Roman"/>
        </w:rPr>
      </w:pPr>
      <w:r w:rsidRPr="00E861AA">
        <w:rPr>
          <w:rFonts w:ascii="Times New Roman" w:hAnsi="Times New Roman" w:cs="Times New Roman"/>
          <w:u w:val="single"/>
        </w:rPr>
        <w:t>Ćwiczenia</w:t>
      </w:r>
      <w:r w:rsidR="00326963">
        <w:rPr>
          <w:rFonts w:ascii="Times New Roman" w:hAnsi="Times New Roman" w:cs="Times New Roman"/>
        </w:rPr>
        <w:t xml:space="preserve"> </w:t>
      </w:r>
    </w:p>
    <w:p w14:paraId="3C98BE4E" w14:textId="4FC03835" w:rsidR="007E473A" w:rsidRDefault="00326963" w:rsidP="00DB4C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seminaryjna Katedry Mikrobiologii, Immunologii i Medycyny Laboratoryjnej</w:t>
      </w:r>
      <w:r w:rsidR="00BB0BD2">
        <w:rPr>
          <w:rFonts w:ascii="Times New Roman" w:hAnsi="Times New Roman" w:cs="Times New Roman"/>
        </w:rPr>
        <w:t>, Al. Powstańców Wlkp. 72, 70-711 Szczecin</w:t>
      </w:r>
      <w:r>
        <w:rPr>
          <w:rFonts w:ascii="Times New Roman" w:hAnsi="Times New Roman" w:cs="Times New Roman"/>
        </w:rPr>
        <w:t xml:space="preserve"> (budynek III, 1 piętro)</w:t>
      </w:r>
    </w:p>
    <w:p w14:paraId="5BF174D8" w14:textId="40C575B6" w:rsidR="00326963" w:rsidRPr="00326963" w:rsidRDefault="00326963" w:rsidP="00DB4C75">
      <w:pPr>
        <w:spacing w:after="0"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Laboratorium Kliniki Reumatologii, Chorób Wewnętrznych, Geriatrii i Immunologii Klinicznej SPSK Nr 1 PUM, </w:t>
      </w:r>
      <w:r w:rsidR="00BB0BD2">
        <w:rPr>
          <w:rFonts w:ascii="Times New Roman" w:hAnsi="Times New Roman" w:cs="Times New Roman"/>
          <w:color w:val="0070C0"/>
        </w:rPr>
        <w:t>ul. Unii Lubelskiej 1, 71-252 Szczecin</w:t>
      </w:r>
    </w:p>
    <w:p w14:paraId="49BFD4A4" w14:textId="77777777" w:rsidR="00326963" w:rsidRPr="00326963" w:rsidRDefault="00326963" w:rsidP="00DB4C75">
      <w:pPr>
        <w:spacing w:after="0" w:line="240" w:lineRule="auto"/>
        <w:rPr>
          <w:rFonts w:ascii="Times New Roman" w:hAnsi="Times New Roman" w:cs="Times New Roman"/>
        </w:rPr>
      </w:pPr>
    </w:p>
    <w:p w14:paraId="2E1871DC" w14:textId="2F556F09" w:rsidR="00E861AA" w:rsidRDefault="00985A23" w:rsidP="00DB4C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Środa</w:t>
      </w:r>
      <w:r w:rsidR="00E861AA" w:rsidRPr="00BB0BD2">
        <w:rPr>
          <w:rFonts w:ascii="Times New Roman" w:hAnsi="Times New Roman" w:cs="Times New Roman"/>
          <w:u w:val="single"/>
        </w:rPr>
        <w:t xml:space="preserve"> </w:t>
      </w:r>
      <w:r w:rsidR="00E861AA">
        <w:rPr>
          <w:rFonts w:ascii="Times New Roman" w:hAnsi="Times New Roman" w:cs="Times New Roman"/>
        </w:rPr>
        <w:t xml:space="preserve">(od </w:t>
      </w:r>
      <w:r>
        <w:rPr>
          <w:rFonts w:ascii="Times New Roman" w:hAnsi="Times New Roman" w:cs="Times New Roman"/>
        </w:rPr>
        <w:t>09.11.2022</w:t>
      </w:r>
      <w:r w:rsidR="00E861AA">
        <w:rPr>
          <w:rFonts w:ascii="Times New Roman" w:hAnsi="Times New Roman" w:cs="Times New Roman"/>
        </w:rPr>
        <w:t>)</w:t>
      </w:r>
    </w:p>
    <w:p w14:paraId="61096849" w14:textId="0A9525EA" w:rsidR="007E473A" w:rsidRDefault="00E861AA" w:rsidP="00E86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grupa </w:t>
      </w:r>
      <w:r w:rsidR="00985A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</w:t>
      </w:r>
      <w:r w:rsidR="00985A23">
        <w:rPr>
          <w:rFonts w:ascii="Times New Roman" w:hAnsi="Times New Roman" w:cs="Times New Roman"/>
        </w:rPr>
        <w:t>8:00-11:00</w:t>
      </w:r>
    </w:p>
    <w:p w14:paraId="6C010DCB" w14:textId="27C443B8" w:rsidR="00E861AA" w:rsidRPr="005650D6" w:rsidRDefault="00E861AA" w:rsidP="00E86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grupa b – </w:t>
      </w:r>
      <w:r w:rsidR="00985A23">
        <w:rPr>
          <w:rFonts w:ascii="Times New Roman" w:hAnsi="Times New Roman" w:cs="Times New Roman"/>
        </w:rPr>
        <w:t>11:15-14:15</w:t>
      </w:r>
    </w:p>
    <w:p w14:paraId="1355D036" w14:textId="2B974DF5" w:rsidR="007E473A" w:rsidRPr="005650D6" w:rsidRDefault="007E473A" w:rsidP="00DB4C75">
      <w:pPr>
        <w:spacing w:after="0" w:line="240" w:lineRule="auto"/>
        <w:rPr>
          <w:rFonts w:ascii="Times New Roman" w:hAnsi="Times New Roman" w:cs="Times New Roman"/>
        </w:rPr>
      </w:pPr>
    </w:p>
    <w:p w14:paraId="2F23AA8D" w14:textId="77777777" w:rsidR="00E861AA" w:rsidRPr="00E861AA" w:rsidRDefault="00E861AA" w:rsidP="007E473A">
      <w:pPr>
        <w:spacing w:after="0" w:line="240" w:lineRule="auto"/>
        <w:rPr>
          <w:rFonts w:ascii="Times New Roman" w:hAnsi="Times New Roman" w:cs="Times New Roman"/>
        </w:rPr>
      </w:pPr>
    </w:p>
    <w:p w14:paraId="56531EE0" w14:textId="49A88C8C" w:rsidR="007E473A" w:rsidRPr="00E51FE4" w:rsidRDefault="007E473A" w:rsidP="007E473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51FE4">
        <w:rPr>
          <w:rFonts w:ascii="Times New Roman" w:hAnsi="Times New Roman" w:cs="Times New Roman"/>
          <w:u w:val="single"/>
        </w:rPr>
        <w:t>Zalecane podręczniki</w:t>
      </w:r>
    </w:p>
    <w:p w14:paraId="64D0C391" w14:textId="11BFC1E0" w:rsidR="00527966" w:rsidRDefault="00230AA2" w:rsidP="00230AA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0AA2">
        <w:rPr>
          <w:rFonts w:ascii="Times New Roman" w:hAnsi="Times New Roman" w:cs="Times New Roman"/>
        </w:rPr>
        <w:t>Gajewski P.: Interna Szczeklika. Wydawnictwo MP, 2020</w:t>
      </w:r>
    </w:p>
    <w:p w14:paraId="047D7616" w14:textId="4DEABE67" w:rsidR="00230AA2" w:rsidRDefault="00230AA2" w:rsidP="00230AA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0AA2">
        <w:rPr>
          <w:rFonts w:ascii="Times New Roman" w:hAnsi="Times New Roman" w:cs="Times New Roman"/>
        </w:rPr>
        <w:t>Kokot F.: Gospodarka wodno-elektrolitowa i kwasowo-zasadowa w stanach fizjologii i patologii. Wydawnictwo Lekarskie PZWL, 2005</w:t>
      </w:r>
    </w:p>
    <w:p w14:paraId="41974392" w14:textId="0D1889B9" w:rsidR="00230AA2" w:rsidRDefault="00230AA2" w:rsidP="00230AA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0AA2">
        <w:rPr>
          <w:rFonts w:ascii="Times New Roman" w:hAnsi="Times New Roman" w:cs="Times New Roman"/>
        </w:rPr>
        <w:t>Robak T., Warzocha K.: Hematologia. Via Medica, Gdański 2016</w:t>
      </w:r>
    </w:p>
    <w:p w14:paraId="01682852" w14:textId="2A83CDCE" w:rsidR="00230AA2" w:rsidRDefault="00230AA2" w:rsidP="00230AA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0AA2">
        <w:rPr>
          <w:rFonts w:ascii="Times New Roman" w:hAnsi="Times New Roman" w:cs="Times New Roman"/>
        </w:rPr>
        <w:t>Solnica B.: Diagnostyka laboratoryjna. Wydawnictwo Lekarskie PZWL, 2019</w:t>
      </w:r>
    </w:p>
    <w:p w14:paraId="1D7B2F94" w14:textId="08BCC20A" w:rsidR="00230AA2" w:rsidRDefault="00230AA2" w:rsidP="00230AA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0AA2">
        <w:rPr>
          <w:rFonts w:ascii="Times New Roman" w:hAnsi="Times New Roman" w:cs="Times New Roman"/>
        </w:rPr>
        <w:t>Dembińska-Kieć A., Naskalski J., Solnica B.: Biochemia kliniczna z elementami diagnostyki laboratoryjnej. Edra Urban &amp; Partner, Wrocław 2017</w:t>
      </w:r>
    </w:p>
    <w:p w14:paraId="4C6CA504" w14:textId="03909E7E" w:rsidR="00230AA2" w:rsidRPr="00230AA2" w:rsidRDefault="00230AA2" w:rsidP="00230AA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0AA2">
        <w:rPr>
          <w:rFonts w:ascii="Times New Roman" w:hAnsi="Times New Roman" w:cs="Times New Roman"/>
        </w:rPr>
        <w:t>Nancy A. Brunzel.: Diagnostyka laboratoryjna moczu i innych płynów ustrojowych. Edra Urban &amp; Partner, Wrocław 2016</w:t>
      </w:r>
    </w:p>
    <w:sectPr w:rsidR="00230AA2" w:rsidRPr="0023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7D6"/>
    <w:multiLevelType w:val="hybridMultilevel"/>
    <w:tmpl w:val="83A6FAEE"/>
    <w:lvl w:ilvl="0" w:tplc="EDECF61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F73"/>
    <w:multiLevelType w:val="hybridMultilevel"/>
    <w:tmpl w:val="99A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7FE6"/>
    <w:multiLevelType w:val="hybridMultilevel"/>
    <w:tmpl w:val="D8CE1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85606">
    <w:abstractNumId w:val="1"/>
  </w:num>
  <w:num w:numId="2" w16cid:durableId="1285766385">
    <w:abstractNumId w:val="0"/>
  </w:num>
  <w:num w:numId="3" w16cid:durableId="243495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21"/>
    <w:rsid w:val="00006829"/>
    <w:rsid w:val="000666E1"/>
    <w:rsid w:val="00097149"/>
    <w:rsid w:val="00097CF2"/>
    <w:rsid w:val="00136774"/>
    <w:rsid w:val="00160E22"/>
    <w:rsid w:val="0018651D"/>
    <w:rsid w:val="00193847"/>
    <w:rsid w:val="001E46C8"/>
    <w:rsid w:val="002048FC"/>
    <w:rsid w:val="00230AA2"/>
    <w:rsid w:val="00236572"/>
    <w:rsid w:val="00256849"/>
    <w:rsid w:val="00260F44"/>
    <w:rsid w:val="002A4C46"/>
    <w:rsid w:val="002E19A9"/>
    <w:rsid w:val="002E7019"/>
    <w:rsid w:val="0032080B"/>
    <w:rsid w:val="00326963"/>
    <w:rsid w:val="00347E53"/>
    <w:rsid w:val="00356A64"/>
    <w:rsid w:val="003D488E"/>
    <w:rsid w:val="003E5C22"/>
    <w:rsid w:val="003E6AE9"/>
    <w:rsid w:val="003E777E"/>
    <w:rsid w:val="00407621"/>
    <w:rsid w:val="004144F8"/>
    <w:rsid w:val="00430D97"/>
    <w:rsid w:val="004343F0"/>
    <w:rsid w:val="0047729F"/>
    <w:rsid w:val="004B3D9A"/>
    <w:rsid w:val="004B5057"/>
    <w:rsid w:val="004C7CF0"/>
    <w:rsid w:val="004E4F64"/>
    <w:rsid w:val="004F3949"/>
    <w:rsid w:val="005023B2"/>
    <w:rsid w:val="00503FF5"/>
    <w:rsid w:val="005046BE"/>
    <w:rsid w:val="00505015"/>
    <w:rsid w:val="005103CF"/>
    <w:rsid w:val="0051495E"/>
    <w:rsid w:val="00527966"/>
    <w:rsid w:val="005304DD"/>
    <w:rsid w:val="005637B6"/>
    <w:rsid w:val="005650D6"/>
    <w:rsid w:val="00572C3D"/>
    <w:rsid w:val="005912DC"/>
    <w:rsid w:val="00597788"/>
    <w:rsid w:val="005A7876"/>
    <w:rsid w:val="005B49FE"/>
    <w:rsid w:val="005D1B8F"/>
    <w:rsid w:val="006033BD"/>
    <w:rsid w:val="00612493"/>
    <w:rsid w:val="00621CE1"/>
    <w:rsid w:val="00624050"/>
    <w:rsid w:val="0065720D"/>
    <w:rsid w:val="0067657C"/>
    <w:rsid w:val="006A60E2"/>
    <w:rsid w:val="006B2E49"/>
    <w:rsid w:val="00744CF4"/>
    <w:rsid w:val="007479EA"/>
    <w:rsid w:val="007959CA"/>
    <w:rsid w:val="007B73CA"/>
    <w:rsid w:val="007C1DF9"/>
    <w:rsid w:val="007E107E"/>
    <w:rsid w:val="007E473A"/>
    <w:rsid w:val="00805D61"/>
    <w:rsid w:val="00837FD3"/>
    <w:rsid w:val="00840FF3"/>
    <w:rsid w:val="00855C6E"/>
    <w:rsid w:val="00881DF9"/>
    <w:rsid w:val="0088206C"/>
    <w:rsid w:val="00882BC2"/>
    <w:rsid w:val="008F1BB1"/>
    <w:rsid w:val="0093131C"/>
    <w:rsid w:val="00942EE5"/>
    <w:rsid w:val="00985A23"/>
    <w:rsid w:val="00995AE6"/>
    <w:rsid w:val="009A118D"/>
    <w:rsid w:val="009F4B95"/>
    <w:rsid w:val="00A200DD"/>
    <w:rsid w:val="00A254EB"/>
    <w:rsid w:val="00A537B7"/>
    <w:rsid w:val="00A61BB1"/>
    <w:rsid w:val="00AA49F2"/>
    <w:rsid w:val="00AA59F0"/>
    <w:rsid w:val="00AB5A7E"/>
    <w:rsid w:val="00AD4988"/>
    <w:rsid w:val="00AE626F"/>
    <w:rsid w:val="00AF2A8F"/>
    <w:rsid w:val="00AF41C3"/>
    <w:rsid w:val="00B55217"/>
    <w:rsid w:val="00B97E0A"/>
    <w:rsid w:val="00BB0BD2"/>
    <w:rsid w:val="00BE01BF"/>
    <w:rsid w:val="00BE5F56"/>
    <w:rsid w:val="00C166DF"/>
    <w:rsid w:val="00C318AD"/>
    <w:rsid w:val="00C9157E"/>
    <w:rsid w:val="00CB7AF8"/>
    <w:rsid w:val="00CC2A15"/>
    <w:rsid w:val="00CD0CBD"/>
    <w:rsid w:val="00D23C13"/>
    <w:rsid w:val="00D24043"/>
    <w:rsid w:val="00D27D1A"/>
    <w:rsid w:val="00D31444"/>
    <w:rsid w:val="00D4234A"/>
    <w:rsid w:val="00D82BF0"/>
    <w:rsid w:val="00DA70CF"/>
    <w:rsid w:val="00DB10F1"/>
    <w:rsid w:val="00DB4C75"/>
    <w:rsid w:val="00DB7071"/>
    <w:rsid w:val="00E146C0"/>
    <w:rsid w:val="00E27AC9"/>
    <w:rsid w:val="00E3466A"/>
    <w:rsid w:val="00E36E47"/>
    <w:rsid w:val="00E51FE4"/>
    <w:rsid w:val="00E53200"/>
    <w:rsid w:val="00E861AA"/>
    <w:rsid w:val="00E871A6"/>
    <w:rsid w:val="00EC0646"/>
    <w:rsid w:val="00ED6A2D"/>
    <w:rsid w:val="00EE59D0"/>
    <w:rsid w:val="00EF0B12"/>
    <w:rsid w:val="00F057B0"/>
    <w:rsid w:val="00F174E7"/>
    <w:rsid w:val="00F303CB"/>
    <w:rsid w:val="00F4177E"/>
    <w:rsid w:val="00F61D89"/>
    <w:rsid w:val="00F771A8"/>
    <w:rsid w:val="00F84638"/>
    <w:rsid w:val="00F953C3"/>
    <w:rsid w:val="00FA69C0"/>
    <w:rsid w:val="00FD64E1"/>
    <w:rsid w:val="00FD6B21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7C30"/>
  <w15:chartTrackingRefBased/>
  <w15:docId w15:val="{75AACA9F-F57E-4A02-B5A7-B1F375E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Doęgowska</dc:creator>
  <cp:keywords/>
  <dc:description/>
  <cp:lastModifiedBy>Barbara Doęgowska</cp:lastModifiedBy>
  <cp:revision>11</cp:revision>
  <cp:lastPrinted>2022-09-30T18:51:00Z</cp:lastPrinted>
  <dcterms:created xsi:type="dcterms:W3CDTF">2022-09-27T07:18:00Z</dcterms:created>
  <dcterms:modified xsi:type="dcterms:W3CDTF">2022-09-30T18:58:00Z</dcterms:modified>
</cp:coreProperties>
</file>