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Wewnętrzny regulamin dydaktyczny jednostki</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Department’s Internal Didactic Regulations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94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9"/>
        <w:gridCol w:w="5245"/>
        <w:tblGridChange w:id="0">
          <w:tblGrid>
            <w:gridCol w:w="4219"/>
            <w:gridCol w:w="5245"/>
          </w:tblGrid>
        </w:tblGridChange>
      </w:tblGrid>
      <w:tr>
        <w:trPr>
          <w:cantSplit w:val="0"/>
          <w:trHeight w:val="1138" w:hRule="atLeast"/>
          <w:tblHeader w:val="0"/>
        </w:trPr>
        <w:tc>
          <w:tcP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obowiązujący w  roku  akademickim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valid in academic year</w:t>
            </w:r>
            <w:r w:rsidDel="00000000" w:rsidR="00000000" w:rsidRPr="00000000">
              <w:rPr>
                <w:rtl w:val="0"/>
              </w:rPr>
            </w:r>
          </w:p>
        </w:tc>
        <w:tc>
          <w:tcPr>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sz w:val="24"/>
                <w:szCs w:val="24"/>
                <w:rtl w:val="0"/>
              </w:rPr>
              <w:t xml:space="preserve">24</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pełna nazwa jednostki</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full name of the Department</w:t>
            </w:r>
            <w:r w:rsidDel="00000000" w:rsidR="00000000" w:rsidRPr="00000000">
              <w:rPr>
                <w:rtl w:val="0"/>
              </w:rPr>
            </w:r>
          </w:p>
        </w:tc>
        <w:tc>
          <w:tcP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Department of Pediatric and Oncological Surgery, Urology and Hand Surgery</w:t>
            </w:r>
          </w:p>
        </w:tc>
      </w:tr>
      <w:tr>
        <w:trPr>
          <w:cantSplit w:val="0"/>
          <w:trHeight w:val="870" w:hRule="atLeast"/>
          <w:tblHeader w:val="0"/>
        </w:trPr>
        <w:tc>
          <w:tcP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dane jednostki (e-mail, telefon)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contact to the Department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 mail. phone no.)</w:t>
            </w:r>
            <w:r w:rsidDel="00000000" w:rsidR="00000000" w:rsidRPr="00000000">
              <w:rPr>
                <w:rtl w:val="0"/>
              </w:rPr>
            </w:r>
          </w:p>
        </w:tc>
        <w:tc>
          <w:tcP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 91-4253186 e-mail: kkchdz@pum.edu.pl</w:t>
            </w:r>
          </w:p>
        </w:tc>
      </w:tr>
      <w:tr>
        <w:trPr>
          <w:cantSplit w:val="0"/>
          <w:trHeight w:val="1123" w:hRule="atLeast"/>
          <w:tblHeader w:val="0"/>
        </w:trPr>
        <w:tc>
          <w:tcP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kierownik jednostki</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(stopień/tytuł, imię i nazwisko)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Head of the Department</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(academic title, name and surname)</w:t>
            </w:r>
            <w:r w:rsidDel="00000000" w:rsidR="00000000" w:rsidRPr="00000000">
              <w:rPr>
                <w:rtl w:val="0"/>
              </w:rPr>
            </w:r>
          </w:p>
        </w:tc>
        <w:tc>
          <w:tcP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dr n. med Kaja Giżewska-Kacprzak</w:t>
            </w:r>
            <w:r w:rsidDel="00000000" w:rsidR="00000000" w:rsidRPr="00000000">
              <w:rPr>
                <w:rtl w:val="0"/>
              </w:rPr>
            </w:r>
          </w:p>
        </w:tc>
      </w:tr>
      <w:tr>
        <w:trPr>
          <w:cantSplit w:val="0"/>
          <w:trHeight w:val="1423" w:hRule="atLeast"/>
          <w:tblHeader w:val="0"/>
        </w:trPr>
        <w:tc>
          <w:tcP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adiunkt dydaktyczny/osoba odpowiedzialna za dydaktykę w jednostce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(stopień, imię i nazwisko, e-mail, telefon)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Course coordinator (academic title, name and suname, e-mail, phone no.)</w:t>
            </w:r>
            <w:r w:rsidDel="00000000" w:rsidR="00000000" w:rsidRPr="00000000">
              <w:rPr>
                <w:rtl w:val="0"/>
              </w:rPr>
            </w:r>
          </w:p>
        </w:tc>
        <w:tc>
          <w:tcPr>
            <w:vAlign w:val="center"/>
          </w:tcPr>
          <w:p w:rsidR="00000000" w:rsidDel="00000000" w:rsidP="00000000" w:rsidRDefault="00000000" w:rsidRPr="00000000" w14:paraId="00000016">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n. med Kaja Giżewska-Kacprzak</w:t>
            </w:r>
          </w:p>
          <w:p w:rsidR="00000000" w:rsidDel="00000000" w:rsidP="00000000" w:rsidRDefault="00000000" w:rsidRPr="00000000" w14:paraId="00000017">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kaja.gizewska.kacprzak@pum.edu.pl</w:t>
            </w:r>
          </w:p>
          <w:p w:rsidR="00000000" w:rsidDel="00000000" w:rsidP="00000000" w:rsidRDefault="00000000" w:rsidRPr="00000000" w14:paraId="00000018">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914253186</w:t>
            </w:r>
          </w:p>
        </w:tc>
      </w:tr>
      <w:tr>
        <w:trPr>
          <w:cantSplit w:val="0"/>
          <w:trHeight w:val="567" w:hRule="atLeast"/>
          <w:tblHeader w:val="0"/>
        </w:trPr>
        <w:tc>
          <w:tcP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kierunek studiów</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field of study</w:t>
            </w:r>
            <w:r w:rsidDel="00000000" w:rsidR="00000000" w:rsidRPr="00000000">
              <w:rPr>
                <w:rtl w:val="0"/>
              </w:rPr>
            </w:r>
          </w:p>
        </w:tc>
        <w:tc>
          <w:tcP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Faculty of Medicine (6-years MD)</w:t>
            </w:r>
          </w:p>
        </w:tc>
      </w:tr>
      <w:tr>
        <w:trPr>
          <w:cantSplit w:val="0"/>
          <w:trHeight w:val="567" w:hRule="atLeast"/>
          <w:tblHeader w:val="0"/>
        </w:trPr>
        <w:tc>
          <w:tcP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rok studiów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year of studies</w:t>
            </w:r>
            <w:r w:rsidDel="00000000" w:rsidR="00000000" w:rsidRPr="00000000">
              <w:rPr>
                <w:rtl w:val="0"/>
              </w:rPr>
            </w:r>
          </w:p>
        </w:tc>
        <w:tc>
          <w:tcP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w:t>
            </w:r>
          </w:p>
        </w:tc>
      </w:tr>
      <w:tr>
        <w:trPr>
          <w:cantSplit w:val="0"/>
          <w:trHeight w:val="714" w:hRule="atLeast"/>
          <w:tblHeader w:val="0"/>
        </w:trPr>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nazwa przedmiotu/przedmiotów</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course/subject title</w:t>
            </w:r>
            <w:r w:rsidDel="00000000" w:rsidR="00000000" w:rsidRPr="00000000">
              <w:rPr>
                <w:rtl w:val="0"/>
              </w:rPr>
            </w:r>
          </w:p>
        </w:tc>
        <w:tc>
          <w:tcP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Pediatric Surgery</w:t>
            </w: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24">
      <w:pPr>
        <w:spacing w:before="24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Mode of conducting classes</w:t>
      </w:r>
    </w:p>
    <w:p w:rsidR="00000000" w:rsidDel="00000000" w:rsidP="00000000" w:rsidRDefault="00000000" w:rsidRPr="00000000" w14:paraId="00000025">
      <w:pPr>
        <w:spacing w:after="1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before="240" w:line="276" w:lineRule="auto"/>
        <w:jc w:val="both"/>
        <w:rPr/>
      </w:pPr>
      <w:r w:rsidDel="00000000" w:rsidR="00000000" w:rsidRPr="00000000">
        <w:rPr>
          <w:rFonts w:ascii="Times New Roman" w:cs="Times New Roman" w:eastAsia="Times New Roman" w:hAnsi="Times New Roman"/>
          <w:sz w:val="24"/>
          <w:szCs w:val="24"/>
          <w:rtl w:val="0"/>
        </w:rPr>
        <w:t xml:space="preserve">1. Classes are held in the forms determined under the curriculum approved by the Faculty of Medicine and Dentistry Council.</w:t>
        <w:br w:type="textWrapping"/>
        <w:t xml:space="preserve">1. Lectures (10 hours) </w:t>
      </w:r>
      <w:r w:rsidDel="00000000" w:rsidR="00000000" w:rsidRPr="00000000">
        <w:rPr>
          <w:rtl w:val="0"/>
        </w:rPr>
      </w:r>
    </w:p>
    <w:p w:rsidR="00000000" w:rsidDel="00000000" w:rsidP="00000000" w:rsidRDefault="00000000" w:rsidRPr="00000000" w14:paraId="00000027">
      <w:pPr>
        <w:rPr/>
      </w:pPr>
      <w:r w:rsidDel="00000000" w:rsidR="00000000" w:rsidRPr="00000000">
        <w:rPr>
          <w:rFonts w:ascii="Times New Roman" w:cs="Times New Roman" w:eastAsia="Times New Roman" w:hAnsi="Times New Roman"/>
          <w:sz w:val="24"/>
          <w:szCs w:val="24"/>
          <w:rtl w:val="0"/>
        </w:rPr>
        <w:t xml:space="preserve">2. Seminars  (15 hours ) according to the didactic plan </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Practical classes (15 hours) according to the didactic plan </w:t>
      </w:r>
    </w:p>
    <w:p w:rsidR="00000000" w:rsidDel="00000000" w:rsidP="00000000" w:rsidRDefault="00000000" w:rsidRPr="00000000" w14:paraId="00000029">
      <w:pPr>
        <w:spacing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Classes begin promptly at the time and place specified in the timetable for individual groups.</w:t>
        <w:br w:type="textWrapping"/>
        <w:t xml:space="preserve">3. Cigarette smoking is strictly prohibited during the class. </w:t>
        <w:br w:type="textWrapping"/>
        <w:t xml:space="preserve">4. During the class, it is forbidden to use mobile phones as well as electronic devices for communicating with other people over a distance for purposes other than teaching.</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tl w:val="0"/>
        </w:rPr>
      </w:r>
    </w:p>
    <w:p w:rsidR="00000000" w:rsidDel="00000000" w:rsidP="00000000" w:rsidRDefault="00000000" w:rsidRPr="00000000" w14:paraId="0000002D">
      <w:pPr>
        <w:spacing w:after="240" w:before="24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Method and forms of reducing a backlog including that arising as a result of absence</w:t>
      </w:r>
    </w:p>
    <w:p w:rsidR="00000000" w:rsidDel="00000000" w:rsidP="00000000" w:rsidRDefault="00000000" w:rsidRPr="00000000" w14:paraId="0000002E">
      <w:pPr>
        <w:spacing w:after="1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numPr>
          <w:ilvl w:val="0"/>
          <w:numId w:val="3"/>
        </w:numPr>
        <w:spacing w:before="240" w:line="276" w:lineRule="auto"/>
        <w:ind w:left="720" w:hanging="360"/>
        <w:jc w:val="both"/>
      </w:pPr>
      <w:r w:rsidDel="00000000" w:rsidR="00000000" w:rsidRPr="00000000">
        <w:rPr>
          <w:rFonts w:ascii="Times New Roman" w:cs="Times New Roman" w:eastAsia="Times New Roman" w:hAnsi="Times New Roman"/>
          <w:sz w:val="24"/>
          <w:szCs w:val="24"/>
          <w:rtl w:val="0"/>
        </w:rPr>
        <w:t xml:space="preserve">The student </w:t>
      </w:r>
      <w:r w:rsidDel="00000000" w:rsidR="00000000" w:rsidRPr="00000000">
        <w:rPr>
          <w:rFonts w:ascii="Times New Roman" w:cs="Times New Roman" w:eastAsia="Times New Roman" w:hAnsi="Times New Roman"/>
          <w:sz w:val="24"/>
          <w:szCs w:val="24"/>
          <w:u w:val="single"/>
          <w:rtl w:val="0"/>
        </w:rPr>
        <w:t xml:space="preserve">is required</w:t>
      </w:r>
      <w:r w:rsidDel="00000000" w:rsidR="00000000" w:rsidRPr="00000000">
        <w:rPr>
          <w:rFonts w:ascii="Times New Roman" w:cs="Times New Roman" w:eastAsia="Times New Roman" w:hAnsi="Times New Roman"/>
          <w:sz w:val="24"/>
          <w:szCs w:val="24"/>
          <w:rtl w:val="0"/>
        </w:rPr>
        <w:t xml:space="preserve"> to present a written justification for the unattended classes </w:t>
      </w:r>
      <w:r w:rsidDel="00000000" w:rsidR="00000000" w:rsidRPr="00000000">
        <w:rPr>
          <w:rFonts w:ascii="Times New Roman" w:cs="Times New Roman" w:eastAsia="Times New Roman" w:hAnsi="Times New Roman"/>
          <w:b w:val="1"/>
          <w:sz w:val="24"/>
          <w:szCs w:val="24"/>
          <w:rtl w:val="0"/>
        </w:rPr>
        <w:t xml:space="preserve">no later than 7 days after rejoining the class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spacing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academic teacher conducting the classes accepts the justification and sets the time and form of making up for the contents or skills carried out during the missed class.</w:t>
        <w:br w:type="textWrapping"/>
        <w:t xml:space="preserve">3. If the absence is not justified within the stated period or the Final Educational Effects are not passed, the student does not receive the credit for the course.</w:t>
        <w:br w:type="textWrapping"/>
        <w:t xml:space="preserve">4. The failing grades received during the classes should be </w:t>
      </w:r>
      <w:r w:rsidDel="00000000" w:rsidR="00000000" w:rsidRPr="00000000">
        <w:rPr>
          <w:rFonts w:ascii="Times New Roman" w:cs="Times New Roman" w:eastAsia="Times New Roman" w:hAnsi="Times New Roman"/>
          <w:sz w:val="24"/>
          <w:szCs w:val="24"/>
          <w:u w:val="single"/>
          <w:rtl w:val="0"/>
        </w:rPr>
        <w:t xml:space="preserve">improved within two weeks</w:t>
      </w:r>
      <w:r w:rsidDel="00000000" w:rsidR="00000000" w:rsidRPr="00000000">
        <w:rPr>
          <w:rFonts w:ascii="Times New Roman" w:cs="Times New Roman" w:eastAsia="Times New Roman" w:hAnsi="Times New Roman"/>
          <w:sz w:val="24"/>
          <w:szCs w:val="24"/>
          <w:rtl w:val="0"/>
        </w:rPr>
        <w:t xml:space="preserve"> at the class-leading  academic teacher's duty hours, unless the teacher will decide otherwise.</w:t>
        <w:br w:type="textWrapping"/>
        <w:t xml:space="preserve">5. </w:t>
      </w:r>
      <w:r w:rsidDel="00000000" w:rsidR="00000000" w:rsidRPr="00000000">
        <w:rPr>
          <w:rFonts w:ascii="Times New Roman" w:cs="Times New Roman" w:eastAsia="Times New Roman" w:hAnsi="Times New Roman"/>
          <w:sz w:val="24"/>
          <w:szCs w:val="24"/>
          <w:highlight w:val="white"/>
          <w:u w:val="single"/>
          <w:rtl w:val="0"/>
        </w:rPr>
        <w:t xml:space="preserve">No more than two attempts to </w:t>
      </w:r>
      <w:r w:rsidDel="00000000" w:rsidR="00000000" w:rsidRPr="00000000">
        <w:rPr>
          <w:rFonts w:ascii="Times New Roman" w:cs="Times New Roman" w:eastAsia="Times New Roman" w:hAnsi="Times New Roman"/>
          <w:sz w:val="24"/>
          <w:szCs w:val="24"/>
          <w:u w:val="single"/>
          <w:rtl w:val="0"/>
        </w:rPr>
        <w:t xml:space="preserve">improve the unsatisfactory grade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are allowed.</w:t>
        <w:br w:type="textWrapping"/>
      </w:r>
      <w:r w:rsidDel="00000000" w:rsidR="00000000" w:rsidRPr="00000000">
        <w:rPr>
          <w:rFonts w:ascii="Times New Roman" w:cs="Times New Roman" w:eastAsia="Times New Roman" w:hAnsi="Times New Roman"/>
          <w:sz w:val="24"/>
          <w:szCs w:val="24"/>
          <w:rtl w:val="0"/>
        </w:rPr>
        <w:t xml:space="preserve">6. Consultations on the subjects taught in the Department of Pediatric Surgery are held according to the schedule given on the notice board and website.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35">
      <w:pPr>
        <w:spacing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2"/>
          <w:szCs w:val="22"/>
          <w:rtl w:val="0"/>
        </w:rPr>
        <w:t xml:space="preserve">Conditions and ways of allowing</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students to get the subject credits</w:t>
      </w:r>
      <w:r w:rsidDel="00000000" w:rsidR="00000000" w:rsidRPr="00000000">
        <w:rPr>
          <w:rtl w:val="0"/>
        </w:rPr>
      </w:r>
    </w:p>
    <w:p w:rsidR="00000000" w:rsidDel="00000000" w:rsidP="00000000" w:rsidRDefault="00000000" w:rsidRPr="00000000" w14:paraId="00000036">
      <w:pPr>
        <w:spacing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 courses (subjects) end with a passing grade.</w:t>
      </w:r>
    </w:p>
    <w:p w:rsidR="00000000" w:rsidDel="00000000" w:rsidP="00000000" w:rsidRDefault="00000000" w:rsidRPr="00000000" w14:paraId="00000037">
      <w:pPr>
        <w:spacing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Getting a credit requires: regular attendance at classes, active participation in classes and achievement of education outcomes envisaged in the curriculum.</w:t>
      </w:r>
    </w:p>
    <w:p w:rsidR="00000000" w:rsidDel="00000000" w:rsidP="00000000" w:rsidRDefault="00000000" w:rsidRPr="00000000" w14:paraId="00000038">
      <w:pPr>
        <w:spacing w:before="240" w:line="276" w:lineRule="auto"/>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 During classes, </w:t>
      </w:r>
      <w:r w:rsidDel="00000000" w:rsidR="00000000" w:rsidRPr="00000000">
        <w:rPr>
          <w:rFonts w:ascii="Times New Roman" w:cs="Times New Roman" w:eastAsia="Times New Roman" w:hAnsi="Times New Roman"/>
          <w:sz w:val="24"/>
          <w:szCs w:val="24"/>
          <w:highlight w:val="white"/>
          <w:rtl w:val="0"/>
        </w:rPr>
        <w:t xml:space="preserve">written tests will be held</w:t>
      </w:r>
      <w:r w:rsidDel="00000000" w:rsidR="00000000" w:rsidRPr="00000000">
        <w:rPr>
          <w:rFonts w:ascii="Times New Roman" w:cs="Times New Roman" w:eastAsia="Times New Roman" w:hAnsi="Times New Roman"/>
          <w:sz w:val="24"/>
          <w:szCs w:val="24"/>
          <w:rtl w:val="0"/>
        </w:rPr>
        <w:t xml:space="preserve"> to assess students’ knowledge of the previous and current material. In the case of obtaining the unsatisfactory grade and not improving it by the student (§ 2 paragraphs 4 and 5 of the Rules of Procedure of the Department), the Final Educational Effect is regarded as not obtained, and so the student does not get the credit for the subject.  </w:t>
      </w:r>
      <w:r w:rsidDel="00000000" w:rsidR="00000000" w:rsidRPr="00000000">
        <w:rPr>
          <w:rtl w:val="0"/>
        </w:rPr>
      </w:r>
    </w:p>
    <w:p w:rsidR="00000000" w:rsidDel="00000000" w:rsidP="00000000" w:rsidRDefault="00000000" w:rsidRPr="00000000" w14:paraId="00000039">
      <w:pPr>
        <w:spacing w:before="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tl w:val="0"/>
        </w:rPr>
      </w:r>
    </w:p>
    <w:p w:rsidR="00000000" w:rsidDel="00000000" w:rsidP="00000000" w:rsidRDefault="00000000" w:rsidRPr="00000000" w14:paraId="0000003A">
      <w:pPr>
        <w:rPr>
          <w:sz w:val="24"/>
          <w:szCs w:val="24"/>
          <w:vertAlign w:val="superscript"/>
        </w:rPr>
      </w:pP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Rules of allowing students to participate in classes in an academic year</w:t>
      </w:r>
    </w:p>
    <w:p w:rsidR="00000000" w:rsidDel="00000000" w:rsidP="00000000" w:rsidRDefault="00000000" w:rsidRPr="00000000" w14:paraId="0000003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student will not be admitted to class in the following cases:</w:t>
      </w:r>
    </w:p>
    <w:p w:rsidR="00000000" w:rsidDel="00000000" w:rsidP="00000000" w:rsidRDefault="00000000" w:rsidRPr="00000000" w14:paraId="0000003E">
      <w:pPr>
        <w:spacing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being late for classes exceeding 20 minutes,</w:t>
      </w:r>
    </w:p>
    <w:p w:rsidR="00000000" w:rsidDel="00000000" w:rsidP="00000000" w:rsidRDefault="00000000" w:rsidRPr="00000000" w14:paraId="0000003F">
      <w:pPr>
        <w:spacing w:line="276"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b) failure to meet the requirements set out in §4 points 4 and 5 of the Internal Regulations. </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4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student will not be allowed to participate in the classes or will be expelled from them in case of improper behavior contrary to the rules of the studies or other regulations in force at the University/hospital/clinic, behavior disrupting the conduct of the classes, threatening health, life or property, as well as in the event of a gross lack of personal culture in relation to the teacher or other people participating in the classes.</w:t>
      </w:r>
    </w:p>
    <w:p w:rsidR="00000000" w:rsidDel="00000000" w:rsidP="00000000" w:rsidRDefault="00000000" w:rsidRPr="00000000" w14:paraId="0000004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Student’s non-admission to classes or expulsion from classes in the cases referred to in points 1 and 2, is tantamount to the Student’s absence from classes.  </w:t>
      </w:r>
    </w:p>
    <w:p w:rsidR="00000000" w:rsidDel="00000000" w:rsidP="00000000" w:rsidRDefault="00000000" w:rsidRPr="00000000" w14:paraId="00000042">
      <w:pPr>
        <w:spacing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During exercises, the student is obligated:</w:t>
      </w:r>
    </w:p>
    <w:p w:rsidR="00000000" w:rsidDel="00000000" w:rsidP="00000000" w:rsidRDefault="00000000" w:rsidRPr="00000000" w14:paraId="00000043">
      <w:pPr>
        <w:spacing w:line="276" w:lineRule="auto"/>
        <w:ind w:left="7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wear protective clothing </w:t>
      </w:r>
    </w:p>
    <w:p w:rsidR="00000000" w:rsidDel="00000000" w:rsidP="00000000" w:rsidRDefault="00000000" w:rsidRPr="00000000" w14:paraId="00000044">
      <w:pPr>
        <w:spacing w:line="276" w:lineRule="auto"/>
        <w:ind w:left="7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wear changed  shoes</w:t>
      </w:r>
    </w:p>
    <w:p w:rsidR="00000000" w:rsidDel="00000000" w:rsidP="00000000" w:rsidRDefault="00000000" w:rsidRPr="00000000" w14:paraId="00000045">
      <w:pPr>
        <w:spacing w:line="276" w:lineRule="auto"/>
        <w:ind w:left="7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have pinned up hair,</w:t>
      </w:r>
    </w:p>
    <w:p w:rsidR="00000000" w:rsidDel="00000000" w:rsidP="00000000" w:rsidRDefault="00000000" w:rsidRPr="00000000" w14:paraId="00000046">
      <w:pPr>
        <w:spacing w:line="276" w:lineRule="auto"/>
        <w:ind w:left="7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have cut-short, unpainted natural nails,</w:t>
      </w:r>
    </w:p>
    <w:p w:rsidR="00000000" w:rsidDel="00000000" w:rsidP="00000000" w:rsidRDefault="00000000" w:rsidRPr="00000000" w14:paraId="00000047">
      <w:pPr>
        <w:spacing w:line="276" w:lineRule="auto"/>
        <w:ind w:left="7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take off and secure jewelry (earrings, rings, bracelets, necklaces) before the class,</w:t>
      </w:r>
    </w:p>
    <w:p w:rsidR="00000000" w:rsidDel="00000000" w:rsidP="00000000" w:rsidRDefault="00000000" w:rsidRPr="00000000" w14:paraId="00000048">
      <w:pPr>
        <w:spacing w:line="276" w:lineRule="auto"/>
        <w:ind w:left="786"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to have the ID badge</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04B">
      <w:pPr>
        <w:spacing w:after="60" w:before="60" w:line="276" w:lineRule="auto"/>
        <w:ind w:left="720" w:firstLine="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Conditions and ways of carrying out the subject credits</w:t>
      </w:r>
    </w:p>
    <w:p w:rsidR="00000000" w:rsidDel="00000000" w:rsidP="00000000" w:rsidRDefault="00000000" w:rsidRPr="00000000" w14:paraId="0000004C">
      <w:pPr>
        <w:numPr>
          <w:ilvl w:val="0"/>
          <w:numId w:val="2"/>
        </w:numPr>
        <w:spacing w:after="0" w:afterAutospacing="0" w:before="24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form of assessment for the subject credit is defined in the curriculum endorsed by the Faculty of Medicine and Dentistry Council.</w:t>
      </w:r>
    </w:p>
    <w:p w:rsidR="00000000" w:rsidDel="00000000" w:rsidP="00000000" w:rsidRDefault="00000000" w:rsidRPr="00000000" w14:paraId="0000004D">
      <w:pPr>
        <w:numPr>
          <w:ilvl w:val="0"/>
          <w:numId w:val="2"/>
        </w:numPr>
        <w:spacing w:after="0" w:afterAutospacing="0" w:before="0" w:before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Getting a credit requires: regular attendance at classes (one hundred percent attendance), active participation in classes and achievement of education outcomes envisaged in the curriculum.</w:t>
      </w:r>
    </w:p>
    <w:p w:rsidR="00000000" w:rsidDel="00000000" w:rsidP="00000000" w:rsidRDefault="00000000" w:rsidRPr="00000000" w14:paraId="0000004E">
      <w:pPr>
        <w:numPr>
          <w:ilvl w:val="0"/>
          <w:numId w:val="2"/>
        </w:numPr>
        <w:spacing w:after="0" w:afterAutospacing="0" w:before="0" w:before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Classes will be preceded by checking if the student is prepared for the current topic (in a written or oral form). Obtaining the unsatisfactory grade by a student and not improving it (§2 points 4 and 5 of the Internal Regulations) is synonymous with failure to pass the Final Educational Effects in terms of knowledge, and consequently failure to receive the credit for the course.</w:t>
      </w:r>
    </w:p>
    <w:p w:rsidR="00000000" w:rsidDel="00000000" w:rsidP="00000000" w:rsidRDefault="00000000" w:rsidRPr="00000000" w14:paraId="0000004F">
      <w:pPr>
        <w:numPr>
          <w:ilvl w:val="0"/>
          <w:numId w:val="2"/>
        </w:numPr>
        <w:spacing w:after="0" w:afterAutospacing="0" w:before="0" w:before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day of classes in a given subject (according to the Schedule of Classes) is the deadline for final credit.</w:t>
      </w:r>
    </w:p>
    <w:p w:rsidR="00000000" w:rsidDel="00000000" w:rsidP="00000000" w:rsidRDefault="00000000" w:rsidRPr="00000000" w14:paraId="00000050">
      <w:pPr>
        <w:numPr>
          <w:ilvl w:val="0"/>
          <w:numId w:val="2"/>
        </w:numPr>
        <w:spacing w:after="0" w:afterAutospacing="0" w:before="0" w:before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method of making course credit entries is determined by the Dean’s Office of the Faculty of Medicine and Dentistry.</w:t>
      </w:r>
    </w:p>
    <w:p w:rsidR="00000000" w:rsidDel="00000000" w:rsidP="00000000" w:rsidRDefault="00000000" w:rsidRPr="00000000" w14:paraId="00000051">
      <w:pPr>
        <w:numPr>
          <w:ilvl w:val="0"/>
          <w:numId w:val="2"/>
        </w:numPr>
        <w:spacing w:before="0" w:before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Getting a credit (graded assessment) requires achievement of learning outcomes envisaged in the curriculum.</w:t>
      </w:r>
    </w:p>
    <w:p w:rsidR="00000000" w:rsidDel="00000000" w:rsidP="00000000" w:rsidRDefault="00000000" w:rsidRPr="00000000" w14:paraId="00000052">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tl w:val="0"/>
        </w:rPr>
      </w:r>
    </w:p>
    <w:p w:rsidR="00000000" w:rsidDel="00000000" w:rsidP="00000000" w:rsidRDefault="00000000" w:rsidRPr="00000000" w14:paraId="00000055">
      <w:pPr>
        <w:spacing w:after="60" w:before="60" w:line="276" w:lineRule="auto"/>
        <w:ind w:left="720" w:firstLine="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Conditions of exemption from tests and exams</w:t>
      </w:r>
    </w:p>
    <w:p w:rsidR="00000000" w:rsidDel="00000000" w:rsidP="00000000" w:rsidRDefault="00000000" w:rsidRPr="00000000" w14:paraId="00000056">
      <w:pPr>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Decisions about an exemption from the credit can be made individually by the assistant conducting the classes. An exemption can only concern exclusively students that were present in all practical classes and seminars and showed both extracurricular knowledge and practical skills from the field of surgery required in the program.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tl w:val="0"/>
        </w:rPr>
      </w:r>
    </w:p>
    <w:p w:rsidR="00000000" w:rsidDel="00000000" w:rsidP="00000000" w:rsidRDefault="00000000" w:rsidRPr="00000000" w14:paraId="0000005A">
      <w:pPr>
        <w:spacing w:after="60" w:before="6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Conditions of allowing students to sit an exam ahead of the schedule,</w:t>
        <w:br w:type="textWrapping"/>
        <w:t xml:space="preserve"> as stated in § 32 paragraph 8 of the Study Regulations</w:t>
      </w:r>
    </w:p>
    <w:p w:rsidR="00000000" w:rsidDel="00000000" w:rsidP="00000000" w:rsidRDefault="00000000" w:rsidRPr="00000000" w14:paraId="0000005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Not applicable</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tl w:val="0"/>
        </w:rPr>
      </w:r>
    </w:p>
    <w:p w:rsidR="00000000" w:rsidDel="00000000" w:rsidP="00000000" w:rsidRDefault="00000000" w:rsidRPr="00000000" w14:paraId="0000005F">
      <w:pPr>
        <w:spacing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Assessment criteria</w:t>
      </w:r>
    </w:p>
    <w:p w:rsidR="00000000" w:rsidDel="00000000" w:rsidP="00000000" w:rsidRDefault="00000000" w:rsidRPr="00000000" w14:paraId="00000060">
      <w:pPr>
        <w:spacing w:after="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criteria include siting and examination of 20 MCQ questions  about pediatric surgery</w:t>
      </w:r>
    </w:p>
    <w:p w:rsidR="00000000" w:rsidDel="00000000" w:rsidP="00000000" w:rsidRDefault="00000000" w:rsidRPr="00000000" w14:paraId="00000062">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Department uses grades in accordance with the criteria of the University's regulations:</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1) excellent- 5.0 (≥ 92%),</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2) very good - 4.5 (≥ 84%),</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3) good - 4.0 (≥ 76%),</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4) satisfactory - 3.5 (≥ 68%),</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5) sufficient - 3.0 (≥ 60%),</w:t>
      </w:r>
    </w:p>
    <w:p w:rsidR="00000000" w:rsidDel="00000000" w:rsidP="00000000" w:rsidRDefault="00000000" w:rsidRPr="00000000" w14:paraId="00000068">
      <w:pPr>
        <w:spacing w:after="0" w:before="0" w:line="308.571428571428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insufficient - 2.0 (below 60%)</w:t>
      </w:r>
    </w:p>
    <w:p w:rsidR="00000000" w:rsidDel="00000000" w:rsidP="00000000" w:rsidRDefault="00000000" w:rsidRPr="00000000" w14:paraId="0000006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 of an unsatisfactory result (below 60%), a student can retake the examination in form of an oral exam with the assistant conducting the practical classes. </w:t>
      </w:r>
    </w:p>
    <w:p w:rsidR="00000000" w:rsidDel="00000000" w:rsidP="00000000" w:rsidRDefault="00000000" w:rsidRPr="00000000" w14:paraId="0000006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Inne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(jeżeli specyfika przedmiotu wymaga zamieszczenia w regulaminie dodatkowych informacji proszę o zapisanie ich w kolejnych punktach regulaminu)</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Additional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if specific nature of the subject requires extra information, please add it as a next points of this Regulations</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68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6"/>
        <w:gridCol w:w="4968"/>
        <w:tblGridChange w:id="0">
          <w:tblGrid>
            <w:gridCol w:w="4716"/>
            <w:gridCol w:w="4968"/>
          </w:tblGrid>
        </w:tblGridChange>
      </w:tblGrid>
      <w:tr>
        <w:trPr>
          <w:cantSplit w:val="0"/>
          <w:tblHeader w:val="0"/>
        </w:trPr>
        <w:tc>
          <w:tcP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pieczątka jednostki</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stamp of the Department</w:t>
            </w:r>
            <w:r w:rsidDel="00000000" w:rsidR="00000000" w:rsidRPr="00000000">
              <w:rPr>
                <w:rtl w:val="0"/>
              </w:rPr>
            </w:r>
          </w:p>
        </w:tc>
        <w:tc>
          <w:tcP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pieczątka i podpis Kierownika jednostki</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stamp and signature of the Head of the Department</w:t>
            </w:r>
            <w:r w:rsidDel="00000000" w:rsidR="00000000" w:rsidRPr="00000000">
              <w:rPr>
                <w:rtl w:val="0"/>
              </w:rPr>
            </w:r>
          </w:p>
        </w:tc>
      </w:tr>
    </w:tb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68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99"/>
        <w:gridCol w:w="4885"/>
        <w:tblGridChange w:id="0">
          <w:tblGrid>
            <w:gridCol w:w="4799"/>
            <w:gridCol w:w="4885"/>
          </w:tblGrid>
        </w:tblGridChange>
      </w:tblGrid>
      <w:tr>
        <w:trPr>
          <w:cantSplit w:val="0"/>
          <w:tblHeader w:val="0"/>
        </w:trPr>
        <w:tc>
          <w:tcPr>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Opinia: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Opinion:</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Pozytywna / Negatywna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Positive / Negative</w:t>
            </w:r>
            <w:r w:rsidDel="00000000" w:rsidR="00000000" w:rsidRPr="00000000">
              <w:rPr>
                <w:rtl w:val="0"/>
              </w:rPr>
            </w:r>
          </w:p>
        </w:tc>
        <w:tc>
          <w:tcPr>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Zatwierdzam:</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Approved by: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pieczątka i podpis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Samorządu  Studentów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stamp and signature</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of Students' Parliament  Representative</w:t>
            </w:r>
            <w:r w:rsidDel="00000000" w:rsidR="00000000" w:rsidRPr="00000000">
              <w:rPr>
                <w:rtl w:val="0"/>
              </w:rPr>
            </w:r>
          </w:p>
        </w:tc>
        <w:tc>
          <w:tcP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pieczątka i podpis Dziekana</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stamp and signature of the Dean</w:t>
            </w:r>
            <w:r w:rsidDel="00000000" w:rsidR="00000000" w:rsidRPr="00000000">
              <w:rPr>
                <w:rtl w:val="0"/>
              </w:rPr>
            </w:r>
          </w:p>
        </w:tc>
      </w:tr>
    </w:tb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specyfikacja przedmiotu tego wymaga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(if the specification of the subject requires)</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**niepotrzebne skreślić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(delete as not appropriate)</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851" w:top="851" w:left="130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Załącznik</w:t>
    </w:r>
    <w:r w:rsidDel="00000000" w:rsidR="00000000" w:rsidRPr="00000000">
      <w:rPr>
        <w:rtl w:val="0"/>
      </w:rPr>
    </w:r>
  </w:p>
  <w:p w:rsidR="00000000" w:rsidDel="00000000" w:rsidP="00000000" w:rsidRDefault="00000000" w:rsidRPr="00000000" w14:paraId="0000009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 Zarządzenia Nr 52/2017</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Times New Roman" w:cs="Times New Roman" w:eastAsia="Times New Roman" w:hAnsi="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