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1A04" w14:textId="3DF6FEDD" w:rsidR="00CC7C6A" w:rsidRPr="00383FC5" w:rsidRDefault="000A2E19" w:rsidP="00EF551A">
      <w:pPr>
        <w:ind w:firstLine="708"/>
        <w:jc w:val="center"/>
        <w:rPr>
          <w:rFonts w:asciiTheme="majorHAnsi" w:hAnsiTheme="majorHAnsi" w:cstheme="majorHAnsi"/>
          <w:b/>
          <w:sz w:val="18"/>
          <w:szCs w:val="22"/>
          <w:lang w:val="en-US"/>
        </w:rPr>
      </w:pPr>
      <w:r w:rsidRPr="00130193">
        <w:rPr>
          <w:rFonts w:asciiTheme="majorHAnsi" w:hAnsiTheme="majorHAnsi" w:cstheme="majorHAnsi"/>
          <w:b/>
          <w:sz w:val="32"/>
          <w:szCs w:val="32"/>
          <w:lang w:val="en-US"/>
        </w:rPr>
        <w:t xml:space="preserve">3 year English </w:t>
      </w:r>
      <w:r w:rsidRPr="00130193">
        <w:rPr>
          <w:rFonts w:asciiTheme="majorHAnsi" w:hAnsiTheme="majorHAnsi" w:cstheme="majorHAnsi"/>
          <w:b/>
          <w:sz w:val="22"/>
          <w:szCs w:val="22"/>
          <w:lang w:val="en-US"/>
        </w:rPr>
        <w:t>Program</w:t>
      </w:r>
      <w:r w:rsidR="0054061B" w:rsidRPr="00130193">
        <w:rPr>
          <w:rFonts w:asciiTheme="majorHAnsi" w:hAnsiTheme="majorHAnsi" w:cstheme="majorHAnsi"/>
          <w:b/>
          <w:sz w:val="22"/>
          <w:szCs w:val="22"/>
          <w:lang w:val="en-US"/>
        </w:rPr>
        <w:t xml:space="preserve"> – Academic year : 202</w:t>
      </w:r>
      <w:r w:rsidR="00383FC5" w:rsidRPr="00130193">
        <w:rPr>
          <w:rFonts w:asciiTheme="majorHAnsi" w:hAnsiTheme="majorHAnsi" w:cstheme="majorHAnsi"/>
          <w:b/>
          <w:sz w:val="22"/>
          <w:szCs w:val="22"/>
          <w:lang w:val="en-US"/>
        </w:rPr>
        <w:t>3</w:t>
      </w:r>
      <w:r w:rsidR="0054061B" w:rsidRPr="00130193">
        <w:rPr>
          <w:rFonts w:asciiTheme="majorHAnsi" w:hAnsiTheme="majorHAnsi" w:cstheme="majorHAnsi"/>
          <w:b/>
          <w:sz w:val="22"/>
          <w:szCs w:val="22"/>
          <w:lang w:val="en-US"/>
        </w:rPr>
        <w:t>/ 202</w:t>
      </w:r>
      <w:r w:rsidR="00383FC5" w:rsidRPr="00130193">
        <w:rPr>
          <w:rFonts w:asciiTheme="majorHAnsi" w:hAnsiTheme="majorHAnsi" w:cstheme="majorHAnsi"/>
          <w:b/>
          <w:sz w:val="22"/>
          <w:szCs w:val="22"/>
          <w:lang w:val="en-US"/>
        </w:rPr>
        <w:t>4</w:t>
      </w:r>
    </w:p>
    <w:p w14:paraId="4901E1FF" w14:textId="77777777" w:rsidR="00EF551A" w:rsidRPr="00383FC5" w:rsidRDefault="00EF551A" w:rsidP="00EF551A">
      <w:pPr>
        <w:ind w:firstLine="708"/>
        <w:jc w:val="center"/>
        <w:rPr>
          <w:rFonts w:asciiTheme="majorHAnsi" w:hAnsiTheme="majorHAnsi" w:cstheme="majorHAnsi"/>
          <w:b/>
          <w:sz w:val="22"/>
          <w:szCs w:val="28"/>
          <w:lang w:val="en-US"/>
        </w:rPr>
      </w:pPr>
    </w:p>
    <w:p w14:paraId="6847C59B" w14:textId="1AE06BDD" w:rsidR="000A2E19" w:rsidRPr="00383FC5" w:rsidRDefault="00BE7A1F">
      <w:pPr>
        <w:rPr>
          <w:rFonts w:asciiTheme="majorHAnsi" w:hAnsiTheme="majorHAnsi" w:cstheme="majorHAnsi"/>
          <w:b/>
          <w:sz w:val="22"/>
          <w:szCs w:val="28"/>
          <w:lang w:val="en-US"/>
        </w:rPr>
      </w:pPr>
      <w:r w:rsidRPr="00383FC5">
        <w:rPr>
          <w:rFonts w:asciiTheme="majorHAnsi" w:hAnsiTheme="majorHAnsi" w:cstheme="majorHAnsi"/>
          <w:b/>
          <w:sz w:val="22"/>
          <w:szCs w:val="28"/>
          <w:lang w:val="en-US"/>
        </w:rPr>
        <w:t>Thursday</w:t>
      </w:r>
    </w:p>
    <w:p w14:paraId="7C71889A" w14:textId="4D2E6713" w:rsidR="006D1346" w:rsidRPr="00383FC5" w:rsidRDefault="000A2E19">
      <w:pPr>
        <w:rPr>
          <w:rFonts w:asciiTheme="majorHAnsi" w:hAnsiTheme="majorHAnsi" w:cstheme="majorHAnsi"/>
          <w:b/>
          <w:color w:val="FF0000"/>
          <w:sz w:val="22"/>
          <w:szCs w:val="28"/>
          <w:lang w:val="en-US"/>
        </w:rPr>
      </w:pPr>
      <w:r w:rsidRPr="00383FC5">
        <w:rPr>
          <w:rFonts w:asciiTheme="majorHAnsi" w:hAnsiTheme="majorHAnsi" w:cstheme="majorHAnsi"/>
          <w:b/>
          <w:color w:val="FF0000"/>
          <w:sz w:val="22"/>
          <w:szCs w:val="28"/>
          <w:lang w:val="en-US"/>
        </w:rPr>
        <w:t xml:space="preserve">Lectures </w:t>
      </w:r>
      <w:r w:rsidR="00F83BD7">
        <w:rPr>
          <w:rFonts w:asciiTheme="majorHAnsi" w:hAnsiTheme="majorHAnsi" w:cstheme="majorHAnsi"/>
          <w:b/>
          <w:color w:val="FF0000"/>
          <w:sz w:val="22"/>
          <w:szCs w:val="28"/>
          <w:lang w:val="en-US"/>
        </w:rPr>
        <w:t>13.00 – 13.45</w:t>
      </w:r>
      <w:r w:rsidR="00BE7A1F" w:rsidRPr="00383FC5">
        <w:rPr>
          <w:rFonts w:asciiTheme="majorHAnsi" w:hAnsiTheme="majorHAnsi" w:cstheme="majorHAnsi"/>
          <w:b/>
          <w:color w:val="FF0000"/>
          <w:sz w:val="22"/>
          <w:szCs w:val="28"/>
          <w:lang w:val="en-US"/>
        </w:rPr>
        <w:t xml:space="preserve">     </w:t>
      </w:r>
      <w:r w:rsidR="003D5980" w:rsidRPr="00383FC5">
        <w:rPr>
          <w:rFonts w:asciiTheme="majorHAnsi" w:hAnsiTheme="majorHAnsi" w:cstheme="majorHAnsi"/>
          <w:b/>
          <w:color w:val="FF0000"/>
          <w:sz w:val="22"/>
          <w:szCs w:val="28"/>
          <w:lang w:val="en-US"/>
        </w:rPr>
        <w:t xml:space="preserve">Practical classes: </w:t>
      </w:r>
      <w:r w:rsidR="00F83BD7">
        <w:rPr>
          <w:rFonts w:asciiTheme="majorHAnsi" w:hAnsiTheme="majorHAnsi" w:cstheme="majorHAnsi"/>
          <w:b/>
          <w:color w:val="FF0000"/>
          <w:sz w:val="22"/>
          <w:szCs w:val="28"/>
          <w:lang w:val="en-US"/>
        </w:rPr>
        <w:t>13.45 – 15.15</w:t>
      </w:r>
      <w:bookmarkStart w:id="0" w:name="_GoBack"/>
      <w:bookmarkEnd w:id="0"/>
    </w:p>
    <w:p w14:paraId="2E0C8525" w14:textId="77777777" w:rsidR="000A2E19" w:rsidRPr="00383FC5" w:rsidRDefault="000A2E19">
      <w:pPr>
        <w:rPr>
          <w:rFonts w:asciiTheme="majorHAnsi" w:hAnsiTheme="majorHAnsi" w:cstheme="majorHAnsi"/>
          <w:b/>
          <w:sz w:val="22"/>
          <w:szCs w:val="22"/>
          <w:lang w:val="en-US"/>
        </w:rPr>
      </w:pPr>
    </w:p>
    <w:p w14:paraId="315CA9B2" w14:textId="10FEFB50" w:rsidR="00F41E27" w:rsidRPr="00383FC5" w:rsidRDefault="00BC2891" w:rsidP="002862E1">
      <w:pPr>
        <w:pStyle w:val="Akapitzlist"/>
        <w:numPr>
          <w:ilvl w:val="0"/>
          <w:numId w:val="1"/>
        </w:numPr>
        <w:rPr>
          <w:rFonts w:asciiTheme="majorHAnsi" w:hAnsiTheme="majorHAnsi" w:cstheme="majorHAnsi"/>
          <w:b/>
          <w:sz w:val="22"/>
          <w:szCs w:val="22"/>
          <w:lang w:val="en-US"/>
        </w:rPr>
      </w:pPr>
      <w:r w:rsidRPr="00383FC5">
        <w:rPr>
          <w:rFonts w:asciiTheme="majorHAnsi" w:hAnsiTheme="majorHAnsi" w:cstheme="majorHAnsi"/>
          <w:b/>
          <w:color w:val="00B050"/>
          <w:sz w:val="22"/>
          <w:szCs w:val="22"/>
          <w:lang w:val="en-US"/>
        </w:rPr>
        <w:t>D</w:t>
      </w:r>
      <w:r w:rsidR="000A2E19" w:rsidRPr="00383FC5">
        <w:rPr>
          <w:rFonts w:asciiTheme="majorHAnsi" w:hAnsiTheme="majorHAnsi" w:cstheme="majorHAnsi"/>
          <w:b/>
          <w:color w:val="00B050"/>
          <w:sz w:val="22"/>
          <w:szCs w:val="22"/>
          <w:lang w:val="en-US"/>
        </w:rPr>
        <w:t>r</w:t>
      </w:r>
      <w:r w:rsidRPr="00383FC5">
        <w:rPr>
          <w:rFonts w:asciiTheme="majorHAnsi" w:hAnsiTheme="majorHAnsi" w:cstheme="majorHAnsi"/>
          <w:b/>
          <w:color w:val="00B050"/>
          <w:sz w:val="22"/>
          <w:szCs w:val="22"/>
          <w:lang w:val="en-US"/>
        </w:rPr>
        <w:t>.</w:t>
      </w:r>
      <w:r w:rsidR="000A2E19"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Agnieszka</w:t>
      </w:r>
      <w:proofErr w:type="spellEnd"/>
      <w:r w:rsidR="000A2E19"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Kus-Bartoszek</w:t>
      </w:r>
      <w:proofErr w:type="spellEnd"/>
      <w:r w:rsidR="008441C4" w:rsidRPr="00383FC5">
        <w:rPr>
          <w:rFonts w:asciiTheme="majorHAnsi" w:hAnsiTheme="majorHAnsi" w:cstheme="majorHAnsi"/>
          <w:b/>
          <w:color w:val="00B050"/>
          <w:sz w:val="22"/>
          <w:szCs w:val="22"/>
          <w:lang w:val="en-US"/>
        </w:rPr>
        <w:t xml:space="preserve">: </w:t>
      </w:r>
      <w:r w:rsidR="00383FC5" w:rsidRPr="00383FC5">
        <w:rPr>
          <w:rFonts w:asciiTheme="majorHAnsi" w:hAnsiTheme="majorHAnsi" w:cstheme="majorHAnsi"/>
          <w:b/>
          <w:sz w:val="22"/>
          <w:szCs w:val="22"/>
          <w:lang w:val="en-US"/>
        </w:rPr>
        <w:t>05.10.2023</w:t>
      </w:r>
    </w:p>
    <w:p w14:paraId="4AE6CF8E" w14:textId="77777777" w:rsidR="00F41E27" w:rsidRPr="00383FC5" w:rsidRDefault="008927D1" w:rsidP="00383FC5">
      <w:pPr>
        <w:pStyle w:val="Akapitzlist"/>
        <w:numPr>
          <w:ilvl w:val="0"/>
          <w:numId w:val="26"/>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Dental examination of the child.</w:t>
      </w:r>
    </w:p>
    <w:p w14:paraId="13B555C7" w14:textId="77777777" w:rsidR="000A2E19" w:rsidRPr="00383FC5" w:rsidRDefault="00F41E27" w:rsidP="00383FC5">
      <w:pPr>
        <w:pStyle w:val="Akapitzlist"/>
        <w:numPr>
          <w:ilvl w:val="0"/>
          <w:numId w:val="26"/>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T</w:t>
      </w:r>
      <w:r w:rsidR="008927D1" w:rsidRPr="00383FC5">
        <w:rPr>
          <w:rFonts w:asciiTheme="majorHAnsi" w:eastAsia="Calibri" w:hAnsiTheme="majorHAnsi" w:cstheme="majorHAnsi"/>
          <w:sz w:val="22"/>
          <w:szCs w:val="22"/>
          <w:lang w:val="en-US"/>
        </w:rPr>
        <w:t>eeth condition</w:t>
      </w:r>
      <w:r w:rsidRPr="00383FC5">
        <w:rPr>
          <w:rFonts w:asciiTheme="majorHAnsi" w:eastAsia="Calibri" w:hAnsiTheme="majorHAnsi" w:cstheme="majorHAnsi"/>
          <w:sz w:val="22"/>
          <w:szCs w:val="22"/>
          <w:lang w:val="en-US"/>
        </w:rPr>
        <w:t xml:space="preserve"> Assessment</w:t>
      </w:r>
      <w:r w:rsidR="008927D1" w:rsidRPr="00383FC5">
        <w:rPr>
          <w:rFonts w:asciiTheme="majorHAnsi" w:eastAsia="Calibri" w:hAnsiTheme="majorHAnsi" w:cstheme="majorHAnsi"/>
          <w:sz w:val="22"/>
          <w:szCs w:val="22"/>
          <w:lang w:val="en-US"/>
        </w:rPr>
        <w:t xml:space="preserve">. Additional research. Medical records. Tooth diagram. Caries indicators (Caries Frequency, DMF, </w:t>
      </w:r>
      <w:proofErr w:type="spellStart"/>
      <w:r w:rsidR="008927D1" w:rsidRPr="00383FC5">
        <w:rPr>
          <w:rFonts w:asciiTheme="majorHAnsi" w:eastAsia="Calibri" w:hAnsiTheme="majorHAnsi" w:cstheme="majorHAnsi"/>
          <w:sz w:val="22"/>
          <w:szCs w:val="22"/>
          <w:lang w:val="en-US"/>
        </w:rPr>
        <w:t>dmf</w:t>
      </w:r>
      <w:proofErr w:type="spellEnd"/>
      <w:r w:rsidR="008927D1" w:rsidRPr="00383FC5">
        <w:rPr>
          <w:rFonts w:asciiTheme="majorHAnsi" w:eastAsia="Calibri" w:hAnsiTheme="majorHAnsi" w:cstheme="majorHAnsi"/>
          <w:sz w:val="22"/>
          <w:szCs w:val="22"/>
          <w:lang w:val="en-US"/>
        </w:rPr>
        <w:t xml:space="preserve">, </w:t>
      </w:r>
      <w:proofErr w:type="spellStart"/>
      <w:r w:rsidRPr="00383FC5">
        <w:rPr>
          <w:rFonts w:asciiTheme="majorHAnsi" w:eastAsia="Calibri" w:hAnsiTheme="majorHAnsi" w:cstheme="majorHAnsi"/>
          <w:sz w:val="22"/>
          <w:szCs w:val="22"/>
          <w:lang w:val="en-US"/>
        </w:rPr>
        <w:t>DMFt</w:t>
      </w:r>
      <w:proofErr w:type="spellEnd"/>
      <w:r w:rsidRPr="00383FC5">
        <w:rPr>
          <w:rFonts w:asciiTheme="majorHAnsi" w:eastAsia="Calibri" w:hAnsiTheme="majorHAnsi" w:cstheme="majorHAnsi"/>
          <w:sz w:val="22"/>
          <w:szCs w:val="22"/>
          <w:lang w:val="en-US"/>
        </w:rPr>
        <w:t xml:space="preserve">, </w:t>
      </w:r>
      <w:proofErr w:type="spellStart"/>
      <w:r w:rsidR="008927D1" w:rsidRPr="00383FC5">
        <w:rPr>
          <w:rFonts w:asciiTheme="majorHAnsi" w:eastAsia="Calibri" w:hAnsiTheme="majorHAnsi" w:cstheme="majorHAnsi"/>
          <w:sz w:val="22"/>
          <w:szCs w:val="22"/>
          <w:lang w:val="en-US"/>
        </w:rPr>
        <w:t>SiC</w:t>
      </w:r>
      <w:proofErr w:type="spellEnd"/>
      <w:r w:rsidR="008927D1" w:rsidRPr="00383FC5">
        <w:rPr>
          <w:rFonts w:asciiTheme="majorHAnsi" w:eastAsia="Calibri" w:hAnsiTheme="majorHAnsi" w:cstheme="majorHAnsi"/>
          <w:sz w:val="22"/>
          <w:szCs w:val="22"/>
          <w:lang w:val="en-US"/>
        </w:rPr>
        <w:t xml:space="preserve">). Hygiene indicators (API, OHI-S, </w:t>
      </w:r>
      <w:proofErr w:type="spellStart"/>
      <w:r w:rsidR="008927D1" w:rsidRPr="00383FC5">
        <w:rPr>
          <w:rFonts w:asciiTheme="majorHAnsi" w:eastAsia="Calibri" w:hAnsiTheme="majorHAnsi" w:cstheme="majorHAnsi"/>
          <w:sz w:val="22"/>
          <w:szCs w:val="22"/>
          <w:lang w:val="en-US"/>
        </w:rPr>
        <w:t>Pl.I</w:t>
      </w:r>
      <w:proofErr w:type="spellEnd"/>
      <w:r w:rsidR="008927D1" w:rsidRPr="00383FC5">
        <w:rPr>
          <w:rFonts w:asciiTheme="majorHAnsi" w:eastAsia="Calibri" w:hAnsiTheme="majorHAnsi" w:cstheme="majorHAnsi"/>
          <w:sz w:val="22"/>
          <w:szCs w:val="22"/>
          <w:lang w:val="en-US"/>
        </w:rPr>
        <w:t>.). Plaque staining agents.</w:t>
      </w:r>
    </w:p>
    <w:p w14:paraId="2EA868F1" w14:textId="78F7D2E1" w:rsidR="00F41E27" w:rsidRPr="00383FC5" w:rsidRDefault="00BC2891" w:rsidP="002862E1">
      <w:pPr>
        <w:pStyle w:val="Akapitzlist"/>
        <w:numPr>
          <w:ilvl w:val="0"/>
          <w:numId w:val="1"/>
        </w:numPr>
        <w:rPr>
          <w:rFonts w:asciiTheme="majorHAnsi" w:hAnsiTheme="majorHAnsi" w:cstheme="majorHAnsi"/>
          <w:b/>
          <w:sz w:val="22"/>
          <w:szCs w:val="22"/>
          <w:lang w:val="en-US"/>
        </w:rPr>
      </w:pPr>
      <w:r w:rsidRPr="00383FC5">
        <w:rPr>
          <w:rFonts w:asciiTheme="majorHAnsi" w:hAnsiTheme="majorHAnsi" w:cstheme="majorHAnsi"/>
          <w:b/>
          <w:color w:val="00B050"/>
          <w:sz w:val="22"/>
          <w:szCs w:val="22"/>
          <w:lang w:val="en-US"/>
        </w:rPr>
        <w:t>D</w:t>
      </w:r>
      <w:r w:rsidR="000A2E19" w:rsidRPr="00383FC5">
        <w:rPr>
          <w:rFonts w:asciiTheme="majorHAnsi" w:hAnsiTheme="majorHAnsi" w:cstheme="majorHAnsi"/>
          <w:b/>
          <w:color w:val="00B050"/>
          <w:sz w:val="22"/>
          <w:szCs w:val="22"/>
          <w:lang w:val="en-US"/>
        </w:rPr>
        <w:t>r</w:t>
      </w:r>
      <w:r w:rsidRPr="00383FC5">
        <w:rPr>
          <w:rFonts w:asciiTheme="majorHAnsi" w:hAnsiTheme="majorHAnsi" w:cstheme="majorHAnsi"/>
          <w:b/>
          <w:color w:val="00B050"/>
          <w:sz w:val="22"/>
          <w:szCs w:val="22"/>
          <w:lang w:val="en-US"/>
        </w:rPr>
        <w:t>.</w:t>
      </w:r>
      <w:r w:rsidR="000A2E19"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Agnieszka</w:t>
      </w:r>
      <w:proofErr w:type="spellEnd"/>
      <w:r w:rsidR="000A2E19"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Kus-Bartoszek</w:t>
      </w:r>
      <w:proofErr w:type="spellEnd"/>
      <w:r w:rsidR="00F41E27" w:rsidRPr="00383FC5">
        <w:rPr>
          <w:rFonts w:asciiTheme="majorHAnsi" w:hAnsiTheme="majorHAnsi" w:cstheme="majorHAnsi"/>
          <w:b/>
          <w:color w:val="00B050"/>
          <w:sz w:val="22"/>
          <w:szCs w:val="22"/>
          <w:lang w:val="en-US"/>
        </w:rPr>
        <w:t xml:space="preserve">: </w:t>
      </w:r>
      <w:r w:rsidR="00383FC5" w:rsidRPr="00383FC5">
        <w:rPr>
          <w:rFonts w:asciiTheme="majorHAnsi" w:hAnsiTheme="majorHAnsi" w:cstheme="majorHAnsi"/>
          <w:b/>
          <w:sz w:val="22"/>
          <w:szCs w:val="22"/>
          <w:lang w:val="en-US"/>
        </w:rPr>
        <w:t>12.10.2023</w:t>
      </w:r>
    </w:p>
    <w:p w14:paraId="0DCEC17E" w14:textId="77777777" w:rsidR="00F41E27" w:rsidRPr="00383FC5" w:rsidRDefault="00F41E27" w:rsidP="00F41E27">
      <w:pPr>
        <w:pStyle w:val="Akapitzlist"/>
        <w:numPr>
          <w:ilvl w:val="0"/>
          <w:numId w:val="5"/>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Caries prophylaxis (primary, secondary). </w:t>
      </w:r>
    </w:p>
    <w:p w14:paraId="4FE1AD61" w14:textId="77777777" w:rsidR="00F41E27" w:rsidRPr="00383FC5" w:rsidRDefault="00F41E27" w:rsidP="00F41E27">
      <w:pPr>
        <w:pStyle w:val="Akapitzlist"/>
        <w:numPr>
          <w:ilvl w:val="0"/>
          <w:numId w:val="5"/>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Dental care for pregnant women. </w:t>
      </w:r>
    </w:p>
    <w:p w14:paraId="1FC53B55" w14:textId="77777777" w:rsidR="00F41E27" w:rsidRPr="00383FC5" w:rsidRDefault="00F41E27" w:rsidP="00F41E27">
      <w:pPr>
        <w:pStyle w:val="Akapitzlist"/>
        <w:numPr>
          <w:ilvl w:val="0"/>
          <w:numId w:val="5"/>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Hygienic procedures in the infant's mouth. </w:t>
      </w:r>
    </w:p>
    <w:p w14:paraId="6C81DE3A" w14:textId="77777777" w:rsidR="000A2E19" w:rsidRPr="00383FC5" w:rsidRDefault="00F41E27" w:rsidP="00F41E27">
      <w:pPr>
        <w:pStyle w:val="Akapitzlist"/>
        <w:numPr>
          <w:ilvl w:val="0"/>
          <w:numId w:val="5"/>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Principles and methods of brushing teeth in children (</w:t>
      </w:r>
      <w:proofErr w:type="spellStart"/>
      <w:r w:rsidRPr="00383FC5">
        <w:rPr>
          <w:rFonts w:asciiTheme="majorHAnsi" w:eastAsia="Calibri" w:hAnsiTheme="majorHAnsi" w:cstheme="majorHAnsi"/>
          <w:sz w:val="22"/>
          <w:szCs w:val="22"/>
          <w:lang w:val="en-US"/>
        </w:rPr>
        <w:t>Fones</w:t>
      </w:r>
      <w:proofErr w:type="spellEnd"/>
      <w:r w:rsidRPr="00383FC5">
        <w:rPr>
          <w:rFonts w:asciiTheme="majorHAnsi" w:eastAsia="Calibri" w:hAnsiTheme="majorHAnsi" w:cstheme="majorHAnsi"/>
          <w:sz w:val="22"/>
          <w:szCs w:val="22"/>
          <w:lang w:val="en-US"/>
        </w:rPr>
        <w:t xml:space="preserve"> method, roll method, Bass method). Additional methods of cleaning (agents for cleaning interdental surfaces, toothpaste, tongue cleaning, rinses, xylitol).</w:t>
      </w:r>
    </w:p>
    <w:p w14:paraId="4D3759AB" w14:textId="2ED4001A" w:rsidR="00790550" w:rsidRPr="00383FC5" w:rsidRDefault="00BC2891" w:rsidP="002862E1">
      <w:pPr>
        <w:pStyle w:val="Akapitzlist"/>
        <w:numPr>
          <w:ilvl w:val="0"/>
          <w:numId w:val="1"/>
        </w:numPr>
        <w:rPr>
          <w:rFonts w:asciiTheme="majorHAnsi" w:hAnsiTheme="majorHAnsi" w:cstheme="majorHAnsi"/>
          <w:b/>
          <w:sz w:val="22"/>
          <w:szCs w:val="22"/>
          <w:lang w:val="en-US"/>
        </w:rPr>
      </w:pPr>
      <w:r w:rsidRPr="00383FC5">
        <w:rPr>
          <w:rFonts w:asciiTheme="majorHAnsi" w:hAnsiTheme="majorHAnsi" w:cstheme="majorHAnsi"/>
          <w:b/>
          <w:color w:val="00B050"/>
          <w:sz w:val="22"/>
          <w:szCs w:val="22"/>
          <w:lang w:val="en-US"/>
        </w:rPr>
        <w:t>D</w:t>
      </w:r>
      <w:r w:rsidR="000A2E19" w:rsidRPr="00383FC5">
        <w:rPr>
          <w:rFonts w:asciiTheme="majorHAnsi" w:hAnsiTheme="majorHAnsi" w:cstheme="majorHAnsi"/>
          <w:b/>
          <w:color w:val="00B050"/>
          <w:sz w:val="22"/>
          <w:szCs w:val="22"/>
          <w:lang w:val="en-US"/>
        </w:rPr>
        <w:t>r</w:t>
      </w:r>
      <w:r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Agnieszka</w:t>
      </w:r>
      <w:proofErr w:type="spellEnd"/>
      <w:r w:rsidR="000A2E19"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Kus-Bartoszek</w:t>
      </w:r>
      <w:proofErr w:type="spellEnd"/>
      <w:r w:rsidR="00790550" w:rsidRPr="00383FC5">
        <w:rPr>
          <w:rFonts w:asciiTheme="majorHAnsi" w:hAnsiTheme="majorHAnsi" w:cstheme="majorHAnsi"/>
          <w:b/>
          <w:sz w:val="22"/>
          <w:szCs w:val="22"/>
          <w:lang w:val="en-US"/>
        </w:rPr>
        <w:t xml:space="preserve">: </w:t>
      </w:r>
      <w:r w:rsidR="00383FC5" w:rsidRPr="00383FC5">
        <w:rPr>
          <w:rFonts w:asciiTheme="majorHAnsi" w:hAnsiTheme="majorHAnsi" w:cstheme="majorHAnsi"/>
          <w:b/>
          <w:sz w:val="22"/>
          <w:szCs w:val="22"/>
          <w:lang w:val="en-US"/>
        </w:rPr>
        <w:t>19.10.2023</w:t>
      </w:r>
    </w:p>
    <w:p w14:paraId="5F77E609" w14:textId="310E5A63" w:rsidR="00B3422A" w:rsidRPr="00383FC5" w:rsidRDefault="00790550" w:rsidP="00790550">
      <w:pPr>
        <w:pStyle w:val="Akapitzlist"/>
        <w:numPr>
          <w:ilvl w:val="0"/>
          <w:numId w:val="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Fluoride prophylaxis part 1. Cariostatic mechanisms of fluoride action in the pre-eruption and post-eruption periods. Influence of fluorine on demineralization and remineralization processes on bacterial cell metabolism. The role of </w:t>
      </w:r>
      <w:r w:rsidR="00BC2891" w:rsidRPr="00383FC5">
        <w:rPr>
          <w:rFonts w:asciiTheme="majorHAnsi" w:eastAsia="Calibri" w:hAnsiTheme="majorHAnsi" w:cstheme="majorHAnsi"/>
          <w:sz w:val="22"/>
          <w:szCs w:val="22"/>
          <w:lang w:val="en-US"/>
        </w:rPr>
        <w:t>fluorapatites</w:t>
      </w:r>
      <w:r w:rsidRPr="00383FC5">
        <w:rPr>
          <w:rFonts w:asciiTheme="majorHAnsi" w:eastAsia="Calibri" w:hAnsiTheme="majorHAnsi" w:cstheme="majorHAnsi"/>
          <w:sz w:val="22"/>
          <w:szCs w:val="22"/>
          <w:lang w:val="en-US"/>
        </w:rPr>
        <w:t xml:space="preserve"> and calcium fluoride. </w:t>
      </w:r>
    </w:p>
    <w:p w14:paraId="15C0DD36" w14:textId="77777777" w:rsidR="000A2E19" w:rsidRPr="00383FC5" w:rsidRDefault="00790550" w:rsidP="00790550">
      <w:pPr>
        <w:pStyle w:val="Akapitzlist"/>
        <w:numPr>
          <w:ilvl w:val="0"/>
          <w:numId w:val="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Endogenous fluoride prophylaxis (fluoridation of water, salt, milk, fluoride tablets / drops) - indications, contraindications, dosage.</w:t>
      </w:r>
    </w:p>
    <w:p w14:paraId="22F31059" w14:textId="09489922" w:rsidR="003D40FC" w:rsidRPr="00383FC5" w:rsidRDefault="00BC2891" w:rsidP="002862E1">
      <w:pPr>
        <w:pStyle w:val="Akapitzlist"/>
        <w:numPr>
          <w:ilvl w:val="0"/>
          <w:numId w:val="1"/>
        </w:numPr>
        <w:rPr>
          <w:rFonts w:asciiTheme="majorHAnsi" w:hAnsiTheme="majorHAnsi" w:cstheme="majorHAnsi"/>
          <w:b/>
          <w:sz w:val="22"/>
          <w:szCs w:val="22"/>
          <w:lang w:val="en-US"/>
        </w:rPr>
      </w:pPr>
      <w:r w:rsidRPr="00383FC5">
        <w:rPr>
          <w:rFonts w:asciiTheme="majorHAnsi" w:hAnsiTheme="majorHAnsi" w:cstheme="majorHAnsi"/>
          <w:b/>
          <w:color w:val="00B050"/>
          <w:sz w:val="22"/>
          <w:szCs w:val="22"/>
          <w:lang w:val="en-US"/>
        </w:rPr>
        <w:t>D</w:t>
      </w:r>
      <w:r w:rsidR="000A2E19" w:rsidRPr="00383FC5">
        <w:rPr>
          <w:rFonts w:asciiTheme="majorHAnsi" w:hAnsiTheme="majorHAnsi" w:cstheme="majorHAnsi"/>
          <w:b/>
          <w:color w:val="00B050"/>
          <w:sz w:val="22"/>
          <w:szCs w:val="22"/>
          <w:lang w:val="en-US"/>
        </w:rPr>
        <w:t>r</w:t>
      </w:r>
      <w:r w:rsidRPr="00383FC5">
        <w:rPr>
          <w:rFonts w:asciiTheme="majorHAnsi" w:hAnsiTheme="majorHAnsi" w:cstheme="majorHAnsi"/>
          <w:b/>
          <w:color w:val="00B050"/>
          <w:sz w:val="22"/>
          <w:szCs w:val="22"/>
          <w:lang w:val="en-US"/>
        </w:rPr>
        <w:t>.</w:t>
      </w:r>
      <w:r w:rsidR="000A2E19"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Agnieszka</w:t>
      </w:r>
      <w:proofErr w:type="spellEnd"/>
      <w:r w:rsidR="000A2E19" w:rsidRPr="00383FC5">
        <w:rPr>
          <w:rFonts w:asciiTheme="majorHAnsi" w:hAnsiTheme="majorHAnsi" w:cstheme="majorHAnsi"/>
          <w:b/>
          <w:color w:val="00B050"/>
          <w:sz w:val="22"/>
          <w:szCs w:val="22"/>
          <w:lang w:val="en-US"/>
        </w:rPr>
        <w:t xml:space="preserve"> </w:t>
      </w:r>
      <w:proofErr w:type="spellStart"/>
      <w:r w:rsidR="000A2E19" w:rsidRPr="00383FC5">
        <w:rPr>
          <w:rFonts w:asciiTheme="majorHAnsi" w:hAnsiTheme="majorHAnsi" w:cstheme="majorHAnsi"/>
          <w:b/>
          <w:color w:val="00B050"/>
          <w:sz w:val="22"/>
          <w:szCs w:val="22"/>
          <w:lang w:val="en-US"/>
        </w:rPr>
        <w:t>Kus-Bartoszek</w:t>
      </w:r>
      <w:proofErr w:type="spellEnd"/>
      <w:r w:rsidR="003D40FC" w:rsidRPr="00383FC5">
        <w:rPr>
          <w:rFonts w:asciiTheme="majorHAnsi" w:hAnsiTheme="majorHAnsi" w:cstheme="majorHAnsi"/>
          <w:b/>
          <w:color w:val="00B050"/>
          <w:sz w:val="22"/>
          <w:szCs w:val="22"/>
          <w:lang w:val="en-US"/>
        </w:rPr>
        <w:t xml:space="preserve">: </w:t>
      </w:r>
      <w:r w:rsidR="000B059D">
        <w:rPr>
          <w:rFonts w:asciiTheme="majorHAnsi" w:hAnsiTheme="majorHAnsi" w:cstheme="majorHAnsi"/>
          <w:b/>
          <w:sz w:val="22"/>
          <w:szCs w:val="22"/>
          <w:lang w:val="en-US"/>
        </w:rPr>
        <w:t>26</w:t>
      </w:r>
      <w:r w:rsidR="00383FC5" w:rsidRPr="00383FC5">
        <w:rPr>
          <w:rFonts w:asciiTheme="majorHAnsi" w:hAnsiTheme="majorHAnsi" w:cstheme="majorHAnsi"/>
          <w:b/>
          <w:sz w:val="22"/>
          <w:szCs w:val="22"/>
          <w:lang w:val="en-US"/>
        </w:rPr>
        <w:t>.</w:t>
      </w:r>
      <w:r w:rsidR="000B059D">
        <w:rPr>
          <w:rFonts w:asciiTheme="majorHAnsi" w:hAnsiTheme="majorHAnsi" w:cstheme="majorHAnsi"/>
          <w:b/>
          <w:sz w:val="22"/>
          <w:szCs w:val="22"/>
          <w:lang w:val="en-US"/>
        </w:rPr>
        <w:t>10.</w:t>
      </w:r>
      <w:r w:rsidR="00383FC5" w:rsidRPr="00383FC5">
        <w:rPr>
          <w:rFonts w:asciiTheme="majorHAnsi" w:hAnsiTheme="majorHAnsi" w:cstheme="majorHAnsi"/>
          <w:b/>
          <w:sz w:val="22"/>
          <w:szCs w:val="22"/>
          <w:lang w:val="en-US"/>
        </w:rPr>
        <w:t>2023</w:t>
      </w:r>
    </w:p>
    <w:p w14:paraId="61C6F4DB" w14:textId="77777777" w:rsidR="003D40FC" w:rsidRPr="00383FC5" w:rsidRDefault="003D40FC" w:rsidP="003D40FC">
      <w:pPr>
        <w:pStyle w:val="Akapitzlist"/>
        <w:numPr>
          <w:ilvl w:val="0"/>
          <w:numId w:val="8"/>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Fluoride prophylaxis part 2. Individual exogenous (professional and home) and group fluoride prophylaxis. Fluoride preparations used (fluorine compounds, concentrations, doses, method of use, indications and contraindications). </w:t>
      </w:r>
    </w:p>
    <w:p w14:paraId="28AC5D30" w14:textId="77777777" w:rsidR="000A2E19" w:rsidRPr="00383FC5" w:rsidRDefault="003D40FC" w:rsidP="003D40FC">
      <w:pPr>
        <w:pStyle w:val="Akapitzlist"/>
        <w:numPr>
          <w:ilvl w:val="0"/>
          <w:numId w:val="8"/>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Safety of using fluoride compounds (sources of fluoride, toxic doses, acute and chronic fluoride poisoning - symptoms and management).</w:t>
      </w:r>
    </w:p>
    <w:p w14:paraId="777FB5ED" w14:textId="54DDA27D" w:rsidR="003D40FC" w:rsidRPr="00383FC5" w:rsidRDefault="000A2E19" w:rsidP="002862E1">
      <w:pPr>
        <w:pStyle w:val="Akapitzlist"/>
        <w:numPr>
          <w:ilvl w:val="0"/>
          <w:numId w:val="1"/>
        </w:numPr>
        <w:rPr>
          <w:rFonts w:asciiTheme="majorHAnsi" w:hAnsiTheme="majorHAnsi" w:cstheme="majorHAnsi"/>
          <w:b/>
          <w:sz w:val="22"/>
          <w:szCs w:val="22"/>
          <w:lang w:val="en-US"/>
        </w:rPr>
      </w:pPr>
      <w:r w:rsidRPr="00383FC5">
        <w:rPr>
          <w:rFonts w:asciiTheme="majorHAnsi" w:hAnsiTheme="majorHAnsi" w:cstheme="majorHAnsi"/>
          <w:b/>
          <w:color w:val="0070C0"/>
          <w:sz w:val="22"/>
          <w:szCs w:val="22"/>
          <w:lang w:val="en-US"/>
        </w:rPr>
        <w:t xml:space="preserve"> </w:t>
      </w:r>
      <w:r w:rsidR="00BC2891" w:rsidRPr="00383FC5">
        <w:rPr>
          <w:rFonts w:asciiTheme="majorHAnsi" w:hAnsiTheme="majorHAnsi" w:cstheme="majorHAnsi"/>
          <w:b/>
          <w:color w:val="0070C0"/>
          <w:sz w:val="22"/>
          <w:szCs w:val="22"/>
          <w:lang w:val="en-US"/>
        </w:rPr>
        <w:t>D</w:t>
      </w:r>
      <w:r w:rsidRPr="00383FC5">
        <w:rPr>
          <w:rFonts w:asciiTheme="majorHAnsi" w:hAnsiTheme="majorHAnsi" w:cstheme="majorHAnsi"/>
          <w:b/>
          <w:color w:val="0070C0"/>
          <w:sz w:val="22"/>
          <w:szCs w:val="22"/>
          <w:lang w:val="en-US"/>
        </w:rPr>
        <w:t>r</w:t>
      </w:r>
      <w:r w:rsidR="00BC2891" w:rsidRPr="00383FC5">
        <w:rPr>
          <w:rFonts w:asciiTheme="majorHAnsi" w:hAnsiTheme="majorHAnsi" w:cstheme="majorHAnsi"/>
          <w:b/>
          <w:color w:val="0070C0"/>
          <w:sz w:val="22"/>
          <w:szCs w:val="22"/>
          <w:lang w:val="en-US"/>
        </w:rPr>
        <w:t>.</w:t>
      </w:r>
      <w:r w:rsidRPr="00383FC5">
        <w:rPr>
          <w:rFonts w:asciiTheme="majorHAnsi" w:hAnsiTheme="majorHAnsi" w:cstheme="majorHAnsi"/>
          <w:b/>
          <w:color w:val="0070C0"/>
          <w:sz w:val="22"/>
          <w:szCs w:val="22"/>
          <w:lang w:val="en-US"/>
        </w:rPr>
        <w:t xml:space="preserve"> Anna </w:t>
      </w:r>
      <w:proofErr w:type="spellStart"/>
      <w:r w:rsidRPr="00383FC5">
        <w:rPr>
          <w:rFonts w:asciiTheme="majorHAnsi" w:hAnsiTheme="majorHAnsi" w:cstheme="majorHAnsi"/>
          <w:b/>
          <w:color w:val="0070C0"/>
          <w:sz w:val="22"/>
          <w:szCs w:val="22"/>
          <w:lang w:val="en-US"/>
        </w:rPr>
        <w:t>Jarząbek</w:t>
      </w:r>
      <w:proofErr w:type="spellEnd"/>
      <w:r w:rsidR="00BF1B11">
        <w:rPr>
          <w:rFonts w:asciiTheme="majorHAnsi" w:hAnsiTheme="majorHAnsi" w:cstheme="majorHAnsi"/>
          <w:b/>
          <w:color w:val="0070C0"/>
          <w:sz w:val="22"/>
          <w:szCs w:val="22"/>
          <w:lang w:val="en-US"/>
        </w:rPr>
        <w:t xml:space="preserve">: </w:t>
      </w:r>
      <w:r w:rsidR="0044601E">
        <w:rPr>
          <w:rFonts w:asciiTheme="majorHAnsi" w:hAnsiTheme="majorHAnsi" w:cstheme="majorHAnsi"/>
          <w:b/>
          <w:sz w:val="22"/>
          <w:szCs w:val="22"/>
          <w:lang w:val="en-US"/>
        </w:rPr>
        <w:t>09</w:t>
      </w:r>
      <w:r w:rsidR="00BF1B11">
        <w:rPr>
          <w:rFonts w:asciiTheme="majorHAnsi" w:hAnsiTheme="majorHAnsi" w:cstheme="majorHAnsi"/>
          <w:b/>
          <w:sz w:val="22"/>
          <w:szCs w:val="22"/>
          <w:lang w:val="en-US"/>
        </w:rPr>
        <w:t>.</w:t>
      </w:r>
      <w:r w:rsidR="00383FC5" w:rsidRPr="00383FC5">
        <w:rPr>
          <w:rFonts w:asciiTheme="majorHAnsi" w:hAnsiTheme="majorHAnsi" w:cstheme="majorHAnsi"/>
          <w:b/>
          <w:sz w:val="22"/>
          <w:szCs w:val="22"/>
          <w:lang w:val="en-US"/>
        </w:rPr>
        <w:t>11.2023</w:t>
      </w:r>
    </w:p>
    <w:p w14:paraId="79734DD7" w14:textId="77777777" w:rsidR="003D40FC" w:rsidRPr="00383FC5" w:rsidRDefault="003D40FC" w:rsidP="003D40FC">
      <w:pPr>
        <w:pStyle w:val="Akapitzlist"/>
        <w:numPr>
          <w:ilvl w:val="0"/>
          <w:numId w:val="9"/>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Caries Risk Assessment (causative factors of caries disease, prognostic factors, protective factors. CRA system, </w:t>
      </w:r>
      <w:proofErr w:type="spellStart"/>
      <w:r w:rsidRPr="00383FC5">
        <w:rPr>
          <w:rFonts w:asciiTheme="majorHAnsi" w:eastAsia="Calibri" w:hAnsiTheme="majorHAnsi" w:cstheme="majorHAnsi"/>
          <w:sz w:val="22"/>
          <w:szCs w:val="22"/>
          <w:lang w:val="en-US"/>
        </w:rPr>
        <w:t>Cariogram</w:t>
      </w:r>
      <w:proofErr w:type="spellEnd"/>
      <w:r w:rsidRPr="00383FC5">
        <w:rPr>
          <w:rFonts w:asciiTheme="majorHAnsi" w:eastAsia="Calibri" w:hAnsiTheme="majorHAnsi" w:cstheme="majorHAnsi"/>
          <w:sz w:val="22"/>
          <w:szCs w:val="22"/>
          <w:lang w:val="en-US"/>
        </w:rPr>
        <w:t xml:space="preserve">). </w:t>
      </w:r>
    </w:p>
    <w:p w14:paraId="577E1DFA" w14:textId="77777777" w:rsidR="003D40FC" w:rsidRPr="00383FC5" w:rsidRDefault="003D40FC" w:rsidP="003D40FC">
      <w:pPr>
        <w:pStyle w:val="Akapitzlist"/>
        <w:numPr>
          <w:ilvl w:val="0"/>
          <w:numId w:val="9"/>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Saliva: Causes of salivation disorders in children and adolescents. The amount and speed of salivation. Salivary tests. </w:t>
      </w:r>
    </w:p>
    <w:p w14:paraId="1C50D6D1" w14:textId="77777777" w:rsidR="000A2E19" w:rsidRPr="00383FC5" w:rsidRDefault="003D40FC" w:rsidP="003D40FC">
      <w:pPr>
        <w:pStyle w:val="Akapitzlist"/>
        <w:numPr>
          <w:ilvl w:val="0"/>
          <w:numId w:val="9"/>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Treatment planning. Preventive and therapeutic plan for primary, mixed and permanent dentition.</w:t>
      </w:r>
    </w:p>
    <w:p w14:paraId="644DBEFB" w14:textId="6255FE1E" w:rsidR="00AA0596" w:rsidRPr="00383FC5" w:rsidRDefault="00BC2891" w:rsidP="00383FC5">
      <w:pPr>
        <w:pStyle w:val="Akapitzlist"/>
        <w:numPr>
          <w:ilvl w:val="0"/>
          <w:numId w:val="1"/>
        </w:numPr>
        <w:rPr>
          <w:rFonts w:asciiTheme="majorHAnsi" w:eastAsia="Calibri" w:hAnsiTheme="majorHAnsi" w:cstheme="majorHAnsi"/>
          <w:sz w:val="22"/>
          <w:szCs w:val="22"/>
          <w:lang w:val="en-US"/>
        </w:rPr>
      </w:pPr>
      <w:r w:rsidRPr="00383FC5">
        <w:rPr>
          <w:rFonts w:asciiTheme="majorHAnsi" w:hAnsiTheme="majorHAnsi" w:cstheme="majorHAnsi"/>
          <w:b/>
          <w:color w:val="FF00FF"/>
          <w:sz w:val="22"/>
          <w:szCs w:val="22"/>
          <w:lang w:val="en-US"/>
        </w:rPr>
        <w:t xml:space="preserve">Dr. </w:t>
      </w:r>
      <w:r w:rsidR="000A2E19" w:rsidRPr="00383FC5">
        <w:rPr>
          <w:rFonts w:asciiTheme="majorHAnsi" w:hAnsiTheme="majorHAnsi" w:cstheme="majorHAnsi"/>
          <w:b/>
          <w:color w:val="FF00FF"/>
          <w:sz w:val="22"/>
          <w:szCs w:val="22"/>
          <w:lang w:val="en-US"/>
        </w:rPr>
        <w:t xml:space="preserve"> Aleksandra </w:t>
      </w:r>
      <w:proofErr w:type="spellStart"/>
      <w:r w:rsidR="000A2E19" w:rsidRPr="00383FC5">
        <w:rPr>
          <w:rFonts w:asciiTheme="majorHAnsi" w:hAnsiTheme="majorHAnsi" w:cstheme="majorHAnsi"/>
          <w:b/>
          <w:color w:val="FF00FF"/>
          <w:sz w:val="22"/>
          <w:szCs w:val="22"/>
          <w:lang w:val="en-US"/>
        </w:rPr>
        <w:t>Wdowiak</w:t>
      </w:r>
      <w:proofErr w:type="spellEnd"/>
      <w:r w:rsidR="0044601E">
        <w:rPr>
          <w:rFonts w:asciiTheme="majorHAnsi" w:hAnsiTheme="majorHAnsi" w:cstheme="majorHAnsi"/>
          <w:b/>
          <w:sz w:val="22"/>
          <w:szCs w:val="22"/>
          <w:lang w:val="en-US"/>
        </w:rPr>
        <w:t xml:space="preserve"> 16</w:t>
      </w:r>
      <w:r w:rsidR="00383FC5" w:rsidRPr="00383FC5">
        <w:rPr>
          <w:rFonts w:asciiTheme="majorHAnsi" w:hAnsiTheme="majorHAnsi" w:cstheme="majorHAnsi"/>
          <w:b/>
          <w:sz w:val="22"/>
          <w:szCs w:val="22"/>
          <w:lang w:val="en-US"/>
        </w:rPr>
        <w:t>.11.2023</w:t>
      </w:r>
    </w:p>
    <w:p w14:paraId="15A47FB9" w14:textId="77777777" w:rsidR="005D4086" w:rsidRPr="00383FC5" w:rsidRDefault="005D4086" w:rsidP="00CF7227">
      <w:pPr>
        <w:pStyle w:val="Akapitzlist"/>
        <w:numPr>
          <w:ilvl w:val="0"/>
          <w:numId w:val="11"/>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Caries of primary and permanent teeth - causes, diagnosis, diagnosis, course, types.</w:t>
      </w:r>
    </w:p>
    <w:p w14:paraId="62C49C32" w14:textId="006949AC" w:rsidR="005D4086" w:rsidRPr="00383FC5" w:rsidRDefault="005D4086" w:rsidP="005D4086">
      <w:pPr>
        <w:pStyle w:val="Akapitzlist"/>
        <w:numPr>
          <w:ilvl w:val="0"/>
          <w:numId w:val="11"/>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Division of caries (due to course, advancement). Classification of caries according to </w:t>
      </w:r>
      <w:proofErr w:type="spellStart"/>
      <w:r w:rsidRPr="00383FC5">
        <w:rPr>
          <w:rFonts w:asciiTheme="majorHAnsi" w:eastAsia="Calibri" w:hAnsiTheme="majorHAnsi" w:cstheme="majorHAnsi"/>
          <w:sz w:val="22"/>
          <w:szCs w:val="22"/>
          <w:lang w:val="en-US"/>
        </w:rPr>
        <w:t>Lasfenques</w:t>
      </w:r>
      <w:proofErr w:type="spellEnd"/>
      <w:r w:rsidRPr="00383FC5">
        <w:rPr>
          <w:rFonts w:asciiTheme="majorHAnsi" w:eastAsia="Calibri" w:hAnsiTheme="majorHAnsi" w:cstheme="majorHAnsi"/>
          <w:sz w:val="22"/>
          <w:szCs w:val="22"/>
          <w:lang w:val="en-US"/>
        </w:rPr>
        <w:t xml:space="preserve">, </w:t>
      </w:r>
      <w:proofErr w:type="spellStart"/>
      <w:r w:rsidRPr="00383FC5">
        <w:rPr>
          <w:rFonts w:asciiTheme="majorHAnsi" w:eastAsia="Calibri" w:hAnsiTheme="majorHAnsi" w:cstheme="majorHAnsi"/>
          <w:sz w:val="22"/>
          <w:szCs w:val="22"/>
          <w:lang w:val="en-US"/>
        </w:rPr>
        <w:t>Kalek</w:t>
      </w:r>
      <w:proofErr w:type="spellEnd"/>
      <w:r w:rsidRPr="00383FC5">
        <w:rPr>
          <w:rFonts w:asciiTheme="majorHAnsi" w:eastAsia="Calibri" w:hAnsiTheme="majorHAnsi" w:cstheme="majorHAnsi"/>
          <w:sz w:val="22"/>
          <w:szCs w:val="22"/>
          <w:lang w:val="en-US"/>
        </w:rPr>
        <w:t xml:space="preserve"> and Louis). </w:t>
      </w:r>
    </w:p>
    <w:p w14:paraId="2BA908A6" w14:textId="77777777" w:rsidR="005D4086" w:rsidRPr="00383FC5" w:rsidRDefault="005D4086" w:rsidP="005D4086">
      <w:pPr>
        <w:pStyle w:val="Akapitzlist"/>
        <w:numPr>
          <w:ilvl w:val="0"/>
          <w:numId w:val="11"/>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Qualitative and quantitative methods of caries diagnosis. </w:t>
      </w:r>
    </w:p>
    <w:p w14:paraId="0EBDA405" w14:textId="77777777" w:rsidR="005D4086" w:rsidRPr="00383FC5" w:rsidRDefault="005D4086" w:rsidP="005D4086">
      <w:pPr>
        <w:pStyle w:val="Akapitzlist"/>
        <w:numPr>
          <w:ilvl w:val="0"/>
          <w:numId w:val="11"/>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ECC (definition, causes, symptoms and characteristics). Caries infectivity windows. </w:t>
      </w:r>
    </w:p>
    <w:p w14:paraId="1C4A13E2" w14:textId="77777777" w:rsidR="005D4086" w:rsidRPr="00383FC5" w:rsidRDefault="005D4086" w:rsidP="005D4086">
      <w:pPr>
        <w:pStyle w:val="Akapitzlist"/>
        <w:numPr>
          <w:ilvl w:val="0"/>
          <w:numId w:val="11"/>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Features of deciduous teeth promoting tooth decay. </w:t>
      </w:r>
    </w:p>
    <w:p w14:paraId="60E98431" w14:textId="77777777" w:rsidR="005D4086" w:rsidRPr="00383FC5" w:rsidRDefault="005D4086" w:rsidP="005D4086">
      <w:pPr>
        <w:pStyle w:val="Akapitzlist"/>
        <w:numPr>
          <w:ilvl w:val="0"/>
          <w:numId w:val="11"/>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Caries of immature permanent teeth (areas predisposed to caries, characteristics, factors favoring the formation. </w:t>
      </w:r>
    </w:p>
    <w:p w14:paraId="79812364" w14:textId="77777777" w:rsidR="000A2E19" w:rsidRPr="00383FC5" w:rsidRDefault="005D4086" w:rsidP="005D4086">
      <w:pPr>
        <w:pStyle w:val="Akapitzlist"/>
        <w:numPr>
          <w:ilvl w:val="0"/>
          <w:numId w:val="11"/>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The consequences of untreated caries in children.</w:t>
      </w:r>
    </w:p>
    <w:p w14:paraId="6A379A21" w14:textId="587BBDA5" w:rsidR="005D4086" w:rsidRPr="00383FC5" w:rsidRDefault="00BC2891" w:rsidP="00383FC5">
      <w:pPr>
        <w:pStyle w:val="Akapitzlist"/>
        <w:numPr>
          <w:ilvl w:val="0"/>
          <w:numId w:val="1"/>
        </w:numPr>
        <w:rPr>
          <w:rFonts w:asciiTheme="majorHAnsi" w:eastAsia="Calibri" w:hAnsiTheme="majorHAnsi" w:cstheme="majorHAnsi"/>
          <w:sz w:val="22"/>
          <w:szCs w:val="22"/>
          <w:lang w:val="en-US"/>
        </w:rPr>
      </w:pPr>
      <w:r w:rsidRPr="00383FC5">
        <w:rPr>
          <w:rFonts w:asciiTheme="majorHAnsi" w:hAnsiTheme="majorHAnsi" w:cstheme="majorHAnsi"/>
          <w:b/>
          <w:color w:val="FF00FF"/>
          <w:sz w:val="22"/>
          <w:szCs w:val="22"/>
          <w:lang w:val="en-US"/>
        </w:rPr>
        <w:t xml:space="preserve">Dr. </w:t>
      </w:r>
      <w:r w:rsidR="000A2E19" w:rsidRPr="00383FC5">
        <w:rPr>
          <w:rFonts w:asciiTheme="majorHAnsi" w:hAnsiTheme="majorHAnsi" w:cstheme="majorHAnsi"/>
          <w:b/>
          <w:color w:val="FF00FF"/>
          <w:sz w:val="22"/>
          <w:szCs w:val="22"/>
          <w:lang w:val="en-US"/>
        </w:rPr>
        <w:t xml:space="preserve">Aleksandra </w:t>
      </w:r>
      <w:proofErr w:type="spellStart"/>
      <w:r w:rsidR="000A2E19" w:rsidRPr="00383FC5">
        <w:rPr>
          <w:rFonts w:asciiTheme="majorHAnsi" w:hAnsiTheme="majorHAnsi" w:cstheme="majorHAnsi"/>
          <w:b/>
          <w:color w:val="FF00FF"/>
          <w:sz w:val="22"/>
          <w:szCs w:val="22"/>
          <w:lang w:val="en-US"/>
        </w:rPr>
        <w:t>Wdowiak</w:t>
      </w:r>
      <w:proofErr w:type="spellEnd"/>
      <w:r w:rsidR="005D4086" w:rsidRPr="00383FC5">
        <w:rPr>
          <w:rFonts w:asciiTheme="majorHAnsi" w:hAnsiTheme="majorHAnsi" w:cstheme="majorHAnsi"/>
          <w:b/>
          <w:sz w:val="22"/>
          <w:szCs w:val="22"/>
          <w:lang w:val="en-US"/>
        </w:rPr>
        <w:t xml:space="preserve"> </w:t>
      </w:r>
      <w:r w:rsidR="0044601E">
        <w:rPr>
          <w:rFonts w:asciiTheme="majorHAnsi" w:hAnsiTheme="majorHAnsi" w:cstheme="majorHAnsi"/>
          <w:b/>
          <w:sz w:val="22"/>
          <w:szCs w:val="22"/>
          <w:lang w:val="en-US"/>
        </w:rPr>
        <w:t xml:space="preserve"> 23</w:t>
      </w:r>
      <w:r w:rsidR="00383FC5" w:rsidRPr="00383FC5">
        <w:rPr>
          <w:rFonts w:asciiTheme="majorHAnsi" w:hAnsiTheme="majorHAnsi" w:cstheme="majorHAnsi"/>
          <w:b/>
          <w:sz w:val="22"/>
          <w:szCs w:val="22"/>
          <w:lang w:val="en-US"/>
        </w:rPr>
        <w:t>.11.2023</w:t>
      </w:r>
    </w:p>
    <w:p w14:paraId="7220C5EB" w14:textId="03DBF429" w:rsidR="005D4086" w:rsidRPr="00383FC5" w:rsidRDefault="005D4086" w:rsidP="005D4086">
      <w:pPr>
        <w:pStyle w:val="Akapitzlist"/>
        <w:numPr>
          <w:ilvl w:val="0"/>
          <w:numId w:val="12"/>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Methods of supporting remineralization: Carious stain (definition, histological and clinical picture, activity). Mechanism and conditions of </w:t>
      </w:r>
      <w:r w:rsidR="00BC2891" w:rsidRPr="00383FC5">
        <w:rPr>
          <w:rFonts w:asciiTheme="majorHAnsi" w:eastAsia="Calibri" w:hAnsiTheme="majorHAnsi" w:cstheme="majorHAnsi"/>
          <w:sz w:val="22"/>
          <w:szCs w:val="22"/>
          <w:lang w:val="en-US"/>
        </w:rPr>
        <w:t>remineralization</w:t>
      </w:r>
      <w:r w:rsidRPr="00383FC5">
        <w:rPr>
          <w:rFonts w:asciiTheme="majorHAnsi" w:eastAsia="Calibri" w:hAnsiTheme="majorHAnsi" w:cstheme="majorHAnsi"/>
          <w:sz w:val="22"/>
          <w:szCs w:val="22"/>
          <w:lang w:val="en-US"/>
        </w:rPr>
        <w:t xml:space="preserve"> of carious lesions limited to enamel (limiting the influence of bacteria, raising the pH of the oral environment, necessary ions). Stimulation of salivation (chewing gum, nutrition, pharmacological stimulation, etc.). </w:t>
      </w:r>
    </w:p>
    <w:p w14:paraId="6E55B1B8" w14:textId="77777777" w:rsidR="000A2E19" w:rsidRPr="00383FC5" w:rsidRDefault="005D4086" w:rsidP="005D4086">
      <w:pPr>
        <w:pStyle w:val="Akapitzlist"/>
        <w:numPr>
          <w:ilvl w:val="0"/>
          <w:numId w:val="12"/>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Methods and agents used in remineralization of carious spots - fluorine (agents containing low and high concentrations of F ions), calcium and phosphate ions (ACP, CPP-ACP, CPP-ACPF, CSPS, TCP, hydroxyapatite).</w:t>
      </w:r>
    </w:p>
    <w:p w14:paraId="688FC8AB" w14:textId="333E2449" w:rsidR="00AB52AD" w:rsidRPr="00383FC5" w:rsidRDefault="00BC2891" w:rsidP="00383FC5">
      <w:pPr>
        <w:pStyle w:val="Akapitzlist"/>
        <w:numPr>
          <w:ilvl w:val="0"/>
          <w:numId w:val="1"/>
        </w:numPr>
        <w:rPr>
          <w:rFonts w:asciiTheme="majorHAnsi" w:hAnsiTheme="majorHAnsi" w:cstheme="majorHAnsi"/>
          <w:b/>
          <w:sz w:val="22"/>
          <w:szCs w:val="22"/>
          <w:lang w:val="en-US"/>
        </w:rPr>
      </w:pPr>
      <w:r w:rsidRPr="00383FC5">
        <w:rPr>
          <w:rFonts w:asciiTheme="majorHAnsi" w:hAnsiTheme="majorHAnsi" w:cstheme="majorHAnsi"/>
          <w:b/>
          <w:color w:val="FF00FF"/>
          <w:sz w:val="22"/>
          <w:szCs w:val="22"/>
          <w:lang w:val="en-US"/>
        </w:rPr>
        <w:t xml:space="preserve">Dr. </w:t>
      </w:r>
      <w:r w:rsidR="000A2E19" w:rsidRPr="00383FC5">
        <w:rPr>
          <w:rFonts w:asciiTheme="majorHAnsi" w:hAnsiTheme="majorHAnsi" w:cstheme="majorHAnsi"/>
          <w:b/>
          <w:color w:val="FF00FF"/>
          <w:sz w:val="22"/>
          <w:szCs w:val="22"/>
          <w:lang w:val="en-US"/>
        </w:rPr>
        <w:t xml:space="preserve">Aleksandra </w:t>
      </w:r>
      <w:proofErr w:type="spellStart"/>
      <w:r w:rsidR="000A2E19" w:rsidRPr="00383FC5">
        <w:rPr>
          <w:rFonts w:asciiTheme="majorHAnsi" w:hAnsiTheme="majorHAnsi" w:cstheme="majorHAnsi"/>
          <w:b/>
          <w:color w:val="FF00FF"/>
          <w:sz w:val="22"/>
          <w:szCs w:val="22"/>
          <w:lang w:val="en-US"/>
        </w:rPr>
        <w:t>Wdowiak</w:t>
      </w:r>
      <w:proofErr w:type="spellEnd"/>
      <w:r w:rsidR="00AB52AD" w:rsidRPr="00383FC5">
        <w:rPr>
          <w:rFonts w:asciiTheme="majorHAnsi" w:hAnsiTheme="majorHAnsi" w:cstheme="majorHAnsi"/>
          <w:b/>
          <w:sz w:val="22"/>
          <w:szCs w:val="22"/>
          <w:lang w:val="en-US"/>
        </w:rPr>
        <w:t xml:space="preserve">: </w:t>
      </w:r>
      <w:r w:rsidR="0044601E">
        <w:rPr>
          <w:rFonts w:asciiTheme="majorHAnsi" w:hAnsiTheme="majorHAnsi" w:cstheme="majorHAnsi"/>
          <w:b/>
          <w:sz w:val="22"/>
          <w:szCs w:val="22"/>
          <w:lang w:val="en-US"/>
        </w:rPr>
        <w:t>30.11</w:t>
      </w:r>
      <w:r w:rsidR="00383FC5" w:rsidRPr="00383FC5">
        <w:rPr>
          <w:rFonts w:asciiTheme="majorHAnsi" w:hAnsiTheme="majorHAnsi" w:cstheme="majorHAnsi"/>
          <w:b/>
          <w:sz w:val="22"/>
          <w:szCs w:val="22"/>
          <w:lang w:val="en-US"/>
        </w:rPr>
        <w:t>.2023</w:t>
      </w:r>
    </w:p>
    <w:p w14:paraId="6F122674" w14:textId="77777777" w:rsidR="00AB52AD" w:rsidRPr="00383FC5" w:rsidRDefault="00AB52AD" w:rsidP="00AB52AD">
      <w:pPr>
        <w:pStyle w:val="Akapitzlist"/>
        <w:numPr>
          <w:ilvl w:val="0"/>
          <w:numId w:val="13"/>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Minimally invasive caries treatment methods</w:t>
      </w:r>
      <w:r w:rsidR="00FB2516" w:rsidRPr="00383FC5">
        <w:rPr>
          <w:rFonts w:asciiTheme="majorHAnsi" w:eastAsia="Calibri" w:hAnsiTheme="majorHAnsi" w:cstheme="majorHAnsi"/>
          <w:sz w:val="22"/>
          <w:szCs w:val="22"/>
          <w:lang w:val="en-US"/>
        </w:rPr>
        <w:t>.</w:t>
      </w:r>
    </w:p>
    <w:p w14:paraId="265A2448" w14:textId="77777777" w:rsidR="00AB52AD" w:rsidRPr="00383FC5" w:rsidRDefault="00AB52AD" w:rsidP="00AB52AD">
      <w:pPr>
        <w:pStyle w:val="Akapitzlist"/>
        <w:numPr>
          <w:ilvl w:val="0"/>
          <w:numId w:val="13"/>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Remineralization (definition, mechanism, preparations). </w:t>
      </w:r>
    </w:p>
    <w:p w14:paraId="6B2EA69C" w14:textId="77777777" w:rsidR="00AB52AD" w:rsidRPr="00383FC5" w:rsidRDefault="00AB52AD" w:rsidP="00AB52AD">
      <w:pPr>
        <w:pStyle w:val="Akapitzlist"/>
        <w:numPr>
          <w:ilvl w:val="0"/>
          <w:numId w:val="13"/>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Sealing (definition, types of furrows, indications, materials, rib technique).</w:t>
      </w:r>
    </w:p>
    <w:p w14:paraId="77BAA14F" w14:textId="77777777" w:rsidR="00AB52AD" w:rsidRPr="00383FC5" w:rsidRDefault="00AB52AD" w:rsidP="00AB52AD">
      <w:pPr>
        <w:pStyle w:val="Akapitzlist"/>
        <w:numPr>
          <w:ilvl w:val="0"/>
          <w:numId w:val="13"/>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Infiltration, PRRI, PRRII, slit preparations, ART, CMCR, primary abrasion (definition, indications, materials, technique of surgery). </w:t>
      </w:r>
    </w:p>
    <w:p w14:paraId="4DCB509B" w14:textId="15D9CAAA" w:rsidR="000A2E19" w:rsidRPr="00383FC5" w:rsidRDefault="00AB52AD" w:rsidP="00AB52AD">
      <w:pPr>
        <w:pStyle w:val="Akapitzlist"/>
        <w:numPr>
          <w:ilvl w:val="0"/>
          <w:numId w:val="13"/>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Laser treatment of the defect, sonic treatment of the defect, ultrasonic (types, advantages, disadvantages).</w:t>
      </w:r>
    </w:p>
    <w:p w14:paraId="5F4096E0" w14:textId="31F254DC" w:rsidR="00383FC5" w:rsidRPr="00383FC5" w:rsidRDefault="00383FC5" w:rsidP="00383FC5">
      <w:pPr>
        <w:rPr>
          <w:rFonts w:asciiTheme="majorHAnsi" w:eastAsia="Calibri" w:hAnsiTheme="majorHAnsi" w:cstheme="majorHAnsi"/>
          <w:sz w:val="22"/>
          <w:szCs w:val="22"/>
          <w:lang w:val="en-US"/>
        </w:rPr>
      </w:pPr>
    </w:p>
    <w:p w14:paraId="38AE577C" w14:textId="135F088A" w:rsidR="00383FC5" w:rsidRPr="00383FC5" w:rsidRDefault="00383FC5" w:rsidP="00383FC5">
      <w:pPr>
        <w:rPr>
          <w:rFonts w:asciiTheme="majorHAnsi" w:eastAsia="Calibri" w:hAnsiTheme="majorHAnsi" w:cstheme="majorHAnsi"/>
          <w:sz w:val="22"/>
          <w:szCs w:val="22"/>
          <w:lang w:val="en-US"/>
        </w:rPr>
      </w:pPr>
    </w:p>
    <w:p w14:paraId="3FD75D77" w14:textId="77777777" w:rsidR="00383FC5" w:rsidRPr="00383FC5" w:rsidRDefault="00383FC5" w:rsidP="00383FC5">
      <w:pPr>
        <w:rPr>
          <w:rFonts w:asciiTheme="majorHAnsi" w:eastAsia="Calibri" w:hAnsiTheme="majorHAnsi" w:cstheme="majorHAnsi"/>
          <w:sz w:val="22"/>
          <w:szCs w:val="22"/>
          <w:lang w:val="en-US"/>
        </w:rPr>
      </w:pPr>
    </w:p>
    <w:p w14:paraId="0BE01C5C" w14:textId="19EB4118" w:rsidR="000A2E19" w:rsidRPr="00383FC5" w:rsidRDefault="00BC2891" w:rsidP="00383FC5">
      <w:pPr>
        <w:pStyle w:val="Akapitzlist"/>
        <w:numPr>
          <w:ilvl w:val="0"/>
          <w:numId w:val="1"/>
        </w:numPr>
        <w:rPr>
          <w:rFonts w:asciiTheme="majorHAnsi" w:hAnsiTheme="majorHAnsi" w:cstheme="majorHAnsi"/>
          <w:b/>
          <w:color w:val="FF00FF"/>
          <w:sz w:val="22"/>
          <w:szCs w:val="22"/>
        </w:rPr>
      </w:pPr>
      <w:r w:rsidRPr="00383FC5">
        <w:rPr>
          <w:rFonts w:asciiTheme="majorHAnsi" w:hAnsiTheme="majorHAnsi" w:cstheme="majorHAnsi"/>
          <w:b/>
          <w:color w:val="FF00FF"/>
          <w:sz w:val="22"/>
          <w:szCs w:val="22"/>
        </w:rPr>
        <w:t xml:space="preserve">Dr. </w:t>
      </w:r>
      <w:r w:rsidR="000A2E19" w:rsidRPr="00383FC5">
        <w:rPr>
          <w:rFonts w:asciiTheme="majorHAnsi" w:hAnsiTheme="majorHAnsi" w:cstheme="majorHAnsi"/>
          <w:b/>
          <w:color w:val="FF00FF"/>
          <w:sz w:val="22"/>
          <w:szCs w:val="22"/>
        </w:rPr>
        <w:t xml:space="preserve"> Aleksandra Wdowiak</w:t>
      </w:r>
      <w:r w:rsidR="00FB2516" w:rsidRPr="00383FC5">
        <w:rPr>
          <w:rFonts w:asciiTheme="majorHAnsi" w:hAnsiTheme="majorHAnsi" w:cstheme="majorHAnsi"/>
          <w:b/>
          <w:color w:val="FF00FF"/>
          <w:sz w:val="22"/>
          <w:szCs w:val="22"/>
        </w:rPr>
        <w:t xml:space="preserve">: </w:t>
      </w:r>
      <w:r w:rsidR="00C3334A">
        <w:rPr>
          <w:rFonts w:asciiTheme="majorHAnsi" w:hAnsiTheme="majorHAnsi" w:cstheme="majorHAnsi"/>
          <w:b/>
          <w:sz w:val="22"/>
          <w:szCs w:val="22"/>
        </w:rPr>
        <w:t>07</w:t>
      </w:r>
      <w:r w:rsidR="00383FC5" w:rsidRPr="00383FC5">
        <w:rPr>
          <w:rFonts w:asciiTheme="majorHAnsi" w:hAnsiTheme="majorHAnsi" w:cstheme="majorHAnsi"/>
          <w:b/>
          <w:sz w:val="22"/>
          <w:szCs w:val="22"/>
        </w:rPr>
        <w:t>.12.2023</w:t>
      </w:r>
    </w:p>
    <w:p w14:paraId="2FACA4EE"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Invasive caries treatment methods.</w:t>
      </w:r>
    </w:p>
    <w:p w14:paraId="0D3FF816"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MID strategy. </w:t>
      </w:r>
    </w:p>
    <w:p w14:paraId="6A1D0B41"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Materials recommended for filling cavities in children (types, advantages, disadvantages). </w:t>
      </w:r>
    </w:p>
    <w:p w14:paraId="77459D58"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Sandwich technique (types, materials, indications). Discussion (definition, advantages, disadvantages, materials). </w:t>
      </w:r>
    </w:p>
    <w:p w14:paraId="44B225EA"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Impregnation (indications, contraindications, preparations, procedure technique, reasons for failure). </w:t>
      </w:r>
    </w:p>
    <w:p w14:paraId="0165600C"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Povidone iodine (preparations, indications). </w:t>
      </w:r>
    </w:p>
    <w:p w14:paraId="29225E43"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ITR - definition, indications, procedure. </w:t>
      </w:r>
    </w:p>
    <w:p w14:paraId="26870922" w14:textId="77777777" w:rsidR="00FB2516" w:rsidRPr="00383FC5" w:rsidRDefault="00FB2516" w:rsidP="00FB2516">
      <w:pPr>
        <w:pStyle w:val="Akapitzlist"/>
        <w:numPr>
          <w:ilvl w:val="0"/>
          <w:numId w:val="1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Steel crowns (indications, contraindications, stages of proceedings).</w:t>
      </w:r>
    </w:p>
    <w:p w14:paraId="257625B2" w14:textId="6C1DA5A3" w:rsidR="00FB2516" w:rsidRPr="00383FC5" w:rsidRDefault="0006746F" w:rsidP="00383FC5">
      <w:pPr>
        <w:pStyle w:val="Akapitzlist"/>
        <w:numPr>
          <w:ilvl w:val="0"/>
          <w:numId w:val="1"/>
        </w:numPr>
        <w:rPr>
          <w:rFonts w:asciiTheme="majorHAnsi" w:hAnsiTheme="majorHAnsi" w:cstheme="majorHAnsi"/>
          <w:b/>
          <w:sz w:val="22"/>
          <w:szCs w:val="22"/>
        </w:rPr>
      </w:pPr>
      <w:r w:rsidRPr="00383FC5">
        <w:rPr>
          <w:rFonts w:asciiTheme="majorHAnsi" w:hAnsiTheme="majorHAnsi" w:cstheme="majorHAnsi"/>
          <w:b/>
          <w:sz w:val="22"/>
          <w:szCs w:val="22"/>
          <w:lang w:val="en-US"/>
        </w:rPr>
        <w:t xml:space="preserve">   </w:t>
      </w:r>
      <w:r w:rsidR="00873C7C" w:rsidRPr="00383FC5">
        <w:rPr>
          <w:rFonts w:asciiTheme="majorHAnsi" w:hAnsiTheme="majorHAnsi" w:cstheme="majorHAnsi"/>
          <w:b/>
          <w:sz w:val="22"/>
          <w:szCs w:val="22"/>
          <w:lang w:val="en-US"/>
        </w:rPr>
        <w:t>Dr</w:t>
      </w:r>
      <w:r w:rsidR="00BC2891" w:rsidRPr="00383FC5">
        <w:rPr>
          <w:rFonts w:asciiTheme="majorHAnsi" w:hAnsiTheme="majorHAnsi" w:cstheme="majorHAnsi"/>
          <w:b/>
          <w:sz w:val="22"/>
          <w:szCs w:val="22"/>
          <w:lang w:val="en-US"/>
        </w:rPr>
        <w:t>.</w:t>
      </w:r>
      <w:r w:rsidR="00873C7C" w:rsidRPr="00383FC5">
        <w:rPr>
          <w:rFonts w:asciiTheme="majorHAnsi" w:hAnsiTheme="majorHAnsi" w:cstheme="majorHAnsi"/>
          <w:b/>
          <w:sz w:val="22"/>
          <w:szCs w:val="22"/>
          <w:lang w:val="en-US"/>
        </w:rPr>
        <w:t xml:space="preserve"> Anna Manowiec:</w:t>
      </w:r>
      <w:r w:rsidR="00C3334A">
        <w:rPr>
          <w:rFonts w:asciiTheme="majorHAnsi" w:hAnsiTheme="majorHAnsi" w:cstheme="majorHAnsi"/>
          <w:b/>
          <w:sz w:val="22"/>
          <w:szCs w:val="22"/>
          <w:lang w:val="en-US"/>
        </w:rPr>
        <w:t>14</w:t>
      </w:r>
      <w:r w:rsidR="00383FC5" w:rsidRPr="00383FC5">
        <w:rPr>
          <w:rFonts w:asciiTheme="majorHAnsi" w:hAnsiTheme="majorHAnsi" w:cstheme="majorHAnsi"/>
          <w:b/>
          <w:sz w:val="22"/>
          <w:szCs w:val="22"/>
          <w:lang w:val="en-US"/>
        </w:rPr>
        <w:t>.12.2023</w:t>
      </w:r>
    </w:p>
    <w:p w14:paraId="4090F2AC" w14:textId="24231E4E" w:rsidR="00FB2516" w:rsidRPr="00383FC5" w:rsidRDefault="00FB2516" w:rsidP="00FB2516">
      <w:pPr>
        <w:pStyle w:val="Akapitzlist"/>
        <w:numPr>
          <w:ilvl w:val="0"/>
          <w:numId w:val="15"/>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Nutrition and oral health: Diet and odontogenesis (the importance of proteins, vitamins and microelements). A pyramid of nutrition and a healthy lifestyle. Method and quality of nutrition. Car</w:t>
      </w:r>
      <w:r w:rsidR="00BC2891" w:rsidRPr="00383FC5">
        <w:rPr>
          <w:rFonts w:asciiTheme="majorHAnsi" w:eastAsia="Calibri" w:hAnsiTheme="majorHAnsi" w:cstheme="majorHAnsi"/>
          <w:sz w:val="22"/>
          <w:szCs w:val="22"/>
          <w:lang w:val="en-US"/>
        </w:rPr>
        <w:t>i</w:t>
      </w:r>
      <w:r w:rsidRPr="00383FC5">
        <w:rPr>
          <w:rFonts w:asciiTheme="majorHAnsi" w:eastAsia="Calibri" w:hAnsiTheme="majorHAnsi" w:cstheme="majorHAnsi"/>
          <w:sz w:val="22"/>
          <w:szCs w:val="22"/>
          <w:lang w:val="en-US"/>
        </w:rPr>
        <w:t>ogenic and car</w:t>
      </w:r>
      <w:r w:rsidR="00BC2891" w:rsidRPr="00383FC5">
        <w:rPr>
          <w:rFonts w:asciiTheme="majorHAnsi" w:eastAsia="Calibri" w:hAnsiTheme="majorHAnsi" w:cstheme="majorHAnsi"/>
          <w:sz w:val="22"/>
          <w:szCs w:val="22"/>
          <w:lang w:val="en-US"/>
        </w:rPr>
        <w:t>i</w:t>
      </w:r>
      <w:r w:rsidRPr="00383FC5">
        <w:rPr>
          <w:rFonts w:asciiTheme="majorHAnsi" w:eastAsia="Calibri" w:hAnsiTheme="majorHAnsi" w:cstheme="majorHAnsi"/>
          <w:sz w:val="22"/>
          <w:szCs w:val="22"/>
          <w:lang w:val="en-US"/>
        </w:rPr>
        <w:t xml:space="preserve">ostatic food products. Probiotics in the prevention of caries. </w:t>
      </w:r>
    </w:p>
    <w:p w14:paraId="13BA79E1" w14:textId="77777777" w:rsidR="00FB2516" w:rsidRPr="00383FC5" w:rsidRDefault="00FB2516" w:rsidP="00FB2516">
      <w:pPr>
        <w:pStyle w:val="Akapitzlist"/>
        <w:numPr>
          <w:ilvl w:val="0"/>
          <w:numId w:val="15"/>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Method of assessing the patient's diet. </w:t>
      </w:r>
    </w:p>
    <w:p w14:paraId="73E2702C" w14:textId="77777777" w:rsidR="00FB2516" w:rsidRPr="00383FC5" w:rsidRDefault="00FB2516" w:rsidP="00FB2516">
      <w:pPr>
        <w:pStyle w:val="Akapitzlist"/>
        <w:numPr>
          <w:ilvl w:val="0"/>
          <w:numId w:val="15"/>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The most common dietary mistakes in particular age groups. </w:t>
      </w:r>
    </w:p>
    <w:p w14:paraId="50F6341B" w14:textId="77777777" w:rsidR="000A2E19" w:rsidRPr="00383FC5" w:rsidRDefault="00FB2516" w:rsidP="00FB2516">
      <w:pPr>
        <w:pStyle w:val="Akapitzlist"/>
        <w:numPr>
          <w:ilvl w:val="0"/>
          <w:numId w:val="15"/>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Dietary recommendations depending on the child's age.</w:t>
      </w:r>
    </w:p>
    <w:p w14:paraId="1039CDD9" w14:textId="23C57718" w:rsidR="00843175" w:rsidRPr="00383FC5" w:rsidRDefault="0006746F" w:rsidP="00383FC5">
      <w:pPr>
        <w:pStyle w:val="Akapitzlist"/>
        <w:numPr>
          <w:ilvl w:val="0"/>
          <w:numId w:val="1"/>
        </w:numPr>
        <w:rPr>
          <w:rFonts w:asciiTheme="majorHAnsi" w:hAnsiTheme="majorHAnsi" w:cstheme="majorHAnsi"/>
          <w:b/>
          <w:sz w:val="22"/>
          <w:szCs w:val="22"/>
          <w:lang w:val="en-US"/>
        </w:rPr>
      </w:pPr>
      <w:r w:rsidRPr="00383FC5">
        <w:rPr>
          <w:rFonts w:asciiTheme="majorHAnsi" w:hAnsiTheme="majorHAnsi" w:cstheme="majorHAnsi"/>
          <w:b/>
          <w:sz w:val="22"/>
          <w:szCs w:val="22"/>
          <w:lang w:val="en-US"/>
        </w:rPr>
        <w:t xml:space="preserve">   </w:t>
      </w:r>
      <w:r w:rsidR="00873C7C" w:rsidRPr="00383FC5">
        <w:rPr>
          <w:rFonts w:asciiTheme="majorHAnsi" w:hAnsiTheme="majorHAnsi" w:cstheme="majorHAnsi"/>
          <w:b/>
          <w:sz w:val="22"/>
          <w:szCs w:val="22"/>
          <w:lang w:val="en-US"/>
        </w:rPr>
        <w:t>Dr</w:t>
      </w:r>
      <w:r w:rsidR="00BC2891" w:rsidRPr="00383FC5">
        <w:rPr>
          <w:rFonts w:asciiTheme="majorHAnsi" w:hAnsiTheme="majorHAnsi" w:cstheme="majorHAnsi"/>
          <w:b/>
          <w:sz w:val="22"/>
          <w:szCs w:val="22"/>
          <w:lang w:val="en-US"/>
        </w:rPr>
        <w:t xml:space="preserve">. </w:t>
      </w:r>
      <w:r w:rsidR="00873C7C" w:rsidRPr="00383FC5">
        <w:rPr>
          <w:rFonts w:asciiTheme="majorHAnsi" w:hAnsiTheme="majorHAnsi" w:cstheme="majorHAnsi"/>
          <w:b/>
          <w:sz w:val="22"/>
          <w:szCs w:val="22"/>
          <w:lang w:val="en-US"/>
        </w:rPr>
        <w:t>Anna Manowiec</w:t>
      </w:r>
      <w:r w:rsidR="00843175" w:rsidRPr="00383FC5">
        <w:rPr>
          <w:rFonts w:asciiTheme="majorHAnsi" w:hAnsiTheme="majorHAnsi" w:cstheme="majorHAnsi"/>
          <w:b/>
          <w:sz w:val="22"/>
          <w:szCs w:val="22"/>
          <w:lang w:val="en-US"/>
        </w:rPr>
        <w:t xml:space="preserve">: </w:t>
      </w:r>
      <w:r w:rsidR="00C3334A">
        <w:rPr>
          <w:rFonts w:asciiTheme="majorHAnsi" w:hAnsiTheme="majorHAnsi" w:cstheme="majorHAnsi"/>
          <w:b/>
          <w:sz w:val="22"/>
          <w:szCs w:val="22"/>
          <w:lang w:val="en-US"/>
        </w:rPr>
        <w:t>21.12</w:t>
      </w:r>
      <w:r w:rsidR="00BF1B11">
        <w:rPr>
          <w:rFonts w:asciiTheme="majorHAnsi" w:hAnsiTheme="majorHAnsi" w:cstheme="majorHAnsi"/>
          <w:b/>
          <w:sz w:val="22"/>
          <w:szCs w:val="22"/>
          <w:lang w:val="en-US"/>
        </w:rPr>
        <w:t>.2024</w:t>
      </w:r>
    </w:p>
    <w:p w14:paraId="149AAFBD" w14:textId="77777777" w:rsidR="006E6D4C" w:rsidRPr="00383FC5" w:rsidRDefault="00843175" w:rsidP="00843175">
      <w:pPr>
        <w:pStyle w:val="Akapitzlist"/>
        <w:numPr>
          <w:ilvl w:val="0"/>
          <w:numId w:val="16"/>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A child in the dental office. Factors affecting the child's behavior. Factors causing stress in the dental office. Anxiety assessment methods. Child behavior in terms of development (Frankel scale). Communication in the dental office. </w:t>
      </w:r>
    </w:p>
    <w:p w14:paraId="0D549817" w14:textId="77777777" w:rsidR="006E6D4C" w:rsidRPr="00383FC5" w:rsidRDefault="00843175" w:rsidP="00843175">
      <w:pPr>
        <w:pStyle w:val="Akapitzlist"/>
        <w:numPr>
          <w:ilvl w:val="0"/>
          <w:numId w:val="16"/>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First adaptation visit ("knee-knee", "hold and heal"). </w:t>
      </w:r>
    </w:p>
    <w:p w14:paraId="015B6734" w14:textId="77777777" w:rsidR="006E6D4C" w:rsidRPr="00383FC5" w:rsidRDefault="00843175" w:rsidP="00843175">
      <w:pPr>
        <w:pStyle w:val="Akapitzlist"/>
        <w:numPr>
          <w:ilvl w:val="0"/>
          <w:numId w:val="16"/>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Behavioral methods (non-verbal communication method, say-show-do method, voice control method, positive reinforcement, distraction method, imitation-modeling method, pain signaling method, silencing-fading method, desensitization method for invasive treatment, negative aversive conditioning, selective parent exclusion, protective child stabilization method). </w:t>
      </w:r>
    </w:p>
    <w:p w14:paraId="2A92D5E3" w14:textId="77777777" w:rsidR="000A2E19" w:rsidRPr="00383FC5" w:rsidRDefault="00843175" w:rsidP="00843175">
      <w:pPr>
        <w:pStyle w:val="Akapitzlist"/>
        <w:numPr>
          <w:ilvl w:val="0"/>
          <w:numId w:val="16"/>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Parental attitudes during child treatment.</w:t>
      </w:r>
    </w:p>
    <w:p w14:paraId="5E242E72" w14:textId="3091ED6B" w:rsidR="000A2E19" w:rsidRPr="00383FC5" w:rsidRDefault="0006746F" w:rsidP="00383FC5">
      <w:pPr>
        <w:pStyle w:val="Akapitzlist"/>
        <w:numPr>
          <w:ilvl w:val="0"/>
          <w:numId w:val="1"/>
        </w:numPr>
        <w:rPr>
          <w:rFonts w:asciiTheme="majorHAnsi" w:hAnsiTheme="majorHAnsi" w:cstheme="majorHAnsi"/>
          <w:b/>
          <w:sz w:val="22"/>
          <w:szCs w:val="22"/>
        </w:rPr>
      </w:pPr>
      <w:r w:rsidRPr="00383FC5">
        <w:rPr>
          <w:rFonts w:asciiTheme="majorHAnsi" w:hAnsiTheme="majorHAnsi" w:cstheme="majorHAnsi"/>
          <w:b/>
          <w:sz w:val="22"/>
          <w:szCs w:val="22"/>
          <w:lang w:val="en-US"/>
        </w:rPr>
        <w:t xml:space="preserve">   </w:t>
      </w:r>
      <w:r w:rsidR="00BC2891" w:rsidRPr="00383FC5">
        <w:rPr>
          <w:rFonts w:asciiTheme="majorHAnsi" w:hAnsiTheme="majorHAnsi" w:cstheme="majorHAnsi"/>
          <w:b/>
          <w:color w:val="00B050"/>
          <w:sz w:val="22"/>
          <w:szCs w:val="22"/>
        </w:rPr>
        <w:t xml:space="preserve">Dr. </w:t>
      </w:r>
      <w:r w:rsidR="00383FC5" w:rsidRPr="00383FC5">
        <w:rPr>
          <w:rFonts w:asciiTheme="majorHAnsi" w:hAnsiTheme="majorHAnsi" w:cstheme="majorHAnsi"/>
          <w:b/>
          <w:color w:val="00B050"/>
          <w:sz w:val="22"/>
          <w:szCs w:val="22"/>
        </w:rPr>
        <w:t>Agnieszka Kus - Bartoszek</w:t>
      </w:r>
      <w:r w:rsidR="00C3334A">
        <w:rPr>
          <w:rFonts w:asciiTheme="majorHAnsi" w:hAnsiTheme="majorHAnsi" w:cstheme="majorHAnsi"/>
          <w:b/>
          <w:sz w:val="22"/>
          <w:szCs w:val="22"/>
        </w:rPr>
        <w:t>:11</w:t>
      </w:r>
      <w:r w:rsidR="00383FC5" w:rsidRPr="00383FC5">
        <w:rPr>
          <w:rFonts w:asciiTheme="majorHAnsi" w:hAnsiTheme="majorHAnsi" w:cstheme="majorHAnsi"/>
          <w:b/>
          <w:sz w:val="22"/>
          <w:szCs w:val="22"/>
        </w:rPr>
        <w:t>.01.2024</w:t>
      </w:r>
    </w:p>
    <w:p w14:paraId="2D16AD9C" w14:textId="77777777" w:rsidR="00D65EC4" w:rsidRPr="00383FC5" w:rsidRDefault="00D65EC4" w:rsidP="00D65EC4">
      <w:pPr>
        <w:pStyle w:val="Akapitzlist"/>
        <w:numPr>
          <w:ilvl w:val="0"/>
          <w:numId w:val="1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Pharmacological premedication. Indications. Contraindications in outpatient settings. </w:t>
      </w:r>
    </w:p>
    <w:p w14:paraId="5A0F01E7" w14:textId="77777777" w:rsidR="00D65EC4" w:rsidRPr="00383FC5" w:rsidRDefault="00D65EC4" w:rsidP="00D65EC4">
      <w:pPr>
        <w:pStyle w:val="Akapitzlist"/>
        <w:numPr>
          <w:ilvl w:val="0"/>
          <w:numId w:val="1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Drugs used (midazolam, midazolam with ketamine, hydroxyzine) - effects, doses. </w:t>
      </w:r>
    </w:p>
    <w:p w14:paraId="0CC8D8A8" w14:textId="77777777" w:rsidR="00D65EC4" w:rsidRPr="00383FC5" w:rsidRDefault="00D65EC4" w:rsidP="00D65EC4">
      <w:pPr>
        <w:pStyle w:val="Akapitzlist"/>
        <w:numPr>
          <w:ilvl w:val="0"/>
          <w:numId w:val="1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Oral and topical analgesic treatment (drugs and effects). </w:t>
      </w:r>
    </w:p>
    <w:p w14:paraId="102C616D" w14:textId="77777777" w:rsidR="00D65EC4" w:rsidRPr="00383FC5" w:rsidRDefault="00D65EC4" w:rsidP="00D65EC4">
      <w:pPr>
        <w:pStyle w:val="Akapitzlist"/>
        <w:numPr>
          <w:ilvl w:val="0"/>
          <w:numId w:val="1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Sedation and anesthesia (features, complications). </w:t>
      </w:r>
    </w:p>
    <w:p w14:paraId="11A25583" w14:textId="77777777" w:rsidR="00D65EC4" w:rsidRPr="00383FC5" w:rsidRDefault="00D65EC4" w:rsidP="00D65EC4">
      <w:pPr>
        <w:pStyle w:val="Akapitzlist"/>
        <w:numPr>
          <w:ilvl w:val="0"/>
          <w:numId w:val="1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 xml:space="preserve">ASA scale. </w:t>
      </w:r>
    </w:p>
    <w:p w14:paraId="1BB73DF0" w14:textId="77777777" w:rsidR="00D65EC4" w:rsidRPr="00383FC5" w:rsidRDefault="00D65EC4" w:rsidP="00D65EC4">
      <w:pPr>
        <w:pStyle w:val="Akapitzlist"/>
        <w:numPr>
          <w:ilvl w:val="0"/>
          <w:numId w:val="17"/>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Inhalation sedation and general anesthesia - indications, complications.</w:t>
      </w:r>
    </w:p>
    <w:p w14:paraId="2A661695" w14:textId="65C5E7A1" w:rsidR="00EC0B64" w:rsidRPr="00383FC5" w:rsidRDefault="00BC2891" w:rsidP="00383FC5">
      <w:pPr>
        <w:pStyle w:val="Akapitzlist"/>
        <w:numPr>
          <w:ilvl w:val="0"/>
          <w:numId w:val="1"/>
        </w:numPr>
        <w:rPr>
          <w:rFonts w:asciiTheme="majorHAnsi" w:eastAsia="Calibri" w:hAnsiTheme="majorHAnsi" w:cstheme="majorHAnsi"/>
          <w:sz w:val="22"/>
          <w:szCs w:val="22"/>
          <w:lang w:val="en-US"/>
        </w:rPr>
      </w:pPr>
      <w:r w:rsidRPr="00383FC5">
        <w:rPr>
          <w:rFonts w:asciiTheme="majorHAnsi" w:hAnsiTheme="majorHAnsi" w:cstheme="majorHAnsi"/>
          <w:b/>
          <w:color w:val="00B050"/>
          <w:sz w:val="22"/>
          <w:szCs w:val="22"/>
          <w:lang w:val="en-US"/>
        </w:rPr>
        <w:t xml:space="preserve">Dr. </w:t>
      </w:r>
      <w:proofErr w:type="spellStart"/>
      <w:r w:rsidR="00873C7C" w:rsidRPr="00383FC5">
        <w:rPr>
          <w:rFonts w:asciiTheme="majorHAnsi" w:hAnsiTheme="majorHAnsi" w:cstheme="majorHAnsi"/>
          <w:b/>
          <w:color w:val="00B050"/>
          <w:sz w:val="22"/>
          <w:szCs w:val="22"/>
          <w:lang w:val="en-US"/>
        </w:rPr>
        <w:t>Agnieszka</w:t>
      </w:r>
      <w:proofErr w:type="spellEnd"/>
      <w:r w:rsidR="00873C7C" w:rsidRPr="00383FC5">
        <w:rPr>
          <w:rFonts w:asciiTheme="majorHAnsi" w:hAnsiTheme="majorHAnsi" w:cstheme="majorHAnsi"/>
          <w:b/>
          <w:color w:val="00B050"/>
          <w:sz w:val="22"/>
          <w:szCs w:val="22"/>
          <w:lang w:val="en-US"/>
        </w:rPr>
        <w:t xml:space="preserve"> </w:t>
      </w:r>
      <w:proofErr w:type="spellStart"/>
      <w:r w:rsidR="00873C7C" w:rsidRPr="00383FC5">
        <w:rPr>
          <w:rFonts w:asciiTheme="majorHAnsi" w:hAnsiTheme="majorHAnsi" w:cstheme="majorHAnsi"/>
          <w:b/>
          <w:color w:val="00B050"/>
          <w:sz w:val="22"/>
          <w:szCs w:val="22"/>
          <w:lang w:val="en-US"/>
        </w:rPr>
        <w:t>Kus-Bartoszek</w:t>
      </w:r>
      <w:proofErr w:type="spellEnd"/>
      <w:r w:rsidR="00873C7C" w:rsidRPr="00383FC5">
        <w:rPr>
          <w:rFonts w:asciiTheme="majorHAnsi" w:hAnsiTheme="majorHAnsi" w:cstheme="majorHAnsi"/>
          <w:b/>
          <w:sz w:val="22"/>
          <w:szCs w:val="22"/>
          <w:lang w:val="en-US"/>
        </w:rPr>
        <w:t xml:space="preserve">: </w:t>
      </w:r>
      <w:r w:rsidR="00C3334A">
        <w:rPr>
          <w:rFonts w:asciiTheme="majorHAnsi" w:hAnsiTheme="majorHAnsi" w:cstheme="majorHAnsi"/>
          <w:b/>
          <w:sz w:val="22"/>
          <w:szCs w:val="22"/>
          <w:lang w:val="en-US"/>
        </w:rPr>
        <w:t>18</w:t>
      </w:r>
      <w:r w:rsidR="00383FC5" w:rsidRPr="00383FC5">
        <w:rPr>
          <w:rFonts w:asciiTheme="majorHAnsi" w:hAnsiTheme="majorHAnsi" w:cstheme="majorHAnsi"/>
          <w:b/>
          <w:sz w:val="22"/>
          <w:szCs w:val="22"/>
          <w:lang w:val="en-US"/>
        </w:rPr>
        <w:t>.01.2024</w:t>
      </w:r>
    </w:p>
    <w:p w14:paraId="4EA2939B" w14:textId="69BA47EC" w:rsidR="00EC0B64" w:rsidRPr="00383FC5" w:rsidRDefault="00EC0B64" w:rsidP="00AC1DCD">
      <w:pPr>
        <w:pStyle w:val="Akapitzlist"/>
        <w:numPr>
          <w:ilvl w:val="0"/>
          <w:numId w:val="2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Infectious Diseases</w:t>
      </w:r>
    </w:p>
    <w:p w14:paraId="4E058A22" w14:textId="77777777" w:rsidR="00EC0B64" w:rsidRPr="00383FC5" w:rsidRDefault="00EC0B64" w:rsidP="00AC1DCD">
      <w:pPr>
        <w:pStyle w:val="Akapitzlist"/>
        <w:numPr>
          <w:ilvl w:val="0"/>
          <w:numId w:val="2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Viral: DNA (Herpes Simplex, Chickenpox, Shingles, Epstein-Barr virus, Cytomegaly, Papilloma), RNA (Coxsackie </w:t>
      </w:r>
      <w:proofErr w:type="spellStart"/>
      <w:r w:rsidRPr="00383FC5">
        <w:rPr>
          <w:rFonts w:asciiTheme="majorHAnsi" w:eastAsia="Calibri" w:hAnsiTheme="majorHAnsi" w:cstheme="majorHAnsi"/>
          <w:sz w:val="22"/>
          <w:szCs w:val="22"/>
          <w:lang w:val="en-US"/>
        </w:rPr>
        <w:t>AiB</w:t>
      </w:r>
      <w:proofErr w:type="spellEnd"/>
      <w:r w:rsidRPr="00383FC5">
        <w:rPr>
          <w:rFonts w:asciiTheme="majorHAnsi" w:eastAsia="Calibri" w:hAnsiTheme="majorHAnsi" w:cstheme="majorHAnsi"/>
          <w:sz w:val="22"/>
          <w:szCs w:val="22"/>
          <w:lang w:val="en-US"/>
        </w:rPr>
        <w:t>, Rubella, Measles, HIV) - characteristics, symptoms, treatment.</w:t>
      </w:r>
    </w:p>
    <w:p w14:paraId="4591189D" w14:textId="77777777" w:rsidR="00EC0B64" w:rsidRPr="00383FC5" w:rsidRDefault="00EC0B64" w:rsidP="00AC1DCD">
      <w:pPr>
        <w:pStyle w:val="Akapitzlist"/>
        <w:numPr>
          <w:ilvl w:val="0"/>
          <w:numId w:val="2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 xml:space="preserve">Bacterial (catarrhal inflammation - symptoms, treatment). </w:t>
      </w:r>
    </w:p>
    <w:p w14:paraId="6A6A05D7" w14:textId="77777777" w:rsidR="00EC0B64" w:rsidRPr="00383FC5" w:rsidRDefault="00EC0B64" w:rsidP="00AC1DCD">
      <w:pPr>
        <w:pStyle w:val="Akapitzlist"/>
        <w:numPr>
          <w:ilvl w:val="0"/>
          <w:numId w:val="2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Yeast infection (division of candidiasis, symptoms, treatment).</w:t>
      </w:r>
    </w:p>
    <w:p w14:paraId="006EFBE6" w14:textId="77777777" w:rsidR="00EC0B64" w:rsidRPr="00383FC5" w:rsidRDefault="00EC0B64" w:rsidP="00AC1DCD">
      <w:pPr>
        <w:pStyle w:val="Akapitzlist"/>
        <w:numPr>
          <w:ilvl w:val="0"/>
          <w:numId w:val="24"/>
        </w:numPr>
        <w:rPr>
          <w:rFonts w:asciiTheme="majorHAnsi" w:eastAsia="Calibri" w:hAnsiTheme="majorHAnsi" w:cstheme="majorHAnsi"/>
          <w:sz w:val="22"/>
          <w:szCs w:val="22"/>
          <w:lang w:val="en-US"/>
        </w:rPr>
      </w:pPr>
      <w:r w:rsidRPr="00383FC5">
        <w:rPr>
          <w:rFonts w:asciiTheme="majorHAnsi" w:eastAsia="Calibri" w:hAnsiTheme="majorHAnsi" w:cstheme="majorHAnsi"/>
          <w:sz w:val="22"/>
          <w:szCs w:val="22"/>
          <w:lang w:val="en-US"/>
        </w:rPr>
        <w:t>Non-infectious diseases (drug-induced inflammation, cysts).</w:t>
      </w:r>
    </w:p>
    <w:p w14:paraId="4228FBBE" w14:textId="3CC26485" w:rsidR="000A2E19" w:rsidRPr="00383FC5" w:rsidRDefault="000A2E19" w:rsidP="00EC0B64">
      <w:pPr>
        <w:pStyle w:val="Akapitzlist"/>
        <w:ind w:left="1080"/>
        <w:rPr>
          <w:rFonts w:asciiTheme="majorHAnsi" w:hAnsiTheme="majorHAnsi" w:cstheme="majorHAnsi"/>
          <w:b/>
          <w:color w:val="FF00FF"/>
          <w:sz w:val="22"/>
          <w:szCs w:val="22"/>
          <w:lang w:val="en-US"/>
        </w:rPr>
      </w:pPr>
    </w:p>
    <w:p w14:paraId="3494C8BA" w14:textId="4BACE92E" w:rsidR="003F48EF" w:rsidRPr="00383FC5" w:rsidRDefault="0006746F" w:rsidP="00383FC5">
      <w:pPr>
        <w:pStyle w:val="Akapitzlist"/>
        <w:numPr>
          <w:ilvl w:val="0"/>
          <w:numId w:val="1"/>
        </w:numPr>
        <w:rPr>
          <w:rFonts w:asciiTheme="majorHAnsi" w:eastAsia="Calibri" w:hAnsiTheme="majorHAnsi" w:cstheme="majorHAnsi"/>
          <w:sz w:val="22"/>
          <w:szCs w:val="22"/>
          <w:lang w:val="en-US"/>
        </w:rPr>
      </w:pPr>
      <w:r w:rsidRPr="00383FC5">
        <w:rPr>
          <w:rFonts w:asciiTheme="majorHAnsi" w:hAnsiTheme="majorHAnsi" w:cstheme="majorHAnsi"/>
          <w:b/>
          <w:color w:val="FF00FF"/>
          <w:sz w:val="22"/>
          <w:szCs w:val="22"/>
          <w:lang w:val="en-US"/>
        </w:rPr>
        <w:t xml:space="preserve">  </w:t>
      </w:r>
      <w:r w:rsidR="00873C7C" w:rsidRPr="00383FC5">
        <w:rPr>
          <w:rFonts w:asciiTheme="majorHAnsi" w:hAnsiTheme="majorHAnsi" w:cstheme="majorHAnsi"/>
          <w:b/>
          <w:color w:val="FF00FF"/>
          <w:sz w:val="22"/>
          <w:szCs w:val="22"/>
          <w:lang w:val="en-US"/>
        </w:rPr>
        <w:t xml:space="preserve"> </w:t>
      </w:r>
      <w:r w:rsidR="00BC2891" w:rsidRPr="00383FC5">
        <w:rPr>
          <w:rFonts w:asciiTheme="majorHAnsi" w:hAnsiTheme="majorHAnsi" w:cstheme="majorHAnsi"/>
          <w:b/>
          <w:color w:val="FF00FF"/>
          <w:sz w:val="22"/>
          <w:szCs w:val="22"/>
        </w:rPr>
        <w:t xml:space="preserve">Dr. </w:t>
      </w:r>
      <w:r w:rsidR="00873C7C" w:rsidRPr="00383FC5">
        <w:rPr>
          <w:rFonts w:asciiTheme="majorHAnsi" w:hAnsiTheme="majorHAnsi" w:cstheme="majorHAnsi"/>
          <w:b/>
          <w:color w:val="FF00FF"/>
          <w:sz w:val="22"/>
          <w:szCs w:val="22"/>
        </w:rPr>
        <w:t>Aleksandra Wdowiak:</w:t>
      </w:r>
      <w:r w:rsidR="00C3334A">
        <w:rPr>
          <w:rFonts w:asciiTheme="majorHAnsi" w:hAnsiTheme="majorHAnsi" w:cstheme="majorHAnsi"/>
          <w:b/>
          <w:sz w:val="22"/>
          <w:szCs w:val="22"/>
        </w:rPr>
        <w:t>25.01</w:t>
      </w:r>
      <w:r w:rsidR="00383FC5" w:rsidRPr="00383FC5">
        <w:rPr>
          <w:rFonts w:asciiTheme="majorHAnsi" w:hAnsiTheme="majorHAnsi" w:cstheme="majorHAnsi"/>
          <w:b/>
          <w:sz w:val="22"/>
          <w:szCs w:val="22"/>
        </w:rPr>
        <w:t>.2024</w:t>
      </w:r>
    </w:p>
    <w:p w14:paraId="1D42131E" w14:textId="77777777" w:rsidR="00EC0B64" w:rsidRPr="00383FC5" w:rsidRDefault="00EC0B64" w:rsidP="00AC1DCD">
      <w:pPr>
        <w:pStyle w:val="Akapitzlist"/>
        <w:numPr>
          <w:ilvl w:val="0"/>
          <w:numId w:val="25"/>
        </w:numPr>
        <w:rPr>
          <w:rFonts w:asciiTheme="majorHAnsi" w:hAnsiTheme="majorHAnsi" w:cstheme="majorHAnsi"/>
          <w:b/>
          <w:sz w:val="22"/>
          <w:szCs w:val="22"/>
          <w:lang w:val="en-US"/>
        </w:rPr>
      </w:pPr>
      <w:r w:rsidRPr="00383FC5">
        <w:rPr>
          <w:rFonts w:asciiTheme="majorHAnsi" w:eastAsia="Calibri" w:hAnsiTheme="majorHAnsi" w:cstheme="majorHAnsi"/>
          <w:sz w:val="22"/>
          <w:szCs w:val="22"/>
          <w:lang w:val="en-US"/>
        </w:rPr>
        <w:t>The first visit of a child in the dental office.</w:t>
      </w:r>
    </w:p>
    <w:p w14:paraId="16462D3C" w14:textId="77777777" w:rsidR="00EC0B64" w:rsidRPr="00383FC5" w:rsidRDefault="00EC0B64" w:rsidP="00EC0B64">
      <w:pPr>
        <w:pStyle w:val="Akapitzlist"/>
        <w:ind w:left="1080"/>
        <w:rPr>
          <w:rFonts w:asciiTheme="majorHAnsi" w:eastAsia="Calibri" w:hAnsiTheme="majorHAnsi" w:cstheme="majorHAnsi"/>
          <w:sz w:val="22"/>
          <w:szCs w:val="22"/>
          <w:lang w:val="en-US"/>
        </w:rPr>
      </w:pPr>
    </w:p>
    <w:p w14:paraId="3ADAD67B" w14:textId="534DF74F" w:rsidR="00F45736" w:rsidRPr="00383FC5" w:rsidRDefault="0006746F" w:rsidP="00383FC5">
      <w:pPr>
        <w:pStyle w:val="Akapitzlist"/>
        <w:numPr>
          <w:ilvl w:val="0"/>
          <w:numId w:val="1"/>
        </w:numPr>
        <w:rPr>
          <w:rFonts w:asciiTheme="majorHAnsi" w:hAnsiTheme="majorHAnsi" w:cstheme="majorHAnsi"/>
          <w:b/>
          <w:sz w:val="22"/>
          <w:szCs w:val="22"/>
        </w:rPr>
      </w:pPr>
      <w:r w:rsidRPr="00383FC5">
        <w:rPr>
          <w:rFonts w:asciiTheme="majorHAnsi" w:hAnsiTheme="majorHAnsi" w:cstheme="majorHAnsi"/>
          <w:b/>
          <w:sz w:val="22"/>
          <w:szCs w:val="22"/>
          <w:lang w:val="en-US"/>
        </w:rPr>
        <w:t xml:space="preserve">    </w:t>
      </w:r>
      <w:r w:rsidR="00BC2891" w:rsidRPr="00383FC5">
        <w:rPr>
          <w:rFonts w:asciiTheme="majorHAnsi" w:hAnsiTheme="majorHAnsi" w:cstheme="majorHAnsi"/>
          <w:b/>
          <w:sz w:val="22"/>
          <w:szCs w:val="22"/>
        </w:rPr>
        <w:t xml:space="preserve">Dr. </w:t>
      </w:r>
      <w:r w:rsidR="00F45736" w:rsidRPr="00383FC5">
        <w:rPr>
          <w:rFonts w:asciiTheme="majorHAnsi" w:hAnsiTheme="majorHAnsi" w:cstheme="majorHAnsi"/>
          <w:b/>
          <w:sz w:val="22"/>
          <w:szCs w:val="22"/>
        </w:rPr>
        <w:t xml:space="preserve"> </w:t>
      </w:r>
      <w:r w:rsidR="00873C7C" w:rsidRPr="00383FC5">
        <w:rPr>
          <w:rFonts w:asciiTheme="majorHAnsi" w:hAnsiTheme="majorHAnsi" w:cstheme="majorHAnsi"/>
          <w:b/>
          <w:sz w:val="22"/>
          <w:szCs w:val="22"/>
        </w:rPr>
        <w:t>Anna Manowiec</w:t>
      </w:r>
      <w:r w:rsidR="00C3334A">
        <w:rPr>
          <w:rFonts w:asciiTheme="majorHAnsi" w:hAnsiTheme="majorHAnsi" w:cstheme="majorHAnsi"/>
          <w:b/>
          <w:sz w:val="22"/>
          <w:szCs w:val="22"/>
        </w:rPr>
        <w:t>: 01</w:t>
      </w:r>
      <w:r w:rsidR="00383FC5" w:rsidRPr="00383FC5">
        <w:rPr>
          <w:rFonts w:asciiTheme="majorHAnsi" w:hAnsiTheme="majorHAnsi" w:cstheme="majorHAnsi"/>
          <w:b/>
          <w:sz w:val="22"/>
          <w:szCs w:val="22"/>
        </w:rPr>
        <w:t>.02.2024</w:t>
      </w:r>
    </w:p>
    <w:p w14:paraId="08BC22D7" w14:textId="01E978B1" w:rsidR="006E06B9" w:rsidRPr="00383FC5" w:rsidRDefault="00AC1DCD" w:rsidP="00AC1DCD">
      <w:pPr>
        <w:pStyle w:val="Akapitzlist"/>
        <w:numPr>
          <w:ilvl w:val="0"/>
          <w:numId w:val="25"/>
        </w:numPr>
        <w:rPr>
          <w:rFonts w:asciiTheme="majorHAnsi" w:hAnsiTheme="majorHAnsi" w:cstheme="majorHAnsi"/>
          <w:b/>
          <w:sz w:val="22"/>
          <w:szCs w:val="28"/>
          <w:lang w:val="en-US"/>
        </w:rPr>
      </w:pPr>
      <w:r w:rsidRPr="00383FC5">
        <w:rPr>
          <w:rFonts w:asciiTheme="majorHAnsi" w:hAnsiTheme="majorHAnsi" w:cstheme="majorHAnsi"/>
          <w:color w:val="000000"/>
          <w:sz w:val="22"/>
          <w:szCs w:val="28"/>
          <w:lang w:val="en-US"/>
        </w:rPr>
        <w:t xml:space="preserve">Oral </w:t>
      </w:r>
      <w:r w:rsidRPr="00383FC5">
        <w:rPr>
          <w:rStyle w:val="ts-alignment-element"/>
          <w:rFonts w:asciiTheme="majorHAnsi" w:hAnsiTheme="majorHAnsi" w:cstheme="majorHAnsi"/>
          <w:color w:val="000000"/>
          <w:sz w:val="22"/>
          <w:szCs w:val="28"/>
          <w:lang w:val="en-US"/>
        </w:rPr>
        <w:t>neoplasms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and</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cancer-like</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lesions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in</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developmental</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age</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w:t>
      </w:r>
      <w:proofErr w:type="spellStart"/>
      <w:r w:rsidRPr="00383FC5">
        <w:rPr>
          <w:rStyle w:val="ts-alignment-element"/>
          <w:rFonts w:asciiTheme="majorHAnsi" w:hAnsiTheme="majorHAnsi" w:cstheme="majorHAnsi"/>
          <w:color w:val="000000"/>
          <w:sz w:val="22"/>
          <w:szCs w:val="28"/>
          <w:lang w:val="en-US"/>
        </w:rPr>
        <w:t>ameloblastoma</w:t>
      </w:r>
      <w:proofErr w:type="spellEnd"/>
      <w:r w:rsidRPr="00383FC5">
        <w:rPr>
          <w:rStyle w:val="ts-alignment-element"/>
          <w:rFonts w:asciiTheme="majorHAnsi" w:hAnsiTheme="majorHAnsi" w:cstheme="majorHAnsi"/>
          <w:color w:val="000000"/>
          <w:sz w:val="22"/>
          <w:szCs w:val="28"/>
          <w:lang w:val="en-US"/>
        </w:rPr>
        <w:t>,</w:t>
      </w:r>
      <w:r w:rsidR="003C19F9" w:rsidRPr="00383FC5">
        <w:rPr>
          <w:rStyle w:val="ts-alignment-element"/>
          <w:rFonts w:asciiTheme="majorHAnsi" w:hAnsiTheme="majorHAnsi" w:cstheme="majorHAnsi"/>
          <w:color w:val="000000"/>
          <w:sz w:val="22"/>
          <w:szCs w:val="28"/>
          <w:lang w:val="en-US"/>
        </w:rPr>
        <w:t xml:space="preserve"> </w:t>
      </w:r>
      <w:proofErr w:type="spellStart"/>
      <w:r w:rsidRPr="00383FC5">
        <w:rPr>
          <w:rStyle w:val="ts-alignment-element"/>
          <w:rFonts w:asciiTheme="majorHAnsi" w:hAnsiTheme="majorHAnsi" w:cstheme="majorHAnsi"/>
          <w:color w:val="000000"/>
          <w:sz w:val="22"/>
          <w:szCs w:val="28"/>
          <w:lang w:val="en-US"/>
        </w:rPr>
        <w:t>dentinoma</w:t>
      </w:r>
      <w:proofErr w:type="spellEnd"/>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,fibroma,</w:t>
      </w:r>
      <w:r w:rsidRPr="00383FC5">
        <w:rPr>
          <w:rFonts w:asciiTheme="majorHAnsi" w:hAnsiTheme="majorHAnsi" w:cstheme="majorHAnsi"/>
          <w:color w:val="000000"/>
          <w:sz w:val="22"/>
          <w:szCs w:val="28"/>
          <w:lang w:val="en-US"/>
        </w:rPr>
        <w:t xml:space="preserve"> </w:t>
      </w:r>
      <w:proofErr w:type="spellStart"/>
      <w:r w:rsidRPr="00383FC5">
        <w:rPr>
          <w:rStyle w:val="ts-alignment-element"/>
          <w:rFonts w:asciiTheme="majorHAnsi" w:hAnsiTheme="majorHAnsi" w:cstheme="majorHAnsi"/>
          <w:color w:val="000000"/>
          <w:sz w:val="22"/>
          <w:szCs w:val="28"/>
          <w:lang w:val="en-US"/>
        </w:rPr>
        <w:t>m</w:t>
      </w:r>
      <w:r w:rsidR="003C19F9" w:rsidRPr="00383FC5">
        <w:rPr>
          <w:rStyle w:val="ts-alignment-element"/>
          <w:rFonts w:asciiTheme="majorHAnsi" w:hAnsiTheme="majorHAnsi" w:cstheme="majorHAnsi"/>
          <w:color w:val="000000"/>
          <w:sz w:val="22"/>
          <w:szCs w:val="28"/>
          <w:lang w:val="en-US"/>
        </w:rPr>
        <w:t>yxoma</w:t>
      </w:r>
      <w:proofErr w:type="spellEnd"/>
      <w:r w:rsidR="003C19F9" w:rsidRPr="00383FC5">
        <w:rPr>
          <w:rStyle w:val="ts-alignment-element"/>
          <w:rFonts w:asciiTheme="majorHAnsi" w:hAnsiTheme="majorHAnsi" w:cstheme="majorHAnsi"/>
          <w:color w:val="000000"/>
          <w:sz w:val="22"/>
          <w:szCs w:val="28"/>
          <w:lang w:val="en-US"/>
        </w:rPr>
        <w:t xml:space="preserve">, </w:t>
      </w:r>
      <w:proofErr w:type="spellStart"/>
      <w:r w:rsidR="003C19F9" w:rsidRPr="00383FC5">
        <w:rPr>
          <w:rStyle w:val="ts-alignment-element"/>
          <w:rFonts w:asciiTheme="majorHAnsi" w:hAnsiTheme="majorHAnsi" w:cstheme="majorHAnsi"/>
          <w:color w:val="000000"/>
          <w:sz w:val="22"/>
          <w:szCs w:val="28"/>
          <w:lang w:val="en-US"/>
        </w:rPr>
        <w:t>cementoma</w:t>
      </w:r>
      <w:proofErr w:type="spellEnd"/>
      <w:r w:rsidRPr="00383FC5">
        <w:rPr>
          <w:rStyle w:val="ts-alignment-element"/>
          <w:rFonts w:asciiTheme="majorHAnsi" w:hAnsiTheme="majorHAnsi" w:cstheme="majorHAnsi"/>
          <w:color w:val="000000"/>
          <w:sz w:val="22"/>
          <w:szCs w:val="28"/>
          <w:lang w:val="en-US"/>
        </w:rPr>
        <w:t>,</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juvenile</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fibroids,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fibrous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dysplasia,</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giant</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ossification,</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giant</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musculature,</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cherubism,</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aneurysm</w:t>
      </w:r>
      <w:r w:rsidRPr="00383FC5">
        <w:rPr>
          <w:rFonts w:asciiTheme="majorHAnsi" w:hAnsiTheme="majorHAnsi" w:cstheme="majorHAnsi"/>
          <w:color w:val="000000"/>
          <w:sz w:val="22"/>
          <w:szCs w:val="28"/>
          <w:lang w:val="en-US"/>
        </w:rPr>
        <w:t xml:space="preserve"> </w:t>
      </w:r>
      <w:r w:rsidRPr="00383FC5">
        <w:rPr>
          <w:rStyle w:val="ts-alignment-element-highlighted"/>
          <w:rFonts w:asciiTheme="majorHAnsi" w:hAnsiTheme="majorHAnsi" w:cstheme="majorHAnsi"/>
          <w:color w:val="000000"/>
          <w:sz w:val="22"/>
          <w:szCs w:val="28"/>
          <w:shd w:val="clear" w:color="auto" w:fill="D4D4D4"/>
          <w:lang w:val="en-US"/>
        </w:rPr>
        <w:t>cyst,</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odontogenic</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crayfish</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and</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sarcomas,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neurofibromatosis,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melanotic</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neuroectodermal</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tumor</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of</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infancy,</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granular</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cell</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tumor,,</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hemangiomas,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histiocytosis</w:t>
      </w:r>
      <w:r w:rsidRPr="00383FC5">
        <w:rPr>
          <w:rFonts w:asciiTheme="majorHAnsi" w:hAnsiTheme="majorHAnsi" w:cstheme="majorHAnsi"/>
          <w:color w:val="000000"/>
          <w:sz w:val="22"/>
          <w:szCs w:val="28"/>
          <w:lang w:val="en-US"/>
        </w:rPr>
        <w:t xml:space="preserve"> </w:t>
      </w:r>
      <w:r w:rsidRPr="00383FC5">
        <w:rPr>
          <w:rStyle w:val="ts-alignment-element"/>
          <w:rFonts w:asciiTheme="majorHAnsi" w:hAnsiTheme="majorHAnsi" w:cstheme="majorHAnsi"/>
          <w:color w:val="000000"/>
          <w:sz w:val="22"/>
          <w:szCs w:val="28"/>
          <w:lang w:val="en-US"/>
        </w:rPr>
        <w:t>X)</w:t>
      </w:r>
    </w:p>
    <w:p w14:paraId="3491467B" w14:textId="77777777" w:rsidR="006E06B9" w:rsidRPr="00383FC5" w:rsidRDefault="006E06B9" w:rsidP="006E06B9">
      <w:pPr>
        <w:rPr>
          <w:rFonts w:asciiTheme="majorHAnsi" w:hAnsiTheme="majorHAnsi" w:cstheme="majorHAnsi"/>
          <w:b/>
          <w:sz w:val="22"/>
          <w:szCs w:val="22"/>
          <w:lang w:val="en-US"/>
        </w:rPr>
      </w:pPr>
    </w:p>
    <w:p w14:paraId="4449B540" w14:textId="205E5FF3" w:rsidR="006E06B9" w:rsidRPr="00383FC5" w:rsidRDefault="00936A08" w:rsidP="006E06B9">
      <w:pPr>
        <w:rPr>
          <w:rFonts w:asciiTheme="majorHAnsi" w:hAnsiTheme="majorHAnsi" w:cstheme="majorHAnsi"/>
          <w:b/>
          <w:color w:val="000000" w:themeColor="text1"/>
          <w:sz w:val="22"/>
          <w:szCs w:val="22"/>
        </w:rPr>
      </w:pPr>
      <w:proofErr w:type="spellStart"/>
      <w:r w:rsidRPr="00383FC5">
        <w:rPr>
          <w:rFonts w:asciiTheme="majorHAnsi" w:hAnsiTheme="majorHAnsi" w:cstheme="majorHAnsi"/>
          <w:b/>
          <w:color w:val="FF0000"/>
          <w:sz w:val="22"/>
          <w:szCs w:val="22"/>
        </w:rPr>
        <w:t>Lecturer</w:t>
      </w:r>
      <w:proofErr w:type="spellEnd"/>
      <w:r w:rsidRPr="00383FC5">
        <w:rPr>
          <w:rFonts w:asciiTheme="majorHAnsi" w:hAnsiTheme="majorHAnsi" w:cstheme="majorHAnsi"/>
          <w:b/>
          <w:color w:val="FF0000"/>
          <w:sz w:val="22"/>
          <w:szCs w:val="22"/>
        </w:rPr>
        <w:t>:</w:t>
      </w:r>
    </w:p>
    <w:p w14:paraId="3C03EED3" w14:textId="77777777" w:rsidR="00DB1E8B" w:rsidRPr="00383FC5" w:rsidRDefault="00DB1E8B" w:rsidP="00DB1E8B">
      <w:pPr>
        <w:pStyle w:val="Akapitzlist"/>
        <w:numPr>
          <w:ilvl w:val="0"/>
          <w:numId w:val="3"/>
        </w:numPr>
        <w:rPr>
          <w:rFonts w:asciiTheme="majorHAnsi" w:hAnsiTheme="majorHAnsi" w:cstheme="majorHAnsi"/>
          <w:b/>
          <w:color w:val="00B050"/>
          <w:sz w:val="22"/>
          <w:szCs w:val="22"/>
        </w:rPr>
      </w:pPr>
      <w:r w:rsidRPr="00383FC5">
        <w:rPr>
          <w:rFonts w:asciiTheme="majorHAnsi" w:hAnsiTheme="majorHAnsi" w:cstheme="majorHAnsi"/>
          <w:b/>
          <w:color w:val="00B050"/>
          <w:sz w:val="22"/>
          <w:szCs w:val="22"/>
        </w:rPr>
        <w:t>dr Agnieszka Kus-Bartoszek</w:t>
      </w:r>
    </w:p>
    <w:p w14:paraId="7DEDE5A5" w14:textId="77777777" w:rsidR="00DB1E8B" w:rsidRPr="00383FC5" w:rsidRDefault="00DB1E8B" w:rsidP="00DB1E8B">
      <w:pPr>
        <w:pStyle w:val="Akapitzlist"/>
        <w:numPr>
          <w:ilvl w:val="0"/>
          <w:numId w:val="3"/>
        </w:numPr>
        <w:rPr>
          <w:rFonts w:asciiTheme="majorHAnsi" w:hAnsiTheme="majorHAnsi" w:cstheme="majorHAnsi"/>
          <w:b/>
          <w:color w:val="FF00FF"/>
          <w:sz w:val="22"/>
          <w:szCs w:val="22"/>
        </w:rPr>
      </w:pPr>
      <w:r w:rsidRPr="00383FC5">
        <w:rPr>
          <w:rFonts w:asciiTheme="majorHAnsi" w:hAnsiTheme="majorHAnsi" w:cstheme="majorHAnsi"/>
          <w:b/>
          <w:color w:val="FF00FF"/>
          <w:sz w:val="22"/>
          <w:szCs w:val="22"/>
        </w:rPr>
        <w:t>dr Aleksandra Wdowiak</w:t>
      </w:r>
    </w:p>
    <w:p w14:paraId="0631D517" w14:textId="77777777" w:rsidR="00936A08" w:rsidRPr="00383FC5" w:rsidRDefault="0077524C" w:rsidP="00936A08">
      <w:pPr>
        <w:pStyle w:val="Akapitzlist"/>
        <w:numPr>
          <w:ilvl w:val="0"/>
          <w:numId w:val="3"/>
        </w:numPr>
        <w:rPr>
          <w:rFonts w:asciiTheme="majorHAnsi" w:hAnsiTheme="majorHAnsi" w:cstheme="majorHAnsi"/>
          <w:b/>
          <w:color w:val="0070C0"/>
          <w:sz w:val="22"/>
          <w:szCs w:val="22"/>
        </w:rPr>
      </w:pPr>
      <w:r w:rsidRPr="00383FC5">
        <w:rPr>
          <w:rFonts w:asciiTheme="majorHAnsi" w:hAnsiTheme="majorHAnsi" w:cstheme="majorHAnsi"/>
          <w:b/>
          <w:color w:val="0070C0"/>
          <w:sz w:val="22"/>
          <w:szCs w:val="22"/>
        </w:rPr>
        <w:t>dr Anna Jarząbek</w:t>
      </w:r>
    </w:p>
    <w:p w14:paraId="704504B4" w14:textId="37D38ADA" w:rsidR="00DB1E8B" w:rsidRPr="00130193" w:rsidRDefault="00936A08" w:rsidP="00DB1E8B">
      <w:pPr>
        <w:pStyle w:val="Akapitzlist"/>
        <w:numPr>
          <w:ilvl w:val="0"/>
          <w:numId w:val="3"/>
        </w:numPr>
        <w:rPr>
          <w:rFonts w:asciiTheme="majorHAnsi" w:hAnsiTheme="majorHAnsi" w:cstheme="majorHAnsi"/>
          <w:b/>
          <w:color w:val="000000" w:themeColor="text1"/>
          <w:sz w:val="22"/>
          <w:szCs w:val="22"/>
        </w:rPr>
      </w:pPr>
      <w:r w:rsidRPr="00383FC5">
        <w:rPr>
          <w:rFonts w:asciiTheme="majorHAnsi" w:hAnsiTheme="majorHAnsi" w:cstheme="majorHAnsi"/>
          <w:b/>
          <w:sz w:val="22"/>
          <w:szCs w:val="22"/>
        </w:rPr>
        <w:t>dr Anna Manowiec</w:t>
      </w:r>
    </w:p>
    <w:sectPr w:rsidR="00DB1E8B" w:rsidRPr="00130193" w:rsidSect="003D5980">
      <w:pgSz w:w="11900" w:h="16840"/>
      <w:pgMar w:top="720" w:right="276" w:bottom="72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8B3"/>
    <w:multiLevelType w:val="hybridMultilevel"/>
    <w:tmpl w:val="DE1C74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B0C7C76"/>
    <w:multiLevelType w:val="hybridMultilevel"/>
    <w:tmpl w:val="FD3A2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886214"/>
    <w:multiLevelType w:val="hybridMultilevel"/>
    <w:tmpl w:val="D95640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D9C4A0A"/>
    <w:multiLevelType w:val="hybridMultilevel"/>
    <w:tmpl w:val="36BEA6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4A6A73"/>
    <w:multiLevelType w:val="hybridMultilevel"/>
    <w:tmpl w:val="1EF293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281190A"/>
    <w:multiLevelType w:val="hybridMultilevel"/>
    <w:tmpl w:val="79868F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8552F1C"/>
    <w:multiLevelType w:val="hybridMultilevel"/>
    <w:tmpl w:val="1CC65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CE41A63"/>
    <w:multiLevelType w:val="multilevel"/>
    <w:tmpl w:val="0FCC7EDE"/>
    <w:lvl w:ilvl="0">
      <w:start w:val="21"/>
      <w:numFmt w:val="decimal"/>
      <w:lvlText w:val="%1"/>
      <w:lvlJc w:val="left"/>
      <w:pPr>
        <w:ind w:left="660" w:hanging="660"/>
      </w:pPr>
      <w:rPr>
        <w:rFonts w:hint="default"/>
      </w:rPr>
    </w:lvl>
    <w:lvl w:ilvl="1">
      <w:start w:val="1"/>
      <w:numFmt w:val="decimalZero"/>
      <w:lvlText w:val="%1.%2"/>
      <w:lvlJc w:val="left"/>
      <w:pPr>
        <w:ind w:left="1368" w:hanging="6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2042CB0"/>
    <w:multiLevelType w:val="hybridMultilevel"/>
    <w:tmpl w:val="53BE00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B41510"/>
    <w:multiLevelType w:val="hybridMultilevel"/>
    <w:tmpl w:val="3DE03E10"/>
    <w:lvl w:ilvl="0" w:tplc="7DE425D8">
      <w:start w:val="7"/>
      <w:numFmt w:val="decimal"/>
      <w:lvlText w:val="%1."/>
      <w:lvlJc w:val="left"/>
      <w:pPr>
        <w:ind w:left="1080" w:hanging="360"/>
      </w:pPr>
      <w:rPr>
        <w:rFonts w:eastAsiaTheme="minorHAnsi"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E03A05"/>
    <w:multiLevelType w:val="hybridMultilevel"/>
    <w:tmpl w:val="03C616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4710150"/>
    <w:multiLevelType w:val="hybridMultilevel"/>
    <w:tmpl w:val="11C62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52F05B2"/>
    <w:multiLevelType w:val="multilevel"/>
    <w:tmpl w:val="36326E5C"/>
    <w:lvl w:ilvl="0">
      <w:start w:val="16"/>
      <w:numFmt w:val="decimal"/>
      <w:lvlText w:val="%1"/>
      <w:lvlJc w:val="left"/>
      <w:pPr>
        <w:ind w:left="560" w:hanging="560"/>
      </w:pPr>
      <w:rPr>
        <w:rFonts w:hint="default"/>
      </w:rPr>
    </w:lvl>
    <w:lvl w:ilvl="1">
      <w:start w:val="11"/>
      <w:numFmt w:val="decimal"/>
      <w:lvlText w:val="%1.%2"/>
      <w:lvlJc w:val="left"/>
      <w:pPr>
        <w:ind w:left="1268" w:hanging="5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9C57EB1"/>
    <w:multiLevelType w:val="hybridMultilevel"/>
    <w:tmpl w:val="5388F1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AA625FB"/>
    <w:multiLevelType w:val="hybridMultilevel"/>
    <w:tmpl w:val="73BEAC6C"/>
    <w:lvl w:ilvl="0" w:tplc="1B5E392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12411"/>
    <w:multiLevelType w:val="hybridMultilevel"/>
    <w:tmpl w:val="CCB017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FD353AA"/>
    <w:multiLevelType w:val="hybridMultilevel"/>
    <w:tmpl w:val="8C0ACC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92E6A"/>
    <w:multiLevelType w:val="hybridMultilevel"/>
    <w:tmpl w:val="8C74ACB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E4D1EA5"/>
    <w:multiLevelType w:val="hybridMultilevel"/>
    <w:tmpl w:val="9D80D6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1875D99"/>
    <w:multiLevelType w:val="hybridMultilevel"/>
    <w:tmpl w:val="E43091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3E824F0"/>
    <w:multiLevelType w:val="hybridMultilevel"/>
    <w:tmpl w:val="693CA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6A04C85"/>
    <w:multiLevelType w:val="hybridMultilevel"/>
    <w:tmpl w:val="A5820C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7803AC7"/>
    <w:multiLevelType w:val="hybridMultilevel"/>
    <w:tmpl w:val="43CA2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8A05FF3"/>
    <w:multiLevelType w:val="hybridMultilevel"/>
    <w:tmpl w:val="76A2AD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9450CC2"/>
    <w:multiLevelType w:val="hybridMultilevel"/>
    <w:tmpl w:val="482877B6"/>
    <w:lvl w:ilvl="0" w:tplc="04150001">
      <w:start w:val="1"/>
      <w:numFmt w:val="bullet"/>
      <w:lvlText w:val=""/>
      <w:lvlJc w:val="left"/>
      <w:pPr>
        <w:ind w:left="829" w:hanging="360"/>
      </w:pPr>
      <w:rPr>
        <w:rFonts w:ascii="Symbol" w:hAnsi="Symbol"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25" w15:restartNumberingAfterBreak="0">
    <w:nsid w:val="7B2769ED"/>
    <w:multiLevelType w:val="hybridMultilevel"/>
    <w:tmpl w:val="DF3EE8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4"/>
  </w:num>
  <w:num w:numId="2">
    <w:abstractNumId w:val="24"/>
  </w:num>
  <w:num w:numId="3">
    <w:abstractNumId w:val="1"/>
  </w:num>
  <w:num w:numId="4">
    <w:abstractNumId w:val="0"/>
  </w:num>
  <w:num w:numId="5">
    <w:abstractNumId w:val="25"/>
  </w:num>
  <w:num w:numId="6">
    <w:abstractNumId w:val="8"/>
  </w:num>
  <w:num w:numId="7">
    <w:abstractNumId w:val="17"/>
  </w:num>
  <w:num w:numId="8">
    <w:abstractNumId w:val="5"/>
  </w:num>
  <w:num w:numId="9">
    <w:abstractNumId w:val="20"/>
  </w:num>
  <w:num w:numId="10">
    <w:abstractNumId w:val="16"/>
  </w:num>
  <w:num w:numId="11">
    <w:abstractNumId w:val="11"/>
  </w:num>
  <w:num w:numId="12">
    <w:abstractNumId w:val="18"/>
  </w:num>
  <w:num w:numId="13">
    <w:abstractNumId w:val="10"/>
  </w:num>
  <w:num w:numId="14">
    <w:abstractNumId w:val="2"/>
  </w:num>
  <w:num w:numId="15">
    <w:abstractNumId w:val="23"/>
  </w:num>
  <w:num w:numId="16">
    <w:abstractNumId w:val="21"/>
  </w:num>
  <w:num w:numId="17">
    <w:abstractNumId w:val="4"/>
  </w:num>
  <w:num w:numId="18">
    <w:abstractNumId w:val="19"/>
  </w:num>
  <w:num w:numId="19">
    <w:abstractNumId w:val="12"/>
  </w:num>
  <w:num w:numId="20">
    <w:abstractNumId w:val="13"/>
  </w:num>
  <w:num w:numId="21">
    <w:abstractNumId w:val="15"/>
  </w:num>
  <w:num w:numId="22">
    <w:abstractNumId w:val="7"/>
  </w:num>
  <w:num w:numId="23">
    <w:abstractNumId w:val="9"/>
  </w:num>
  <w:num w:numId="24">
    <w:abstractNumId w:val="2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19"/>
    <w:rsid w:val="0006746F"/>
    <w:rsid w:val="000A2E19"/>
    <w:rsid w:val="000B059D"/>
    <w:rsid w:val="00130193"/>
    <w:rsid w:val="00147E84"/>
    <w:rsid w:val="002862E1"/>
    <w:rsid w:val="00383FC5"/>
    <w:rsid w:val="003C19F9"/>
    <w:rsid w:val="003D40FC"/>
    <w:rsid w:val="003D5980"/>
    <w:rsid w:val="003F48EF"/>
    <w:rsid w:val="0044601E"/>
    <w:rsid w:val="004C035E"/>
    <w:rsid w:val="0054061B"/>
    <w:rsid w:val="005A2ACE"/>
    <w:rsid w:val="005D4086"/>
    <w:rsid w:val="006D1346"/>
    <w:rsid w:val="006E06B9"/>
    <w:rsid w:val="006E6D4C"/>
    <w:rsid w:val="0077524C"/>
    <w:rsid w:val="00790550"/>
    <w:rsid w:val="00843175"/>
    <w:rsid w:val="008441C4"/>
    <w:rsid w:val="00873C7C"/>
    <w:rsid w:val="008927D1"/>
    <w:rsid w:val="00914286"/>
    <w:rsid w:val="00936A08"/>
    <w:rsid w:val="00A204CF"/>
    <w:rsid w:val="00A9278B"/>
    <w:rsid w:val="00AA0596"/>
    <w:rsid w:val="00AB52AD"/>
    <w:rsid w:val="00AC1DCD"/>
    <w:rsid w:val="00B330B5"/>
    <w:rsid w:val="00B3422A"/>
    <w:rsid w:val="00B83FB6"/>
    <w:rsid w:val="00BC2891"/>
    <w:rsid w:val="00BE7A1F"/>
    <w:rsid w:val="00BF1B11"/>
    <w:rsid w:val="00C3334A"/>
    <w:rsid w:val="00C67F3D"/>
    <w:rsid w:val="00D65EC4"/>
    <w:rsid w:val="00DB1E8B"/>
    <w:rsid w:val="00EC0B64"/>
    <w:rsid w:val="00EF551A"/>
    <w:rsid w:val="00F41E27"/>
    <w:rsid w:val="00F45736"/>
    <w:rsid w:val="00F83BD7"/>
    <w:rsid w:val="00FB2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70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2E19"/>
    <w:pPr>
      <w:ind w:left="720"/>
      <w:contextualSpacing/>
    </w:pPr>
  </w:style>
  <w:style w:type="paragraph" w:styleId="Tekstdymka">
    <w:name w:val="Balloon Text"/>
    <w:basedOn w:val="Normalny"/>
    <w:link w:val="TekstdymkaZnak"/>
    <w:uiPriority w:val="99"/>
    <w:semiHidden/>
    <w:unhideWhenUsed/>
    <w:rsid w:val="00EF55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1A"/>
    <w:rPr>
      <w:rFonts w:ascii="Segoe UI" w:hAnsi="Segoe UI" w:cs="Segoe UI"/>
      <w:sz w:val="18"/>
      <w:szCs w:val="18"/>
    </w:rPr>
  </w:style>
  <w:style w:type="character" w:customStyle="1" w:styleId="ts-alignment-element">
    <w:name w:val="ts-alignment-element"/>
    <w:basedOn w:val="Domylnaczcionkaakapitu"/>
    <w:rsid w:val="00AC1DCD"/>
  </w:style>
  <w:style w:type="character" w:customStyle="1" w:styleId="ts-alignment-element-highlighted">
    <w:name w:val="ts-alignment-element-highlighted"/>
    <w:basedOn w:val="Domylnaczcionkaakapitu"/>
    <w:rsid w:val="00AC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3E1C-D598-4A00-A05B-75572F7A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977</Words>
  <Characters>5866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Gońda-Domin</dc:creator>
  <cp:keywords/>
  <dc:description/>
  <cp:lastModifiedBy>Marta Grzegocka</cp:lastModifiedBy>
  <cp:revision>9</cp:revision>
  <cp:lastPrinted>2020-09-17T12:33:00Z</cp:lastPrinted>
  <dcterms:created xsi:type="dcterms:W3CDTF">2022-09-29T07:33:00Z</dcterms:created>
  <dcterms:modified xsi:type="dcterms:W3CDTF">2023-10-05T07:12:00Z</dcterms:modified>
</cp:coreProperties>
</file>