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A2460" w14:textId="77777777" w:rsidR="001F095D" w:rsidRPr="001C5B63" w:rsidRDefault="005E1F16" w:rsidP="3E4192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6565FF3" wp14:editId="3AAB99EF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1CA">
        <w:rPr>
          <w:noProof/>
        </w:rPr>
        <w:object w:dxaOrig="836" w:dyaOrig="1064" w14:anchorId="643D49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.75pt;height:62.25pt;mso-width-percent:0;mso-height-percent:0;mso-width-percent:0;mso-height-percent:0" o:ole="">
            <v:imagedata r:id="rId9" o:title=""/>
          </v:shape>
          <o:OLEObject Type="Embed" ProgID="CorelDraw.Graphic.15" ShapeID="_x0000_i1025" DrawAspect="Content" ObjectID="_1740900524" r:id="rId10"/>
        </w:object>
      </w:r>
    </w:p>
    <w:p w14:paraId="19C235D1" w14:textId="77777777" w:rsidR="00190DC4" w:rsidRPr="001C5B63" w:rsidRDefault="00190DC4" w:rsidP="3E4192CD">
      <w:pPr>
        <w:spacing w:line="276" w:lineRule="auto"/>
        <w:jc w:val="center"/>
        <w:rPr>
          <w:rFonts w:eastAsia="Calibri"/>
          <w:b/>
          <w:bCs/>
          <w:spacing w:val="30"/>
          <w:lang w:eastAsia="en-US"/>
        </w:rPr>
      </w:pPr>
      <w:r w:rsidRPr="3E4192CD">
        <w:rPr>
          <w:rFonts w:eastAsia="Calibri"/>
          <w:b/>
          <w:bCs/>
          <w:spacing w:val="30"/>
          <w:lang w:eastAsia="en-US"/>
        </w:rPr>
        <w:t xml:space="preserve">SYLABUS </w:t>
      </w:r>
      <w:r w:rsidR="003A4D49" w:rsidRPr="3E4192CD">
        <w:rPr>
          <w:rFonts w:eastAsia="Calibri"/>
          <w:b/>
          <w:bCs/>
          <w:spacing w:val="30"/>
          <w:lang w:eastAsia="en-US"/>
        </w:rPr>
        <w:t>ZAJĘĆ</w:t>
      </w:r>
    </w:p>
    <w:p w14:paraId="4A975C94" w14:textId="77777777" w:rsidR="00353A92" w:rsidRPr="001C5B63" w:rsidRDefault="00CF3A9E" w:rsidP="3E4192CD">
      <w:pPr>
        <w:spacing w:line="276" w:lineRule="auto"/>
        <w:jc w:val="center"/>
        <w:rPr>
          <w:rFonts w:eastAsia="Calibri"/>
          <w:b/>
          <w:bCs/>
          <w:spacing w:val="30"/>
          <w:lang w:eastAsia="en-US"/>
        </w:rPr>
      </w:pPr>
      <w:r w:rsidRPr="3E4192CD">
        <w:rPr>
          <w:rFonts w:eastAsia="Calibri"/>
          <w:b/>
          <w:bCs/>
          <w:spacing w:val="30"/>
          <w:lang w:eastAsia="en-US"/>
        </w:rPr>
        <w:t>Informacje ogólne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6"/>
      </w:tblGrid>
      <w:tr w:rsidR="00353A92" w:rsidRPr="001C5B63" w14:paraId="20D84E62" w14:textId="77777777" w:rsidTr="3E4192CD">
        <w:trPr>
          <w:trHeight w:val="481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2BC788D0" w14:textId="2DDA835A" w:rsidR="00353A92" w:rsidRPr="00C265F5" w:rsidRDefault="00D9688A" w:rsidP="3E4192CD">
            <w:pPr>
              <w:rPr>
                <w:rFonts w:eastAsia="Calibri"/>
                <w:b/>
                <w:bCs/>
                <w:lang w:eastAsia="en-US"/>
              </w:rPr>
            </w:pPr>
            <w:r w:rsidRPr="3E4192CD">
              <w:rPr>
                <w:rFonts w:eastAsia="Calibri"/>
                <w:b/>
                <w:bCs/>
                <w:lang w:eastAsia="en-US"/>
              </w:rPr>
              <w:t>Nazwa ZAJĘĆ</w:t>
            </w:r>
            <w:r w:rsidR="006F681F" w:rsidRPr="3E4192CD">
              <w:rPr>
                <w:rFonts w:eastAsia="Calibri"/>
                <w:b/>
                <w:bCs/>
                <w:lang w:eastAsia="en-US"/>
              </w:rPr>
              <w:t xml:space="preserve">: </w:t>
            </w:r>
            <w:r w:rsidR="00C265F5" w:rsidRPr="3E4192CD">
              <w:rPr>
                <w:rFonts w:eastAsia="Calibri"/>
                <w:b/>
                <w:bCs/>
                <w:lang w:eastAsia="en-US"/>
              </w:rPr>
              <w:t>ALERGOLOGIA</w:t>
            </w:r>
          </w:p>
        </w:tc>
      </w:tr>
      <w:tr w:rsidR="00353A92" w:rsidRPr="001C5B63" w14:paraId="3A5B22AB" w14:textId="77777777" w:rsidTr="3E4192CD">
        <w:trPr>
          <w:trHeight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543CFA2" w14:textId="77777777" w:rsidR="00353A92" w:rsidRPr="001C5B63" w:rsidRDefault="00D9688A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5813F03" w14:textId="77777777" w:rsidR="00353A92" w:rsidRPr="001C5B63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Obowiązkowy</w:t>
            </w:r>
          </w:p>
        </w:tc>
      </w:tr>
      <w:tr w:rsidR="00353A92" w:rsidRPr="001C5B63" w14:paraId="18CDA75D" w14:textId="77777777" w:rsidTr="3E4192CD">
        <w:trPr>
          <w:trHeight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54DC606" w14:textId="77777777" w:rsidR="00353A92" w:rsidRPr="001C5B63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3B2AE18" w14:textId="77777777" w:rsidR="00353A92" w:rsidRPr="001C5B63" w:rsidRDefault="00F63EAD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Wydział Medycyny i Stomatologii</w:t>
            </w:r>
          </w:p>
        </w:tc>
      </w:tr>
      <w:tr w:rsidR="00353A92" w:rsidRPr="001C5B63" w14:paraId="6AF93B26" w14:textId="77777777" w:rsidTr="3E4192CD">
        <w:trPr>
          <w:trHeight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49A49B1" w14:textId="77777777" w:rsidR="00353A92" w:rsidRPr="001C5B63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4E09D9E6" w14:textId="77777777" w:rsidR="00353A92" w:rsidRPr="001C5B63" w:rsidRDefault="00E626BD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Lekarsko-Dentystyczny</w:t>
            </w:r>
          </w:p>
        </w:tc>
      </w:tr>
      <w:tr w:rsidR="00353A92" w:rsidRPr="001C5B63" w14:paraId="05DE8BB0" w14:textId="77777777" w:rsidTr="3E4192CD">
        <w:trPr>
          <w:trHeight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65EFE89" w14:textId="77777777" w:rsidR="00353A92" w:rsidRPr="001C5B63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557D6F7" w14:textId="77777777" w:rsidR="00353A92" w:rsidRPr="001C5B63" w:rsidRDefault="00F63EAD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-</w:t>
            </w:r>
          </w:p>
        </w:tc>
      </w:tr>
      <w:tr w:rsidR="00353A92" w:rsidRPr="001C5B63" w14:paraId="3333EA77" w14:textId="77777777" w:rsidTr="3E4192CD">
        <w:trPr>
          <w:trHeight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5A19D21" w14:textId="77777777" w:rsidR="00353A92" w:rsidRPr="001C5B63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6415CBAF" w14:textId="77777777" w:rsidR="00353A92" w:rsidRPr="001C5B63" w:rsidRDefault="001C5B63" w:rsidP="3E4192CD">
            <w:pPr>
              <w:rPr>
                <w:rFonts w:eastAsia="Calibri"/>
                <w:vertAlign w:val="superscript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jednolite magisterskie</w:t>
            </w:r>
          </w:p>
        </w:tc>
      </w:tr>
      <w:tr w:rsidR="00353A92" w:rsidRPr="001C5B63" w14:paraId="5AA1B8C2" w14:textId="77777777" w:rsidTr="3E4192CD">
        <w:trPr>
          <w:trHeight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9B6B4AA" w14:textId="77777777" w:rsidR="00353A92" w:rsidRPr="001C5B63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13DCB01" w14:textId="10947D83" w:rsidR="00353A92" w:rsidRPr="001C5B63" w:rsidRDefault="00C265F5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s</w:t>
            </w:r>
            <w:r w:rsidR="0042258A" w:rsidRPr="3E4192CD">
              <w:rPr>
                <w:rFonts w:eastAsia="Calibri"/>
                <w:lang w:eastAsia="en-US"/>
              </w:rPr>
              <w:t>tacjonarne</w:t>
            </w:r>
            <w:r w:rsidRPr="3E4192CD">
              <w:rPr>
                <w:rFonts w:eastAsia="Calibri"/>
                <w:lang w:eastAsia="en-US"/>
              </w:rPr>
              <w:t>/niestacjonarne</w:t>
            </w:r>
          </w:p>
        </w:tc>
      </w:tr>
      <w:tr w:rsidR="00353A92" w:rsidRPr="001C5B63" w14:paraId="64EFA62D" w14:textId="77777777" w:rsidTr="3E4192CD">
        <w:trPr>
          <w:trHeight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939CAB0" w14:textId="77777777" w:rsidR="00353A92" w:rsidRPr="001C5B63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 xml:space="preserve">Rok studiów </w:t>
            </w:r>
            <w:r w:rsidR="0072112A" w:rsidRPr="3E4192CD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9217E1C" w14:textId="77777777" w:rsidR="00353A92" w:rsidRPr="001C5B63" w:rsidRDefault="00E626BD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IV /semestr letni</w:t>
            </w:r>
          </w:p>
        </w:tc>
      </w:tr>
      <w:tr w:rsidR="00353A92" w:rsidRPr="001C5B63" w14:paraId="5E04670A" w14:textId="77777777" w:rsidTr="3E4192CD">
        <w:trPr>
          <w:trHeight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8C6FA6B" w14:textId="77777777" w:rsidR="00353A92" w:rsidRPr="001C5B63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6481AE30" w14:textId="59245105" w:rsidR="00353A92" w:rsidRPr="001C5B63" w:rsidRDefault="005C5D4D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0,5</w:t>
            </w:r>
          </w:p>
        </w:tc>
      </w:tr>
      <w:tr w:rsidR="00353A92" w:rsidRPr="001C5B63" w14:paraId="1E046607" w14:textId="77777777" w:rsidTr="3E4192CD">
        <w:trPr>
          <w:trHeight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9F1D148" w14:textId="77777777" w:rsidR="006222BA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Formy prowadzenia zajęć</w:t>
            </w:r>
          </w:p>
          <w:p w14:paraId="7CF6B183" w14:textId="77777777" w:rsidR="00353A92" w:rsidRPr="001C5B63" w:rsidRDefault="003A4D49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F04E02F" w14:textId="77777777" w:rsidR="00E626BD" w:rsidRDefault="00E626BD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W</w:t>
            </w:r>
            <w:r w:rsidR="00353A92" w:rsidRPr="3E4192CD">
              <w:rPr>
                <w:rFonts w:eastAsia="Calibri"/>
                <w:lang w:eastAsia="en-US"/>
              </w:rPr>
              <w:t>ykłady</w:t>
            </w:r>
            <w:r w:rsidRPr="3E4192CD">
              <w:rPr>
                <w:rFonts w:eastAsia="Calibri"/>
                <w:lang w:eastAsia="en-US"/>
              </w:rPr>
              <w:t>-2h</w:t>
            </w:r>
          </w:p>
          <w:p w14:paraId="19192CA4" w14:textId="77777777" w:rsidR="00E626BD" w:rsidRDefault="00E626BD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S</w:t>
            </w:r>
            <w:r w:rsidR="00353A92" w:rsidRPr="3E4192CD">
              <w:rPr>
                <w:rFonts w:eastAsia="Calibri"/>
                <w:lang w:eastAsia="en-US"/>
              </w:rPr>
              <w:t>eminaria</w:t>
            </w:r>
            <w:r w:rsidRPr="3E4192CD">
              <w:rPr>
                <w:rFonts w:eastAsia="Calibri"/>
                <w:lang w:eastAsia="en-US"/>
              </w:rPr>
              <w:t>-5h</w:t>
            </w:r>
          </w:p>
          <w:p w14:paraId="75D24094" w14:textId="77777777" w:rsidR="00353A92" w:rsidRPr="001C5B63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 xml:space="preserve">ćwiczenia </w:t>
            </w:r>
            <w:r w:rsidR="00E626BD" w:rsidRPr="3E4192CD">
              <w:rPr>
                <w:rFonts w:eastAsia="Calibri"/>
                <w:lang w:eastAsia="en-US"/>
              </w:rPr>
              <w:t>-3h</w:t>
            </w:r>
          </w:p>
        </w:tc>
      </w:tr>
      <w:tr w:rsidR="00353A92" w:rsidRPr="001C5B63" w14:paraId="5AD931ED" w14:textId="77777777" w:rsidTr="3E4192CD">
        <w:trPr>
          <w:trHeight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9CAE28D" w14:textId="77777777" w:rsidR="00353A92" w:rsidRPr="001C5B63" w:rsidRDefault="00D9688A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 xml:space="preserve">Sposoby weryfikacji i oceny efektów uczenia się </w:t>
            </w:r>
            <w:r w:rsidR="00276CA0" w:rsidRPr="3E4192CD"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6762040D" w14:textId="77777777" w:rsidR="00353A92" w:rsidRPr="001C5B63" w:rsidRDefault="00A04E2B" w:rsidP="3E4192CD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751165310"/>
                <w:lock w:val="sdtLocked"/>
                <w:placeholder>
                  <w:docPart w:val="DefaultPlaceholder_1081868574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6BD">
                  <w:rPr>
                    <w:rFonts w:ascii="MS Gothic" w:eastAsia="MS Gothic" w:hAnsi="MS Gothic"/>
                    <w:lang w:eastAsia="en-US"/>
                  </w:rPr>
                  <w:t>☒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zaliczenie na ocenę:</w:t>
            </w:r>
          </w:p>
          <w:p w14:paraId="364255D8" w14:textId="77777777" w:rsidR="00353A92" w:rsidRPr="001C5B63" w:rsidRDefault="00A04E2B" w:rsidP="3E4192CD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:lock w:val="sdtLocked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opisowe</w:t>
            </w:r>
          </w:p>
          <w:p w14:paraId="29E40142" w14:textId="77777777" w:rsidR="00353A92" w:rsidRPr="001C5B63" w:rsidRDefault="00A04E2B" w:rsidP="3E4192CD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:lock w:val="sdtLocked"/>
                <w:placeholder>
                  <w:docPart w:val="DefaultPlaceholder_1081868574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6BD">
                  <w:rPr>
                    <w:rFonts w:ascii="MS Gothic" w:eastAsia="MS Gothic" w:hAnsi="MS Gothic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testowe</w:t>
            </w:r>
          </w:p>
          <w:p w14:paraId="2B1106E3" w14:textId="77777777" w:rsidR="00353A92" w:rsidRPr="001C5B63" w:rsidRDefault="00A04E2B" w:rsidP="3E4192CD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:lock w:val="sdtLocked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praktyczne</w:t>
            </w:r>
          </w:p>
          <w:p w14:paraId="4741F800" w14:textId="77777777" w:rsidR="00353A92" w:rsidRPr="001C5B63" w:rsidRDefault="00A04E2B" w:rsidP="3E4192CD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:lock w:val="sdtLocked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ustne</w:t>
            </w:r>
          </w:p>
          <w:p w14:paraId="48D3E10E" w14:textId="77777777" w:rsidR="00353A92" w:rsidRPr="001C5B63" w:rsidRDefault="00353A92" w:rsidP="3E4192CD">
            <w:pPr>
              <w:rPr>
                <w:rFonts w:eastAsia="Calibri"/>
                <w:lang w:eastAsia="en-US"/>
              </w:rPr>
            </w:pPr>
          </w:p>
          <w:p w14:paraId="036DB3C0" w14:textId="77777777" w:rsidR="00353A92" w:rsidRPr="001C5B63" w:rsidRDefault="00A04E2B" w:rsidP="3E4192CD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:lock w:val="sdtLocked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 xml:space="preserve">zaliczenie bez oceny </w:t>
            </w:r>
          </w:p>
          <w:p w14:paraId="2295822D" w14:textId="77777777" w:rsidR="00353A92" w:rsidRPr="001C5B63" w:rsidRDefault="00353A92" w:rsidP="3E4192CD">
            <w:pPr>
              <w:rPr>
                <w:rFonts w:eastAsia="Calibri"/>
                <w:lang w:eastAsia="en-US"/>
              </w:rPr>
            </w:pPr>
          </w:p>
          <w:p w14:paraId="5CAFBF61" w14:textId="77777777" w:rsidR="00353A92" w:rsidRPr="001C5B63" w:rsidRDefault="00A04E2B" w:rsidP="3E4192CD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:lock w:val="sdtLocked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egzamin końcowy:</w:t>
            </w:r>
          </w:p>
          <w:p w14:paraId="5D4DCD92" w14:textId="77777777" w:rsidR="00353A92" w:rsidRPr="001C5B63" w:rsidRDefault="00A04E2B" w:rsidP="3E4192CD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:lock w:val="sdtLocked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opisowy</w:t>
            </w:r>
          </w:p>
          <w:p w14:paraId="0CD43202" w14:textId="77777777" w:rsidR="00353A92" w:rsidRPr="001C5B63" w:rsidRDefault="00A04E2B" w:rsidP="3E4192CD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:lock w:val="sdtLocked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testowy</w:t>
            </w:r>
          </w:p>
          <w:p w14:paraId="438F33A5" w14:textId="77777777" w:rsidR="00353A92" w:rsidRPr="001C5B63" w:rsidRDefault="00A04E2B" w:rsidP="3E4192CD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:lock w:val="sdtLocked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praktyczny</w:t>
            </w:r>
          </w:p>
          <w:p w14:paraId="67BD0E44" w14:textId="77777777" w:rsidR="00353A92" w:rsidRPr="001C5B63" w:rsidRDefault="00A04E2B" w:rsidP="3E4192CD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:lock w:val="sdtLocked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ustny</w:t>
            </w:r>
          </w:p>
        </w:tc>
      </w:tr>
      <w:tr w:rsidR="00353A92" w:rsidRPr="001C5B63" w14:paraId="1191255C" w14:textId="77777777" w:rsidTr="3E4192CD">
        <w:trPr>
          <w:trHeight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95D282A" w14:textId="77777777" w:rsidR="00353A92" w:rsidRPr="001C5B63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65DAAFA4" w14:textId="77777777" w:rsidR="00353A92" w:rsidRPr="001C5B63" w:rsidRDefault="00E626BD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dr med. Iwona Poziomkowska-Gęsicka</w:t>
            </w:r>
          </w:p>
        </w:tc>
      </w:tr>
      <w:tr w:rsidR="00353A92" w:rsidRPr="001C5B63" w14:paraId="2C7D49A8" w14:textId="77777777" w:rsidTr="3E4192CD">
        <w:trPr>
          <w:trHeight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852FACA" w14:textId="77777777" w:rsidR="00353A92" w:rsidRPr="001C5B63" w:rsidRDefault="001951F5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A</w:t>
            </w:r>
            <w:r w:rsidR="00353A92" w:rsidRPr="3E4192CD">
              <w:rPr>
                <w:rFonts w:eastAsia="Calibri"/>
                <w:lang w:eastAsia="en-US"/>
              </w:rPr>
              <w:t>diunkt dydaktyczn</w:t>
            </w:r>
            <w:r w:rsidRPr="3E4192CD">
              <w:rPr>
                <w:rFonts w:eastAsia="Calibri"/>
                <w:lang w:eastAsia="en-US"/>
              </w:rPr>
              <w:t>y</w:t>
            </w:r>
            <w:r w:rsidR="00353A92" w:rsidRPr="3E4192CD">
              <w:rPr>
                <w:rFonts w:eastAsia="Calibri"/>
                <w:lang w:eastAsia="en-US"/>
              </w:rPr>
              <w:t xml:space="preserve"> lub osob</w:t>
            </w:r>
            <w:r w:rsidRPr="3E4192CD">
              <w:rPr>
                <w:rFonts w:eastAsia="Calibri"/>
                <w:lang w:eastAsia="en-US"/>
              </w:rPr>
              <w:t>a</w:t>
            </w:r>
            <w:r w:rsidR="00353A92" w:rsidRPr="3E4192CD">
              <w:rPr>
                <w:rFonts w:eastAsia="Calibri"/>
                <w:lang w:eastAsia="en-US"/>
              </w:rPr>
              <w:t xml:space="preserve"> odpowiedzialn</w:t>
            </w:r>
            <w:r w:rsidRPr="3E4192CD">
              <w:rPr>
                <w:rFonts w:eastAsia="Calibri"/>
                <w:lang w:eastAsia="en-US"/>
              </w:rPr>
              <w:t>a</w:t>
            </w:r>
            <w:r w:rsidR="00353A92" w:rsidRPr="3E4192CD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26BCBFB" w14:textId="77777777" w:rsidR="00353A92" w:rsidRPr="001C5B63" w:rsidRDefault="00E626BD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dr med. Iwona Poziomkowska-Gęsicka</w:t>
            </w:r>
          </w:p>
        </w:tc>
      </w:tr>
      <w:tr w:rsidR="002B4163" w:rsidRPr="001C5B63" w14:paraId="72F28E8C" w14:textId="77777777" w:rsidTr="3E4192CD">
        <w:trPr>
          <w:trHeight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D7F740B" w14:textId="77777777" w:rsidR="002B4163" w:rsidRPr="001C5B63" w:rsidRDefault="002B4163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D93A4CE" w14:textId="77777777" w:rsidR="002B4163" w:rsidRDefault="00E626BD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 xml:space="preserve">Zakład Alergologii Klinicznej PUM </w:t>
            </w:r>
          </w:p>
          <w:p w14:paraId="242678BC" w14:textId="77777777" w:rsidR="00E626BD" w:rsidRPr="001C5B63" w:rsidRDefault="00E626BD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Al. Powst. Wlkp. 72, bud. VI tel. 091 466 1856</w:t>
            </w:r>
          </w:p>
        </w:tc>
      </w:tr>
      <w:tr w:rsidR="00353A92" w:rsidRPr="001C5B63" w14:paraId="6D533FD9" w14:textId="77777777" w:rsidTr="3E4192CD">
        <w:trPr>
          <w:trHeight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E539149" w14:textId="77777777" w:rsidR="00353A92" w:rsidRPr="001C5B63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46F9843F" w14:textId="77719C28" w:rsidR="00353A92" w:rsidRPr="00C265F5" w:rsidRDefault="00C265F5" w:rsidP="3E4192CD">
            <w:pPr>
              <w:rPr>
                <w:rFonts w:eastAsia="Calibri"/>
              </w:rPr>
            </w:pPr>
            <w:r w:rsidRPr="3E4192CD">
              <w:rPr>
                <w:rFonts w:eastAsia="Calibri"/>
              </w:rPr>
              <w:t>https://www.pum.edu.pl/studia_iii_stopnia/informacje_z_jednostek/wmi/zakad_alergologii_klinicznej/</w:t>
            </w:r>
          </w:p>
        </w:tc>
      </w:tr>
      <w:tr w:rsidR="00353A92" w:rsidRPr="001C5B63" w14:paraId="1E985826" w14:textId="77777777" w:rsidTr="3E4192CD">
        <w:trPr>
          <w:trHeight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DC5554E" w14:textId="77777777" w:rsidR="00353A92" w:rsidRPr="001C5B63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666535A" w14:textId="77777777" w:rsidR="00353A92" w:rsidRPr="001C5B63" w:rsidRDefault="00353A92" w:rsidP="3E4192CD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polski</w:t>
            </w:r>
          </w:p>
        </w:tc>
      </w:tr>
    </w:tbl>
    <w:p w14:paraId="557A62F9" w14:textId="77777777" w:rsidR="00353A92" w:rsidRDefault="00353A92" w:rsidP="3E4192CD">
      <w:pPr>
        <w:spacing w:after="200" w:line="276" w:lineRule="auto"/>
        <w:rPr>
          <w:rFonts w:eastAsia="Calibri"/>
          <w:b/>
          <w:bCs/>
          <w:lang w:eastAsia="en-US"/>
        </w:rPr>
      </w:pPr>
    </w:p>
    <w:p w14:paraId="5333DB00" w14:textId="77777777" w:rsidR="00353A92" w:rsidRPr="00346014" w:rsidRDefault="00CC28CA" w:rsidP="3E4192CD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3E4192CD">
        <w:rPr>
          <w:rFonts w:eastAsia="Calibri"/>
          <w:b/>
          <w:bCs/>
          <w:lang w:eastAsia="en-US"/>
        </w:rPr>
        <w:lastRenderedPageBreak/>
        <w:t>Info</w:t>
      </w:r>
      <w:r w:rsidR="00353A92" w:rsidRPr="3E4192CD">
        <w:rPr>
          <w:rFonts w:eastAsia="Calibri"/>
          <w:b/>
          <w:bCs/>
          <w:lang w:eastAsia="en-US"/>
        </w:rPr>
        <w:t>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353A92" w:rsidRPr="00745EB1" w14:paraId="09710D8E" w14:textId="77777777" w:rsidTr="3E4192CD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14:paraId="07656219" w14:textId="77777777" w:rsidR="00353A92" w:rsidRPr="00745EB1" w:rsidRDefault="00353A92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 xml:space="preserve">Cele </w:t>
            </w:r>
            <w:r w:rsidR="003A4D49" w:rsidRPr="3E4192CD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57711D6A" w14:textId="77777777" w:rsidR="00353A92" w:rsidRDefault="00353A92" w:rsidP="3E4192CD">
            <w:pPr>
              <w:rPr>
                <w:rFonts w:eastAsia="Calibri"/>
                <w:lang w:eastAsia="en-US"/>
              </w:rPr>
            </w:pPr>
          </w:p>
          <w:p w14:paraId="29825E86" w14:textId="03B1ED56" w:rsidR="00353A92" w:rsidRPr="00745EB1" w:rsidRDefault="00E626BD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 xml:space="preserve">Lekarz dentysta powinien dostrzegać, rozumieć i rozwiązywać problemy związane z chorobliwą nadwrażliwością. Pojęcie to powszechnie i mylnie kojarzone z mechanizmem alergii. Ma jednak szersze znaczenie. Opisuje epizodyczne i przewlekłe objawy reakcji na bodźce tolerowane przez ogół populacji, które nie wynikają ze swoistej odpowiedzi układu odpornościowego. Ze względu na specyfikę pracy stomatologa szczególne znaczenie mają: niesteroidowe leki przeciwzapalne, antybiotyki, lateks i materiały stosowane w stomatologii oraz pospolite czynniki otoczenia okazujące się najczęściej alergenami wywołującymi objawy alergicznego okresowego i całorocznego nieżytu nosa oraz astmy, tzw. zespół alergii jamy ustnej, pokrzywkę i obrzęk naczynioruchowy, oraz anafilaksję. Nie mniejsze znaczenie praktyczne ma podstawowa wiedza na temat alergicznego wyprysku kontaktowego z uwzględnieniem zmian w obrębie błon śluzowych </w:t>
            </w:r>
            <w:r w:rsidR="00CC2261" w:rsidRPr="3E4192CD">
              <w:rPr>
                <w:rFonts w:eastAsia="Calibri"/>
                <w:lang w:eastAsia="en-US"/>
              </w:rPr>
              <w:t>i możliwej</w:t>
            </w:r>
            <w:r w:rsidRPr="3E4192CD">
              <w:rPr>
                <w:rFonts w:eastAsia="Calibri"/>
                <w:lang w:eastAsia="en-US"/>
              </w:rPr>
              <w:t xml:space="preserve"> roli przyczynowej stosowanych w stomatologii leków i materiałów. Lekarz dentysta powinien znać zasady diagnostyki chorobliwej nadwrażliwości i możliwości prewencji w zakresie mogących służyć indywidualnemu dobru jego pacjentów. Dlatego prezentujemy podstawowe techniki diagnostyczne i zasady leczenia objawów nadwrażliwości oraz możliwości typowania bezpiecznych leków zastępczych (antybiotyki, środki znieczulenia przewodowego i środki przeciwbólowe).</w:t>
            </w:r>
          </w:p>
        </w:tc>
      </w:tr>
      <w:tr w:rsidR="00353A92" w:rsidRPr="00745EB1" w14:paraId="379954F7" w14:textId="77777777" w:rsidTr="3E4192CD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14:paraId="5121B004" w14:textId="77777777" w:rsidR="00353A92" w:rsidRPr="00745EB1" w:rsidRDefault="00353A92" w:rsidP="3E4192CD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Wymagania wstępne w zakresie</w:t>
            </w:r>
          </w:p>
        </w:tc>
        <w:tc>
          <w:tcPr>
            <w:tcW w:w="1560" w:type="dxa"/>
            <w:vAlign w:val="center"/>
          </w:tcPr>
          <w:p w14:paraId="146A6279" w14:textId="77777777" w:rsidR="00353A92" w:rsidRPr="00346014" w:rsidRDefault="00353A92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50506757" w14:textId="77777777" w:rsidR="00353A92" w:rsidRPr="00E626BD" w:rsidRDefault="00E626BD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Wiedza nabyta na wcześniejszych etapach edukacji ze szczególnym uwzględnieniem pojęć: bodziec, reakcja, indywidualny i „normalny” sposób reagowania, odporność, tolerancja, nadwrażliwość, alergia, czułość, swoistość, predykcja</w:t>
            </w:r>
          </w:p>
        </w:tc>
      </w:tr>
      <w:tr w:rsidR="00353A92" w:rsidRPr="00745EB1" w14:paraId="2AF668DF" w14:textId="77777777" w:rsidTr="3E4192CD">
        <w:trPr>
          <w:trHeight w:val="397"/>
          <w:jc w:val="center"/>
        </w:trPr>
        <w:tc>
          <w:tcPr>
            <w:tcW w:w="2105" w:type="dxa"/>
            <w:vMerge/>
            <w:vAlign w:val="center"/>
          </w:tcPr>
          <w:p w14:paraId="105D51D6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7194ADE" w14:textId="77777777" w:rsidR="00353A92" w:rsidRPr="00346014" w:rsidRDefault="00353A92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505A1577" w14:textId="10A2008F" w:rsidR="00353A92" w:rsidRPr="00E626BD" w:rsidRDefault="00E626BD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 xml:space="preserve">Obowiązujący każdego lekarza kanon postępowania lekarskiego (badanie podmiotowe, badanie przedmiotowe, rozpoznanie wstępne, program diagnostyczny, rozpoznanie końcowe, leczenie). Dotyczy to także zasad rozumowania </w:t>
            </w:r>
            <w:r w:rsidR="00860302" w:rsidRPr="3E4192CD">
              <w:rPr>
                <w:rFonts w:eastAsia="Calibri"/>
                <w:lang w:eastAsia="en-US"/>
              </w:rPr>
              <w:t>lekarskiego z</w:t>
            </w:r>
            <w:r w:rsidRPr="3E4192CD">
              <w:rPr>
                <w:rFonts w:eastAsia="Calibri"/>
                <w:lang w:eastAsia="en-US"/>
              </w:rPr>
              <w:t xml:space="preserve"> </w:t>
            </w:r>
            <w:r w:rsidR="00BD61F8" w:rsidRPr="3E4192CD">
              <w:rPr>
                <w:rFonts w:eastAsia="Calibri"/>
                <w:lang w:eastAsia="en-US"/>
              </w:rPr>
              <w:t>uwzględnieniem reguły</w:t>
            </w:r>
            <w:r w:rsidRPr="3E4192CD">
              <w:rPr>
                <w:rFonts w:eastAsia="Calibri"/>
                <w:lang w:eastAsia="en-US"/>
              </w:rPr>
              <w:t xml:space="preserve"> przyczynowości i umiejętności poprawnego logicznie wnioskowania</w:t>
            </w:r>
          </w:p>
        </w:tc>
      </w:tr>
      <w:tr w:rsidR="00353A92" w:rsidRPr="00745EB1" w14:paraId="20A5CFB4" w14:textId="77777777" w:rsidTr="3E4192CD">
        <w:trPr>
          <w:trHeight w:val="397"/>
          <w:jc w:val="center"/>
        </w:trPr>
        <w:tc>
          <w:tcPr>
            <w:tcW w:w="2105" w:type="dxa"/>
            <w:vMerge/>
            <w:vAlign w:val="center"/>
          </w:tcPr>
          <w:p w14:paraId="4A220967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6CF9ED2" w14:textId="77777777" w:rsidR="00353A92" w:rsidRPr="00346014" w:rsidRDefault="00353A92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360C8F11" w14:textId="2F5FCF7E" w:rsidR="00E626BD" w:rsidRPr="00E626BD" w:rsidRDefault="00E626BD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 xml:space="preserve">Podmiotowe traktowanie pacjenta oraz dbałość o jego indywidualne dobro i etos zawodu w myśl </w:t>
            </w:r>
            <w:r w:rsidR="00860302" w:rsidRPr="3E4192CD">
              <w:rPr>
                <w:rFonts w:eastAsia="Calibri"/>
                <w:lang w:eastAsia="en-US"/>
              </w:rPr>
              <w:t>przesłania Kodeksu</w:t>
            </w:r>
            <w:r w:rsidRPr="3E4192CD">
              <w:rPr>
                <w:rFonts w:eastAsia="Calibri"/>
                <w:lang w:eastAsia="en-US"/>
              </w:rPr>
              <w:t xml:space="preserve"> Etyki Lekarskiej ze szczególnym uwzględnieniem </w:t>
            </w:r>
          </w:p>
          <w:p w14:paraId="1AD96289" w14:textId="77777777" w:rsidR="00353A92" w:rsidRPr="00E626BD" w:rsidRDefault="00E626BD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 xml:space="preserve">zapisu: </w:t>
            </w:r>
            <w:r w:rsidRPr="3E4192CD">
              <w:rPr>
                <w:rFonts w:eastAsia="Calibri"/>
                <w:b/>
                <w:bCs/>
                <w:lang w:eastAsia="en-US"/>
              </w:rPr>
              <w:t xml:space="preserve">Największym nakazem etycznym dla lekarza jest dobro chorego – salus aegroti suprema lex esto. Mechanizmy rynkowe, naciski społeczne i wymagania administracyjne nie zwalniają lekarza z przestrzegania tej zasady </w:t>
            </w:r>
            <w:r w:rsidRPr="3E4192CD">
              <w:rPr>
                <w:rFonts w:eastAsia="Calibri"/>
                <w:lang w:eastAsia="en-US"/>
              </w:rPr>
              <w:t>(Art. 2 Punkt 2)</w:t>
            </w:r>
          </w:p>
        </w:tc>
      </w:tr>
    </w:tbl>
    <w:p w14:paraId="141DED22" w14:textId="77777777" w:rsidR="00353A92" w:rsidRDefault="00353A92" w:rsidP="3E4192CD">
      <w:pPr>
        <w:spacing w:after="200" w:line="276" w:lineRule="auto"/>
        <w:rPr>
          <w:rFonts w:eastAsia="Calibri"/>
          <w:lang w:eastAsia="en-US"/>
        </w:rPr>
      </w:pPr>
    </w:p>
    <w:p w14:paraId="5B1EE26E" w14:textId="31EC6E34" w:rsidR="00C265F5" w:rsidRDefault="00C265F5" w:rsidP="3E4192CD">
      <w:pPr>
        <w:rPr>
          <w:rFonts w:eastAsia="Calibri"/>
          <w:lang w:eastAsia="en-US"/>
        </w:rPr>
      </w:pPr>
      <w:r w:rsidRPr="3E4192CD">
        <w:rPr>
          <w:rFonts w:eastAsia="Calibri"/>
          <w:lang w:eastAsia="en-US"/>
        </w:rPr>
        <w:br w:type="page"/>
      </w:r>
    </w:p>
    <w:p w14:paraId="564C805B" w14:textId="77777777" w:rsidR="00CC28CA" w:rsidRPr="0021532A" w:rsidRDefault="00CC28CA" w:rsidP="3E4192CD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1086"/>
        <w:gridCol w:w="426"/>
        <w:gridCol w:w="425"/>
        <w:gridCol w:w="331"/>
        <w:gridCol w:w="94"/>
        <w:gridCol w:w="709"/>
        <w:gridCol w:w="425"/>
        <w:gridCol w:w="425"/>
        <w:gridCol w:w="443"/>
        <w:gridCol w:w="96"/>
      </w:tblGrid>
      <w:tr w:rsidR="00353A92" w:rsidRPr="00745EB1" w14:paraId="45657ED3" w14:textId="77777777" w:rsidTr="3E4192CD">
        <w:trPr>
          <w:trHeight w:val="400"/>
          <w:jc w:val="center"/>
        </w:trPr>
        <w:tc>
          <w:tcPr>
            <w:tcW w:w="1005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16ED3" w14:textId="77777777" w:rsidR="00353A92" w:rsidRPr="00745EB1" w:rsidRDefault="00D9688A" w:rsidP="3E4192CD">
            <w:pPr>
              <w:rPr>
                <w:rFonts w:eastAsia="Calibri"/>
                <w:b/>
                <w:bCs/>
                <w:lang w:eastAsia="en-US"/>
              </w:rPr>
            </w:pPr>
            <w:r w:rsidRPr="3E4192CD">
              <w:rPr>
                <w:rFonts w:eastAsia="Batang"/>
                <w:b/>
                <w:bCs/>
              </w:rPr>
              <w:t>EFEKTY UCZENIA SIĘ</w:t>
            </w:r>
          </w:p>
        </w:tc>
      </w:tr>
      <w:tr w:rsidR="00353A92" w:rsidRPr="00745EB1" w14:paraId="723B5E10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F4D40" w14:textId="77777777" w:rsidR="00353A92" w:rsidRPr="00025367" w:rsidRDefault="00353A92" w:rsidP="3E4192CD">
            <w:pPr>
              <w:jc w:val="center"/>
              <w:rPr>
                <w:b/>
                <w:bCs/>
              </w:rPr>
            </w:pPr>
            <w:r w:rsidRPr="3E4192CD">
              <w:rPr>
                <w:b/>
                <w:bCs/>
              </w:rPr>
              <w:t xml:space="preserve">lp. </w:t>
            </w:r>
            <w:r w:rsidR="00B21DB7" w:rsidRPr="3E4192CD">
              <w:rPr>
                <w:b/>
                <w:bCs/>
              </w:rPr>
              <w:t>efektu uczenia się</w:t>
            </w:r>
            <w:r w:rsidRPr="3E4192CD">
              <w:rPr>
                <w:b/>
                <w:bCs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037FF9" w14:textId="77777777" w:rsidR="00353A92" w:rsidRPr="00025367" w:rsidRDefault="00353A92" w:rsidP="3E4192CD">
            <w:pPr>
              <w:jc w:val="center"/>
              <w:rPr>
                <w:b/>
                <w:bCs/>
              </w:rPr>
            </w:pPr>
            <w:r w:rsidRPr="3E4192CD">
              <w:rPr>
                <w:b/>
                <w:bCs/>
              </w:rPr>
              <w:t xml:space="preserve">Student, który zaliczył </w:t>
            </w:r>
            <w:r w:rsidR="00D9688A" w:rsidRPr="3E4192CD">
              <w:rPr>
                <w:b/>
                <w:bCs/>
              </w:rPr>
              <w:t>ZAJĘCIA</w:t>
            </w:r>
          </w:p>
          <w:p w14:paraId="38512044" w14:textId="77777777" w:rsidR="00353A92" w:rsidRPr="00025367" w:rsidRDefault="00353A92" w:rsidP="3E4192CD">
            <w:pPr>
              <w:jc w:val="center"/>
              <w:rPr>
                <w:b/>
                <w:bCs/>
              </w:rPr>
            </w:pPr>
            <w:r w:rsidRPr="3E4192CD">
              <w:rPr>
                <w:b/>
                <w:bCs/>
              </w:rPr>
              <w:t>wie/umie/potrafi: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4F9C03" w14:textId="77777777" w:rsidR="00353A92" w:rsidRPr="003A4D49" w:rsidRDefault="00353A92" w:rsidP="3E4192CD">
            <w:pPr>
              <w:jc w:val="center"/>
              <w:rPr>
                <w:b/>
                <w:bCs/>
              </w:rPr>
            </w:pPr>
            <w:r w:rsidRPr="3E4192CD">
              <w:rPr>
                <w:b/>
                <w:bCs/>
              </w:rPr>
              <w:t xml:space="preserve">SYMBOL </w:t>
            </w:r>
          </w:p>
          <w:p w14:paraId="5820D842" w14:textId="77777777" w:rsidR="00353A92" w:rsidRPr="003A4D49" w:rsidRDefault="00353A92" w:rsidP="3E4192CD">
            <w:pPr>
              <w:jc w:val="center"/>
              <w:rPr>
                <w:b/>
                <w:bCs/>
              </w:rPr>
            </w:pPr>
            <w:r w:rsidRPr="3E4192CD">
              <w:rPr>
                <w:b/>
                <w:bCs/>
              </w:rPr>
              <w:t xml:space="preserve">(odniesienie do) </w:t>
            </w:r>
          </w:p>
          <w:p w14:paraId="7F154C84" w14:textId="77777777" w:rsidR="00353A92" w:rsidRPr="003A4D49" w:rsidRDefault="00885A91" w:rsidP="3E4192CD">
            <w:pPr>
              <w:jc w:val="center"/>
              <w:rPr>
                <w:b/>
                <w:bCs/>
              </w:rPr>
            </w:pPr>
            <w:r w:rsidRPr="3E4192CD">
              <w:rPr>
                <w:b/>
                <w:bCs/>
              </w:rPr>
              <w:t>efektów uczenia się dla kierunku</w:t>
            </w:r>
          </w:p>
        </w:tc>
        <w:tc>
          <w:tcPr>
            <w:tcW w:w="219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55D69" w14:textId="77777777" w:rsidR="003615B4" w:rsidRDefault="00353A92" w:rsidP="3E4192CD">
            <w:pPr>
              <w:jc w:val="center"/>
            </w:pPr>
            <w:r w:rsidRPr="3E4192CD">
              <w:rPr>
                <w:b/>
                <w:bCs/>
              </w:rPr>
              <w:t>Sposób weryfikacji efektów</w:t>
            </w:r>
            <w:r w:rsidRPr="3E4192CD">
              <w:t xml:space="preserve"> </w:t>
            </w:r>
          </w:p>
          <w:p w14:paraId="077D6FEC" w14:textId="77777777" w:rsidR="00353A92" w:rsidRPr="003A4D49" w:rsidRDefault="003615B4" w:rsidP="3E4192CD">
            <w:pPr>
              <w:jc w:val="center"/>
              <w:rPr>
                <w:b/>
                <w:bCs/>
                <w:strike/>
              </w:rPr>
            </w:pPr>
            <w:r w:rsidRPr="3E4192CD">
              <w:rPr>
                <w:b/>
                <w:bCs/>
              </w:rPr>
              <w:t>uczenia się</w:t>
            </w:r>
            <w:r w:rsidR="00353A92" w:rsidRPr="3E4192CD">
              <w:rPr>
                <w:b/>
                <w:bCs/>
              </w:rPr>
              <w:t>*</w:t>
            </w:r>
          </w:p>
        </w:tc>
      </w:tr>
      <w:tr w:rsidR="00C038FD" w:rsidRPr="00745EB1" w14:paraId="592FE92D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7F9AAF" w14:textId="33FB0DA4" w:rsidR="00C038FD" w:rsidRPr="0025231F" w:rsidRDefault="0025231F" w:rsidP="3E4192CD">
            <w:pPr>
              <w:jc w:val="center"/>
            </w:pPr>
            <w:r w:rsidRPr="3E4192CD">
              <w:t>W01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C85C09" w14:textId="77777777" w:rsidR="0025231F" w:rsidRDefault="0025231F" w:rsidP="3E4192CD">
            <w:pPr>
              <w:rPr>
                <w:sz w:val="22"/>
                <w:szCs w:val="22"/>
              </w:rPr>
            </w:pPr>
            <w:r w:rsidRPr="3E4192CD">
              <w:rPr>
                <w:sz w:val="22"/>
                <w:szCs w:val="22"/>
              </w:rPr>
              <w:t>zna i rozumie przypadki, w których pacjenta należy skierować do szpitala</w:t>
            </w:r>
          </w:p>
          <w:p w14:paraId="4B5E0650" w14:textId="77777777" w:rsidR="00C038FD" w:rsidRPr="00025367" w:rsidRDefault="00C038FD" w:rsidP="3E4192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503A0" w14:textId="098A0821" w:rsidR="00C038FD" w:rsidRPr="003A4D49" w:rsidRDefault="0025231F" w:rsidP="3E4192CD">
            <w:pPr>
              <w:jc w:val="center"/>
              <w:rPr>
                <w:b/>
                <w:bCs/>
              </w:rPr>
            </w:pPr>
            <w:r w:rsidRPr="3E4192CD">
              <w:t>E. W20</w:t>
            </w:r>
          </w:p>
        </w:tc>
        <w:tc>
          <w:tcPr>
            <w:tcW w:w="219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905CA" w14:textId="257FB8D0" w:rsidR="00C038FD" w:rsidRPr="0025231F" w:rsidRDefault="0025231F" w:rsidP="3E4192CD">
            <w:pPr>
              <w:jc w:val="center"/>
            </w:pPr>
            <w:r w:rsidRPr="3E4192CD">
              <w:t>O</w:t>
            </w:r>
          </w:p>
        </w:tc>
      </w:tr>
      <w:tr w:rsidR="00E626BD" w:rsidRPr="00745EB1" w14:paraId="5DE1F4AB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487E4" w14:textId="77777777" w:rsidR="00E626BD" w:rsidRPr="007F2CE2" w:rsidRDefault="00E626BD" w:rsidP="3E4192CD">
            <w:pPr>
              <w:spacing w:line="276" w:lineRule="auto"/>
              <w:jc w:val="center"/>
            </w:pPr>
            <w:r w:rsidRPr="3E4192CD">
              <w:t>U01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00350" w14:textId="77777777" w:rsidR="0025231F" w:rsidRDefault="0025231F" w:rsidP="3E4192CD">
            <w:pPr>
              <w:rPr>
                <w:sz w:val="22"/>
                <w:szCs w:val="22"/>
              </w:rPr>
            </w:pPr>
            <w:r w:rsidRPr="3E4192CD">
              <w:rPr>
                <w:sz w:val="22"/>
                <w:szCs w:val="22"/>
              </w:rPr>
              <w:t>potrafi przeprowadzać diagnostykę różnicową najczęstszych chorób</w:t>
            </w:r>
          </w:p>
          <w:p w14:paraId="5F2E2E3C" w14:textId="0F668DD8" w:rsidR="00E626BD" w:rsidRPr="00745EB1" w:rsidRDefault="00E626BD" w:rsidP="3E4192CD"/>
        </w:tc>
        <w:tc>
          <w:tcPr>
            <w:tcW w:w="22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0B008" w14:textId="6475CE33" w:rsidR="00E626BD" w:rsidRPr="00745EB1" w:rsidRDefault="0025231F" w:rsidP="3E4192CD">
            <w:pPr>
              <w:jc w:val="center"/>
            </w:pPr>
            <w:r w:rsidRPr="3E4192CD">
              <w:t>E. U1</w:t>
            </w:r>
          </w:p>
        </w:tc>
        <w:tc>
          <w:tcPr>
            <w:tcW w:w="219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DDC86" w14:textId="77777777" w:rsidR="00E626BD" w:rsidRPr="00745EB1" w:rsidRDefault="00124444" w:rsidP="3E4192CD">
            <w:pPr>
              <w:jc w:val="center"/>
            </w:pPr>
            <w:r w:rsidRPr="3E4192CD">
              <w:t>O</w:t>
            </w:r>
            <w:r w:rsidR="00EF1A3B" w:rsidRPr="3E4192CD">
              <w:t>, ET</w:t>
            </w:r>
          </w:p>
        </w:tc>
      </w:tr>
      <w:tr w:rsidR="00124444" w:rsidRPr="00745EB1" w14:paraId="22BC247C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7424DB" w14:textId="21A73307" w:rsidR="00124444" w:rsidRPr="007F2CE2" w:rsidRDefault="00637BC7" w:rsidP="3E4192CD">
            <w:pPr>
              <w:spacing w:line="276" w:lineRule="auto"/>
              <w:jc w:val="center"/>
            </w:pPr>
            <w:r w:rsidRPr="3E4192CD">
              <w:t>U02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449A" w14:textId="361714F1" w:rsidR="00637BC7" w:rsidRDefault="00637BC7" w:rsidP="3E4192CD">
            <w:pPr>
              <w:rPr>
                <w:sz w:val="22"/>
                <w:szCs w:val="22"/>
              </w:rPr>
            </w:pPr>
            <w:r w:rsidRPr="3E4192CD">
              <w:rPr>
                <w:sz w:val="22"/>
                <w:szCs w:val="22"/>
              </w:rPr>
              <w:t>potrafi planować postępowanie diagnostyczne i terapeutyczne w przypadku najczęstszych chorób</w:t>
            </w:r>
          </w:p>
          <w:p w14:paraId="42B6AC24" w14:textId="265D59FA" w:rsidR="00124444" w:rsidRDefault="00124444" w:rsidP="3E4192C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F6BEF6" w14:textId="50B12C48" w:rsidR="00124444" w:rsidRPr="00745EB1" w:rsidRDefault="00637BC7" w:rsidP="3E4192CD">
            <w:pPr>
              <w:jc w:val="center"/>
            </w:pPr>
            <w:r w:rsidRPr="3E4192CD">
              <w:t>E. U3</w:t>
            </w:r>
          </w:p>
        </w:tc>
        <w:tc>
          <w:tcPr>
            <w:tcW w:w="219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8D40F" w14:textId="7E62A8C7" w:rsidR="00124444" w:rsidRPr="00745EB1" w:rsidRDefault="00124444" w:rsidP="3E4192CD">
            <w:pPr>
              <w:jc w:val="center"/>
            </w:pPr>
            <w:r w:rsidRPr="3E4192CD">
              <w:t>O</w:t>
            </w:r>
            <w:r w:rsidR="00637BC7" w:rsidRPr="3E4192CD">
              <w:t>, ET</w:t>
            </w:r>
          </w:p>
        </w:tc>
      </w:tr>
      <w:tr w:rsidR="00124444" w:rsidRPr="00745EB1" w14:paraId="03AA8189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D06524" w14:textId="4D8A054D" w:rsidR="00124444" w:rsidRPr="007F2CE2" w:rsidRDefault="003E49F5" w:rsidP="3E4192CD">
            <w:pPr>
              <w:spacing w:line="276" w:lineRule="auto"/>
              <w:jc w:val="center"/>
            </w:pPr>
            <w:r w:rsidRPr="3E4192CD">
              <w:t>U03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E9A7C9" w14:textId="77777777" w:rsidR="003E49F5" w:rsidRDefault="003E49F5" w:rsidP="3E4192CD">
            <w:pPr>
              <w:rPr>
                <w:sz w:val="22"/>
                <w:szCs w:val="22"/>
              </w:rPr>
            </w:pPr>
            <w:r w:rsidRPr="3E4192CD">
              <w:rPr>
                <w:sz w:val="22"/>
                <w:szCs w:val="22"/>
              </w:rPr>
              <w:t>potrafi interpretować wyniki badań laboratoryjnych</w:t>
            </w:r>
          </w:p>
          <w:p w14:paraId="23C4E37B" w14:textId="42FA4C7D" w:rsidR="00124444" w:rsidRPr="00745EB1" w:rsidRDefault="00124444" w:rsidP="3E4192CD"/>
        </w:tc>
        <w:tc>
          <w:tcPr>
            <w:tcW w:w="22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57B183" w14:textId="2CAD8867" w:rsidR="00124444" w:rsidRPr="00745EB1" w:rsidRDefault="003E49F5" w:rsidP="3E4192CD">
            <w:pPr>
              <w:jc w:val="center"/>
            </w:pPr>
            <w:r w:rsidRPr="3E4192CD">
              <w:t>E. U4</w:t>
            </w:r>
          </w:p>
        </w:tc>
        <w:tc>
          <w:tcPr>
            <w:tcW w:w="219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1C189" w14:textId="77777777" w:rsidR="00124444" w:rsidRPr="00745EB1" w:rsidRDefault="00124444" w:rsidP="3E4192CD">
            <w:pPr>
              <w:jc w:val="center"/>
            </w:pPr>
            <w:r w:rsidRPr="3E4192CD">
              <w:t>O</w:t>
            </w:r>
          </w:p>
        </w:tc>
      </w:tr>
      <w:tr w:rsidR="00C038FD" w:rsidRPr="00745EB1" w14:paraId="0B8EFA2B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19CCEC" w14:textId="1D63AEAD" w:rsidR="00C038FD" w:rsidRPr="007F2CE2" w:rsidRDefault="003E49F5" w:rsidP="3E4192CD">
            <w:pPr>
              <w:spacing w:line="276" w:lineRule="auto"/>
              <w:jc w:val="center"/>
            </w:pPr>
            <w:r w:rsidRPr="3E4192CD">
              <w:t>U04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DA0C08" w14:textId="77777777" w:rsidR="003E49F5" w:rsidRDefault="003E49F5" w:rsidP="3E4192CD">
            <w:pPr>
              <w:rPr>
                <w:sz w:val="22"/>
                <w:szCs w:val="22"/>
              </w:rPr>
            </w:pPr>
            <w:r w:rsidRPr="3E4192CD">
              <w:rPr>
                <w:sz w:val="22"/>
                <w:szCs w:val="22"/>
              </w:rPr>
              <w:t>potrafi rozpoznawać ryzyko zagrożenia życia</w:t>
            </w:r>
          </w:p>
          <w:p w14:paraId="1BD7694E" w14:textId="77777777" w:rsidR="00C038FD" w:rsidRPr="00124444" w:rsidRDefault="00C038FD" w:rsidP="3E4192CD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EF9AA5" w14:textId="5441C280" w:rsidR="00C038FD" w:rsidRPr="00124444" w:rsidRDefault="003E49F5" w:rsidP="3E4192CD">
            <w:pPr>
              <w:jc w:val="center"/>
            </w:pPr>
            <w:r w:rsidRPr="3E4192CD">
              <w:t>E. U8</w:t>
            </w:r>
          </w:p>
        </w:tc>
        <w:tc>
          <w:tcPr>
            <w:tcW w:w="219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C8674" w14:textId="324818B9" w:rsidR="00C038FD" w:rsidRDefault="003E49F5" w:rsidP="3E4192CD">
            <w:pPr>
              <w:jc w:val="center"/>
            </w:pPr>
            <w:r w:rsidRPr="3E4192CD">
              <w:t>O</w:t>
            </w:r>
          </w:p>
        </w:tc>
      </w:tr>
      <w:tr w:rsidR="003E49F5" w:rsidRPr="00745EB1" w14:paraId="6599BC52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FC0FC" w14:textId="6EC8492D" w:rsidR="003E49F5" w:rsidRDefault="003E49F5" w:rsidP="3E4192CD">
            <w:pPr>
              <w:spacing w:line="276" w:lineRule="auto"/>
              <w:jc w:val="center"/>
            </w:pPr>
            <w:r w:rsidRPr="3E4192CD">
              <w:t>U05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FBD00" w14:textId="77777777" w:rsidR="003E49F5" w:rsidRDefault="003E49F5" w:rsidP="3E4192CD">
            <w:pPr>
              <w:rPr>
                <w:sz w:val="22"/>
                <w:szCs w:val="22"/>
              </w:rPr>
            </w:pPr>
            <w:r w:rsidRPr="3E4192CD">
              <w:rPr>
                <w:sz w:val="22"/>
                <w:szCs w:val="22"/>
              </w:rPr>
              <w:t>potrafi diagnozować i leczyć choroby skóry: infekcyjne, alergiczne i przenoszone drogą płciową</w:t>
            </w:r>
          </w:p>
          <w:p w14:paraId="41CB41F6" w14:textId="77777777" w:rsidR="003E49F5" w:rsidRDefault="003E49F5" w:rsidP="3E4192C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AE5FF9" w14:textId="79CF9C56" w:rsidR="003E49F5" w:rsidRDefault="003E49F5" w:rsidP="3E4192CD">
            <w:pPr>
              <w:jc w:val="center"/>
            </w:pPr>
            <w:r w:rsidRPr="3E4192CD">
              <w:t>E. U14</w:t>
            </w:r>
          </w:p>
        </w:tc>
        <w:tc>
          <w:tcPr>
            <w:tcW w:w="219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492A0" w14:textId="7A6E4B6C" w:rsidR="003E49F5" w:rsidRDefault="00931C84" w:rsidP="3E4192CD">
            <w:pPr>
              <w:jc w:val="center"/>
            </w:pPr>
            <w:r w:rsidRPr="3E4192CD">
              <w:t>O, ET</w:t>
            </w:r>
          </w:p>
        </w:tc>
      </w:tr>
      <w:tr w:rsidR="003E49F5" w:rsidRPr="00745EB1" w14:paraId="3C4009B8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AD70F7" w14:textId="0127761A" w:rsidR="003E49F5" w:rsidRDefault="003E49F5" w:rsidP="3E4192CD">
            <w:pPr>
              <w:spacing w:line="276" w:lineRule="auto"/>
              <w:jc w:val="center"/>
            </w:pPr>
            <w:r w:rsidRPr="3E4192CD">
              <w:t>K01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1AE373" w14:textId="77777777" w:rsidR="003E49F5" w:rsidRDefault="003E49F5" w:rsidP="3E4192CD">
            <w:pPr>
              <w:rPr>
                <w:sz w:val="22"/>
                <w:szCs w:val="22"/>
              </w:rPr>
            </w:pPr>
            <w:r w:rsidRPr="3E4192CD">
              <w:rPr>
                <w:sz w:val="22"/>
                <w:szCs w:val="22"/>
              </w:rPr>
              <w:t>jest gotów do przestrzegania tajemnicy lekarskiej i praw pacjenta</w:t>
            </w:r>
          </w:p>
          <w:p w14:paraId="66D379B6" w14:textId="77777777" w:rsidR="003E49F5" w:rsidRDefault="003E49F5" w:rsidP="3E4192C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12DFB" w14:textId="56C60FAE" w:rsidR="003E49F5" w:rsidRDefault="00146FFF" w:rsidP="3E4192CD">
            <w:pPr>
              <w:jc w:val="center"/>
            </w:pPr>
            <w:r w:rsidRPr="3E4192CD">
              <w:t>K. 3</w:t>
            </w:r>
          </w:p>
        </w:tc>
        <w:tc>
          <w:tcPr>
            <w:tcW w:w="219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DE17C" w14:textId="07547808" w:rsidR="003E49F5" w:rsidRDefault="00146FFF" w:rsidP="3E4192CD">
            <w:pPr>
              <w:jc w:val="center"/>
            </w:pPr>
            <w:r w:rsidRPr="3E4192CD">
              <w:t>O</w:t>
            </w:r>
          </w:p>
        </w:tc>
      </w:tr>
      <w:tr w:rsidR="003E49F5" w:rsidRPr="00745EB1" w14:paraId="271411E3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6886B6" w14:textId="4BF884BD" w:rsidR="003E49F5" w:rsidRDefault="00146FFF" w:rsidP="3E4192CD">
            <w:pPr>
              <w:spacing w:line="276" w:lineRule="auto"/>
              <w:jc w:val="center"/>
            </w:pPr>
            <w:r w:rsidRPr="3E4192CD">
              <w:t>K02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31187" w14:textId="77777777" w:rsidR="00146FFF" w:rsidRDefault="00146FFF" w:rsidP="3E4192CD">
            <w:pPr>
              <w:rPr>
                <w:sz w:val="22"/>
                <w:szCs w:val="22"/>
              </w:rPr>
            </w:pPr>
            <w:r w:rsidRPr="3E4192CD">
              <w:rPr>
                <w:sz w:val="22"/>
                <w:szCs w:val="22"/>
              </w:rPr>
              <w:t>jest gotów do podejmowania działań wobec pacjenta w oparciu o zasady etyczne, ze świadomością społecznych uwarunkowań i ograniczeń wynikających z choroby</w:t>
            </w:r>
          </w:p>
          <w:p w14:paraId="2904CB30" w14:textId="77777777" w:rsidR="003E49F5" w:rsidRDefault="003E49F5" w:rsidP="3E4192C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3A676" w14:textId="4C6158A1" w:rsidR="003E49F5" w:rsidRDefault="00146FFF" w:rsidP="3E4192CD">
            <w:pPr>
              <w:jc w:val="center"/>
            </w:pPr>
            <w:r w:rsidRPr="3E4192CD">
              <w:t>K. 4</w:t>
            </w:r>
          </w:p>
        </w:tc>
        <w:tc>
          <w:tcPr>
            <w:tcW w:w="219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5D549" w14:textId="4D91E5D0" w:rsidR="003E49F5" w:rsidRDefault="00146FFF" w:rsidP="3E4192CD">
            <w:pPr>
              <w:jc w:val="center"/>
            </w:pPr>
            <w:r w:rsidRPr="3E4192CD">
              <w:t>O</w:t>
            </w:r>
          </w:p>
        </w:tc>
      </w:tr>
      <w:tr w:rsidR="00146FFF" w:rsidRPr="00745EB1" w14:paraId="6D0CE796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610B0D" w14:textId="5ECE592E" w:rsidR="00146FFF" w:rsidRDefault="00146FFF" w:rsidP="3E4192CD">
            <w:pPr>
              <w:spacing w:line="276" w:lineRule="auto"/>
              <w:jc w:val="center"/>
            </w:pPr>
            <w:r w:rsidRPr="3E4192CD">
              <w:t>K03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D7FBA" w14:textId="77777777" w:rsidR="00146FFF" w:rsidRDefault="00146FFF" w:rsidP="3E4192CD">
            <w:pPr>
              <w:rPr>
                <w:sz w:val="22"/>
                <w:szCs w:val="22"/>
              </w:rPr>
            </w:pPr>
            <w:r w:rsidRPr="3E4192CD">
              <w:rPr>
                <w:sz w:val="22"/>
                <w:szCs w:val="22"/>
              </w:rPr>
              <w:t>jest gotów do dostrzegania i rozpoznawania własnych ograniczeń, dokonywania samooceny deficytów i potrzeb edukacyjnych</w:t>
            </w:r>
          </w:p>
          <w:p w14:paraId="53F1A2F3" w14:textId="77777777" w:rsidR="00146FFF" w:rsidRDefault="00146FFF" w:rsidP="3E4192C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52B13" w14:textId="22861F4B" w:rsidR="00146FFF" w:rsidRDefault="00146FFF" w:rsidP="3E4192CD">
            <w:pPr>
              <w:jc w:val="center"/>
            </w:pPr>
            <w:r w:rsidRPr="3E4192CD">
              <w:t>K. 5</w:t>
            </w:r>
          </w:p>
        </w:tc>
        <w:tc>
          <w:tcPr>
            <w:tcW w:w="219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28032" w14:textId="3A314896" w:rsidR="00146FFF" w:rsidRDefault="00146FFF" w:rsidP="3E4192CD">
            <w:pPr>
              <w:jc w:val="center"/>
            </w:pPr>
            <w:r w:rsidRPr="3E4192CD">
              <w:t>O</w:t>
            </w:r>
          </w:p>
        </w:tc>
      </w:tr>
      <w:tr w:rsidR="00146FFF" w:rsidRPr="00745EB1" w14:paraId="15721AC6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22E0B" w14:textId="14E4BBD2" w:rsidR="00146FFF" w:rsidRDefault="00146FFF" w:rsidP="3E4192CD">
            <w:pPr>
              <w:spacing w:line="276" w:lineRule="auto"/>
              <w:jc w:val="center"/>
            </w:pPr>
            <w:r w:rsidRPr="3E4192CD">
              <w:t>K04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6EF447" w14:textId="77777777" w:rsidR="00D337CE" w:rsidRDefault="00D337CE" w:rsidP="3E4192CD">
            <w:pPr>
              <w:rPr>
                <w:sz w:val="22"/>
                <w:szCs w:val="22"/>
              </w:rPr>
            </w:pPr>
            <w:r w:rsidRPr="3E4192CD">
              <w:rPr>
                <w:sz w:val="22"/>
                <w:szCs w:val="22"/>
              </w:rPr>
              <w:t>jest gotów do propagowania zachowań prozdrowotnych</w:t>
            </w:r>
          </w:p>
          <w:p w14:paraId="15FD2AC0" w14:textId="77777777" w:rsidR="00146FFF" w:rsidRDefault="00146FFF" w:rsidP="3E4192C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5DB78E" w14:textId="67325F05" w:rsidR="00146FFF" w:rsidRDefault="00D337CE" w:rsidP="3E4192CD">
            <w:pPr>
              <w:jc w:val="center"/>
            </w:pPr>
            <w:r w:rsidRPr="3E4192CD">
              <w:t>K. 6</w:t>
            </w:r>
          </w:p>
        </w:tc>
        <w:tc>
          <w:tcPr>
            <w:tcW w:w="219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79815" w14:textId="71CAF2EF" w:rsidR="00146FFF" w:rsidRDefault="00D337CE" w:rsidP="3E4192CD">
            <w:pPr>
              <w:jc w:val="center"/>
            </w:pPr>
            <w:r w:rsidRPr="3E4192CD">
              <w:t>0</w:t>
            </w:r>
          </w:p>
        </w:tc>
      </w:tr>
      <w:tr w:rsidR="00124444" w:rsidRPr="00745EB1" w14:paraId="65494318" w14:textId="77777777" w:rsidTr="3E4192CD">
        <w:trPr>
          <w:gridAfter w:val="1"/>
          <w:wAfter w:w="96" w:type="dxa"/>
          <w:trHeight w:val="400"/>
          <w:jc w:val="center"/>
        </w:trPr>
        <w:tc>
          <w:tcPr>
            <w:tcW w:w="9961" w:type="dxa"/>
            <w:gridSpan w:val="11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38134D" w14:textId="77777777" w:rsidR="00124444" w:rsidRPr="00745EB1" w:rsidRDefault="00124444" w:rsidP="3E4192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3E4192CD">
              <w:rPr>
                <w:rFonts w:eastAsia="Batang"/>
                <w:b/>
                <w:bCs/>
              </w:rPr>
              <w:t>Tabela efektów UCZENIA SIĘ</w:t>
            </w:r>
            <w:r w:rsidRPr="3E4192CD">
              <w:rPr>
                <w:rFonts w:eastAsia="Calibri"/>
                <w:b/>
                <w:bCs/>
                <w:lang w:eastAsia="en-US"/>
              </w:rPr>
              <w:t xml:space="preserve"> w odniesieniu do formy zajęć</w:t>
            </w:r>
          </w:p>
        </w:tc>
      </w:tr>
      <w:tr w:rsidR="00124444" w:rsidRPr="00745EB1" w14:paraId="658D6B94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6" w:type="dxa"/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FCC8E" w14:textId="77777777" w:rsidR="00124444" w:rsidRPr="00A76EBE" w:rsidRDefault="00124444" w:rsidP="3E4192CD">
            <w:pPr>
              <w:spacing w:line="276" w:lineRule="auto"/>
              <w:jc w:val="center"/>
              <w:rPr>
                <w:b/>
                <w:bCs/>
              </w:rPr>
            </w:pPr>
            <w:r w:rsidRPr="3E4192CD">
              <w:rPr>
                <w:b/>
                <w:bCs/>
              </w:rPr>
              <w:t>lp. efektu uczenia się</w:t>
            </w:r>
          </w:p>
        </w:tc>
        <w:tc>
          <w:tcPr>
            <w:tcW w:w="5078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773F72" w14:textId="77777777" w:rsidR="00124444" w:rsidRPr="00745EB1" w:rsidRDefault="00124444" w:rsidP="3E4192CD">
            <w:pPr>
              <w:spacing w:after="200" w:line="276" w:lineRule="auto"/>
              <w:jc w:val="center"/>
              <w:rPr>
                <w:b/>
                <w:bCs/>
              </w:rPr>
            </w:pPr>
            <w:r w:rsidRPr="3E4192CD">
              <w:rPr>
                <w:b/>
                <w:bCs/>
              </w:rPr>
              <w:t>Efekty uczenia się</w:t>
            </w:r>
          </w:p>
        </w:tc>
        <w:tc>
          <w:tcPr>
            <w:tcW w:w="3278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9ECC8" w14:textId="77777777" w:rsidR="00124444" w:rsidRPr="00745EB1" w:rsidRDefault="00124444" w:rsidP="3E4192CD">
            <w:pPr>
              <w:spacing w:after="200" w:line="276" w:lineRule="auto"/>
              <w:jc w:val="center"/>
              <w:rPr>
                <w:b/>
                <w:bCs/>
              </w:rPr>
            </w:pPr>
            <w:r w:rsidRPr="3E4192CD">
              <w:rPr>
                <w:b/>
                <w:bCs/>
              </w:rPr>
              <w:t>Forma zajęć</w:t>
            </w:r>
          </w:p>
        </w:tc>
      </w:tr>
      <w:tr w:rsidR="00124444" w:rsidRPr="00745EB1" w14:paraId="35F4F1FD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6" w:type="dxa"/>
          <w:trHeight w:hRule="exact" w:val="1576"/>
          <w:jc w:val="center"/>
        </w:trPr>
        <w:tc>
          <w:tcPr>
            <w:tcW w:w="1605" w:type="dxa"/>
            <w:vMerge/>
            <w:vAlign w:val="center"/>
          </w:tcPr>
          <w:p w14:paraId="7D64EC12" w14:textId="77777777" w:rsidR="00124444" w:rsidRPr="00A76EBE" w:rsidRDefault="00124444" w:rsidP="00124444">
            <w:pPr>
              <w:spacing w:line="276" w:lineRule="auto"/>
              <w:jc w:val="center"/>
            </w:pPr>
          </w:p>
        </w:tc>
        <w:tc>
          <w:tcPr>
            <w:tcW w:w="5078" w:type="dxa"/>
            <w:gridSpan w:val="2"/>
            <w:vMerge/>
            <w:vAlign w:val="center"/>
          </w:tcPr>
          <w:p w14:paraId="23C1708B" w14:textId="77777777" w:rsidR="00124444" w:rsidRPr="00745EB1" w:rsidRDefault="00124444" w:rsidP="00124444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4F073DAA" w14:textId="77777777" w:rsidR="00124444" w:rsidRPr="00025367" w:rsidRDefault="00124444" w:rsidP="3E4192CD">
            <w:pPr>
              <w:spacing w:line="276" w:lineRule="auto"/>
              <w:jc w:val="center"/>
              <w:rPr>
                <w:b/>
                <w:bCs/>
              </w:rPr>
            </w:pPr>
            <w:r w:rsidRPr="3E4192CD">
              <w:rPr>
                <w:b/>
                <w:bCs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63D5934C" w14:textId="77777777" w:rsidR="00124444" w:rsidRPr="00025367" w:rsidRDefault="00124444" w:rsidP="3E4192CD">
            <w:pPr>
              <w:jc w:val="center"/>
              <w:rPr>
                <w:b/>
                <w:bCs/>
              </w:rPr>
            </w:pPr>
            <w:r w:rsidRPr="3E4192CD">
              <w:rPr>
                <w:b/>
                <w:bCs/>
              </w:rPr>
              <w:t>Seminarium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1380C412" w14:textId="77777777" w:rsidR="00124444" w:rsidRPr="00025367" w:rsidRDefault="00124444" w:rsidP="3E4192CD">
            <w:pPr>
              <w:jc w:val="center"/>
              <w:rPr>
                <w:rFonts w:eastAsia="Batang"/>
                <w:b/>
                <w:bCs/>
              </w:rPr>
            </w:pPr>
            <w:r w:rsidRPr="3E4192CD">
              <w:rPr>
                <w:b/>
                <w:bCs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4DEEAAE0" w14:textId="77777777" w:rsidR="00124444" w:rsidRPr="00025367" w:rsidRDefault="00124444" w:rsidP="3E4192CD">
            <w:pPr>
              <w:jc w:val="center"/>
              <w:rPr>
                <w:rFonts w:eastAsia="Batang"/>
                <w:b/>
                <w:bCs/>
              </w:rPr>
            </w:pPr>
            <w:r w:rsidRPr="3E4192CD">
              <w:rPr>
                <w:b/>
                <w:bCs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581E2007" w14:textId="77777777" w:rsidR="00124444" w:rsidRPr="00645786" w:rsidRDefault="00124444" w:rsidP="3E4192CD">
            <w:pPr>
              <w:spacing w:line="276" w:lineRule="auto"/>
              <w:jc w:val="center"/>
              <w:rPr>
                <w:b/>
                <w:bCs/>
              </w:rPr>
            </w:pPr>
            <w:r w:rsidRPr="3E4192CD">
              <w:rPr>
                <w:b/>
                <w:bCs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16BF7F6B" w14:textId="77777777" w:rsidR="00124444" w:rsidRPr="00645786" w:rsidRDefault="00124444" w:rsidP="3E4192CD">
            <w:pPr>
              <w:spacing w:line="276" w:lineRule="auto"/>
              <w:jc w:val="center"/>
              <w:rPr>
                <w:b/>
                <w:bCs/>
              </w:rPr>
            </w:pPr>
            <w:r w:rsidRPr="3E4192CD">
              <w:rPr>
                <w:b/>
                <w:bCs/>
              </w:rPr>
              <w:t xml:space="preserve">E-learning </w:t>
            </w:r>
          </w:p>
        </w:tc>
        <w:tc>
          <w:tcPr>
            <w:tcW w:w="4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4B87DB4D" w14:textId="77777777" w:rsidR="00124444" w:rsidRPr="00025367" w:rsidRDefault="00124444" w:rsidP="3E4192CD">
            <w:pPr>
              <w:spacing w:line="276" w:lineRule="auto"/>
              <w:jc w:val="center"/>
              <w:rPr>
                <w:b/>
                <w:bCs/>
              </w:rPr>
            </w:pPr>
            <w:r w:rsidRPr="3E4192CD">
              <w:rPr>
                <w:b/>
                <w:bCs/>
              </w:rPr>
              <w:t>Inne formy</w:t>
            </w:r>
          </w:p>
        </w:tc>
      </w:tr>
      <w:tr w:rsidR="00124444" w:rsidRPr="00745EB1" w14:paraId="337A1F7D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6" w:type="dxa"/>
          <w:trHeight w:hRule="exact" w:val="3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448A9" w14:textId="4D81BC7B" w:rsidR="00124444" w:rsidRPr="007F2CE2" w:rsidRDefault="00D337CE" w:rsidP="3E4192CD">
            <w:pPr>
              <w:spacing w:line="276" w:lineRule="auto"/>
              <w:jc w:val="center"/>
            </w:pPr>
            <w:r w:rsidRPr="3E4192CD">
              <w:t>W01</w:t>
            </w:r>
          </w:p>
        </w:tc>
        <w:tc>
          <w:tcPr>
            <w:tcW w:w="507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943565" w14:textId="3B2C124D" w:rsidR="00124444" w:rsidRPr="00745EB1" w:rsidRDefault="00D337CE" w:rsidP="3E4192CD">
            <w:pPr>
              <w:jc w:val="center"/>
            </w:pPr>
            <w:r w:rsidRPr="3E4192CD">
              <w:t>E. W20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D1076E" w14:textId="77777777" w:rsidR="00124444" w:rsidRPr="007F2CE2" w:rsidRDefault="00124444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16F974" w14:textId="77777777" w:rsidR="00124444" w:rsidRPr="007F2CE2" w:rsidRDefault="00124444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C9F98" w14:textId="77777777" w:rsidR="00124444" w:rsidRPr="007F2CE2" w:rsidRDefault="00124444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337CDD" w14:textId="77777777" w:rsidR="00124444" w:rsidRPr="007F2CE2" w:rsidRDefault="00124444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49DA76" w14:textId="77777777" w:rsidR="00124444" w:rsidRPr="00745EB1" w:rsidRDefault="00124444" w:rsidP="3E4192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ED934" w14:textId="6F913EB0" w:rsidR="00124444" w:rsidRPr="00745EB1" w:rsidRDefault="00124444" w:rsidP="3E4192CD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F6ECB" w14:textId="77777777" w:rsidR="00124444" w:rsidRPr="00745EB1" w:rsidRDefault="00124444" w:rsidP="3E4192CD">
            <w:pPr>
              <w:spacing w:after="200"/>
              <w:jc w:val="center"/>
            </w:pPr>
          </w:p>
        </w:tc>
      </w:tr>
      <w:tr w:rsidR="00124444" w:rsidRPr="00745EB1" w14:paraId="4BEDED46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6" w:type="dxa"/>
          <w:trHeight w:hRule="exact" w:val="2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16CBA9" w14:textId="19F0E2C2" w:rsidR="00124444" w:rsidRPr="007F2CE2" w:rsidRDefault="00D337CE" w:rsidP="3E4192CD">
            <w:pPr>
              <w:spacing w:line="276" w:lineRule="auto"/>
              <w:jc w:val="center"/>
            </w:pPr>
            <w:r w:rsidRPr="3E4192CD">
              <w:t>U01</w:t>
            </w:r>
          </w:p>
        </w:tc>
        <w:tc>
          <w:tcPr>
            <w:tcW w:w="507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8FF6A6" w14:textId="2DB72039" w:rsidR="00124444" w:rsidRPr="00745EB1" w:rsidRDefault="00D337CE" w:rsidP="3E4192CD">
            <w:pPr>
              <w:jc w:val="center"/>
            </w:pPr>
            <w:r w:rsidRPr="3E4192CD">
              <w:t>E. U1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F619A5" w14:textId="77777777" w:rsidR="00124444" w:rsidRPr="007F2CE2" w:rsidRDefault="00124444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429286" w14:textId="77777777" w:rsidR="00124444" w:rsidRPr="007F2CE2" w:rsidRDefault="00124444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FC18BD" w14:textId="655BF94E" w:rsidR="00124444" w:rsidRPr="007F2CE2" w:rsidRDefault="00D337CE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DE074" w14:textId="147813EF" w:rsidR="00124444" w:rsidRPr="007F2CE2" w:rsidRDefault="00D337CE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89B28" w14:textId="77777777" w:rsidR="00124444" w:rsidRPr="00745EB1" w:rsidRDefault="00124444" w:rsidP="3E4192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51F48" w14:textId="321EEBB0" w:rsidR="00124444" w:rsidRPr="00745EB1" w:rsidRDefault="00162D3A" w:rsidP="3E4192CD">
            <w:pPr>
              <w:spacing w:after="200"/>
              <w:jc w:val="center"/>
            </w:pPr>
            <w:r w:rsidRPr="3E4192CD">
              <w:t>X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DC726" w14:textId="77777777" w:rsidR="00124444" w:rsidRPr="00745EB1" w:rsidRDefault="00124444" w:rsidP="3E4192CD">
            <w:pPr>
              <w:spacing w:after="200"/>
              <w:jc w:val="center"/>
            </w:pPr>
          </w:p>
        </w:tc>
      </w:tr>
      <w:tr w:rsidR="00124444" w:rsidRPr="00745EB1" w14:paraId="7A03A876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6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462A3" w14:textId="48C3A2D9" w:rsidR="00124444" w:rsidRPr="007F2CE2" w:rsidRDefault="00162D3A" w:rsidP="3E4192CD">
            <w:pPr>
              <w:spacing w:line="276" w:lineRule="auto"/>
              <w:jc w:val="center"/>
            </w:pPr>
            <w:r w:rsidRPr="3E4192CD">
              <w:lastRenderedPageBreak/>
              <w:t>U02</w:t>
            </w:r>
          </w:p>
        </w:tc>
        <w:tc>
          <w:tcPr>
            <w:tcW w:w="507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38B048" w14:textId="1B01AA38" w:rsidR="00124444" w:rsidRPr="00745EB1" w:rsidRDefault="00162D3A" w:rsidP="3E4192CD">
            <w:pPr>
              <w:jc w:val="center"/>
            </w:pPr>
            <w:r w:rsidRPr="3E4192CD">
              <w:t>E. U3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F5BF4" w14:textId="77777777" w:rsidR="00124444" w:rsidRPr="007F2CE2" w:rsidRDefault="00124444" w:rsidP="3E4192CD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07670B" w14:textId="77777777" w:rsidR="00124444" w:rsidRPr="007F2CE2" w:rsidRDefault="00124444" w:rsidP="3E4192CD">
            <w:pPr>
              <w:spacing w:after="200" w:line="27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08DE8D" w14:textId="77777777" w:rsidR="00124444" w:rsidRPr="007F2CE2" w:rsidRDefault="00124444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E7AA1" w14:textId="77777777" w:rsidR="00124444" w:rsidRPr="007F2CE2" w:rsidRDefault="00124444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C316D4" w14:textId="77777777" w:rsidR="00124444" w:rsidRPr="00745EB1" w:rsidRDefault="00124444" w:rsidP="3E4192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4FA088" w14:textId="77777777" w:rsidR="00124444" w:rsidRPr="00745EB1" w:rsidRDefault="00124444" w:rsidP="3E4192CD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E28E5" w14:textId="77777777" w:rsidR="00124444" w:rsidRPr="00745EB1" w:rsidRDefault="00124444" w:rsidP="3E4192CD">
            <w:pPr>
              <w:spacing w:after="200"/>
              <w:jc w:val="center"/>
            </w:pPr>
          </w:p>
        </w:tc>
      </w:tr>
      <w:tr w:rsidR="00162D3A" w:rsidRPr="00745EB1" w14:paraId="045DB3BA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6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783F9" w14:textId="764A2B8A" w:rsidR="00162D3A" w:rsidRDefault="00162D3A" w:rsidP="3E4192CD">
            <w:pPr>
              <w:spacing w:line="276" w:lineRule="auto"/>
              <w:jc w:val="center"/>
            </w:pPr>
            <w:r w:rsidRPr="3E4192CD">
              <w:t>U03</w:t>
            </w:r>
          </w:p>
        </w:tc>
        <w:tc>
          <w:tcPr>
            <w:tcW w:w="507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FEDAFF" w14:textId="2A6149DC" w:rsidR="00162D3A" w:rsidRDefault="00162D3A" w:rsidP="3E4192CD">
            <w:pPr>
              <w:jc w:val="center"/>
            </w:pPr>
            <w:r w:rsidRPr="3E4192CD">
              <w:t>E. U4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244612" w14:textId="77777777" w:rsidR="00162D3A" w:rsidRPr="007F2CE2" w:rsidRDefault="00162D3A" w:rsidP="3E4192CD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A10DC9" w14:textId="77777777" w:rsidR="00162D3A" w:rsidRPr="007F2CE2" w:rsidRDefault="00162D3A" w:rsidP="3E4192CD">
            <w:pPr>
              <w:spacing w:after="200" w:line="27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9AAB6A" w14:textId="6B46C472" w:rsidR="00162D3A" w:rsidRDefault="00162D3A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AEE1B7" w14:textId="14EB365D" w:rsidR="00162D3A" w:rsidRDefault="00162D3A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60C03" w14:textId="77777777" w:rsidR="00162D3A" w:rsidRPr="00745EB1" w:rsidRDefault="00162D3A" w:rsidP="3E4192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D7A376" w14:textId="77777777" w:rsidR="00162D3A" w:rsidRPr="00745EB1" w:rsidRDefault="00162D3A" w:rsidP="3E4192CD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6AD93" w14:textId="77777777" w:rsidR="00162D3A" w:rsidRPr="00745EB1" w:rsidRDefault="00162D3A" w:rsidP="3E4192CD">
            <w:pPr>
              <w:spacing w:after="200"/>
              <w:jc w:val="center"/>
            </w:pPr>
          </w:p>
        </w:tc>
      </w:tr>
      <w:tr w:rsidR="00162D3A" w:rsidRPr="00745EB1" w14:paraId="61D823ED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6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13C57A" w14:textId="33971459" w:rsidR="00162D3A" w:rsidRDefault="00162D3A" w:rsidP="3E4192CD">
            <w:pPr>
              <w:spacing w:line="276" w:lineRule="auto"/>
              <w:jc w:val="center"/>
            </w:pPr>
            <w:r w:rsidRPr="3E4192CD">
              <w:t>U04</w:t>
            </w:r>
          </w:p>
        </w:tc>
        <w:tc>
          <w:tcPr>
            <w:tcW w:w="507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B9C01" w14:textId="715B4D8B" w:rsidR="00162D3A" w:rsidRDefault="00162D3A" w:rsidP="3E4192CD">
            <w:pPr>
              <w:jc w:val="center"/>
            </w:pPr>
            <w:r w:rsidRPr="3E4192CD">
              <w:t>E. U8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ECC588" w14:textId="4641889A" w:rsidR="00162D3A" w:rsidRPr="007F2CE2" w:rsidRDefault="00162D3A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62ACEC" w14:textId="5B2267CE" w:rsidR="00162D3A" w:rsidRPr="007F2CE2" w:rsidRDefault="00162D3A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90D49D" w14:textId="1A9D87CA" w:rsidR="00162D3A" w:rsidRDefault="00162D3A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39870A" w14:textId="286F05E2" w:rsidR="00162D3A" w:rsidRDefault="00162D3A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FE7C26" w14:textId="77777777" w:rsidR="00162D3A" w:rsidRPr="00745EB1" w:rsidRDefault="00162D3A" w:rsidP="3E4192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ED9ED7" w14:textId="77777777" w:rsidR="00162D3A" w:rsidRPr="00745EB1" w:rsidRDefault="00162D3A" w:rsidP="3E4192CD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35A33" w14:textId="77777777" w:rsidR="00162D3A" w:rsidRPr="00745EB1" w:rsidRDefault="00162D3A" w:rsidP="3E4192CD">
            <w:pPr>
              <w:spacing w:after="200"/>
              <w:jc w:val="center"/>
            </w:pPr>
          </w:p>
        </w:tc>
      </w:tr>
      <w:tr w:rsidR="00162D3A" w:rsidRPr="00745EB1" w14:paraId="7C0A764B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6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0C1D90" w14:textId="2BC00DC4" w:rsidR="00162D3A" w:rsidRDefault="00162D3A" w:rsidP="3E4192CD">
            <w:pPr>
              <w:spacing w:line="276" w:lineRule="auto"/>
              <w:jc w:val="center"/>
            </w:pPr>
            <w:r w:rsidRPr="3E4192CD">
              <w:t>U05</w:t>
            </w:r>
          </w:p>
        </w:tc>
        <w:tc>
          <w:tcPr>
            <w:tcW w:w="507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D6E11F" w14:textId="56BAB86B" w:rsidR="00162D3A" w:rsidRDefault="00E87A0F" w:rsidP="3E4192CD">
            <w:pPr>
              <w:jc w:val="center"/>
            </w:pPr>
            <w:r w:rsidRPr="3E4192CD">
              <w:t>E. U14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74ADC" w14:textId="2C38278E" w:rsidR="00162D3A" w:rsidRDefault="00E87A0F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FC9A3" w14:textId="3DC43BD5" w:rsidR="00162D3A" w:rsidRDefault="00E87A0F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F76BD3" w14:textId="18D90E6E" w:rsidR="00162D3A" w:rsidRDefault="00E87A0F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F04FED" w14:textId="5A0B5685" w:rsidR="00162D3A" w:rsidRDefault="00E87A0F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6FB83" w14:textId="77777777" w:rsidR="00162D3A" w:rsidRPr="00745EB1" w:rsidRDefault="00162D3A" w:rsidP="3E4192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5B7DD9" w14:textId="77777777" w:rsidR="00162D3A" w:rsidRPr="00745EB1" w:rsidRDefault="00162D3A" w:rsidP="3E4192CD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7BC95" w14:textId="77777777" w:rsidR="00162D3A" w:rsidRPr="00745EB1" w:rsidRDefault="00162D3A" w:rsidP="3E4192CD">
            <w:pPr>
              <w:spacing w:after="200"/>
              <w:jc w:val="center"/>
            </w:pPr>
          </w:p>
        </w:tc>
      </w:tr>
      <w:tr w:rsidR="00E87A0F" w:rsidRPr="00745EB1" w14:paraId="095696D9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6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F33868" w14:textId="39BCBE09" w:rsidR="00E87A0F" w:rsidRDefault="00E87A0F" w:rsidP="3E4192CD">
            <w:pPr>
              <w:spacing w:line="276" w:lineRule="auto"/>
              <w:jc w:val="center"/>
            </w:pPr>
            <w:r w:rsidRPr="3E4192CD">
              <w:t>K01</w:t>
            </w:r>
          </w:p>
        </w:tc>
        <w:tc>
          <w:tcPr>
            <w:tcW w:w="507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C7D34F" w14:textId="18D32BB3" w:rsidR="00E87A0F" w:rsidRDefault="00E87A0F" w:rsidP="3E4192CD">
            <w:pPr>
              <w:jc w:val="center"/>
            </w:pPr>
            <w:r w:rsidRPr="3E4192CD">
              <w:t>K. 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025C56" w14:textId="77777777" w:rsidR="00E87A0F" w:rsidRDefault="00E87A0F" w:rsidP="3E4192CD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D1288" w14:textId="77777777" w:rsidR="00E87A0F" w:rsidRDefault="00E87A0F" w:rsidP="3E4192CD">
            <w:pPr>
              <w:spacing w:after="200" w:line="27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DCA339" w14:textId="78402FFD" w:rsidR="00E87A0F" w:rsidRDefault="00E87A0F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ECE45" w14:textId="517E056E" w:rsidR="00E87A0F" w:rsidRDefault="00E87A0F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EC23FA" w14:textId="77777777" w:rsidR="00E87A0F" w:rsidRPr="00745EB1" w:rsidRDefault="00E87A0F" w:rsidP="3E4192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2D11D9" w14:textId="77777777" w:rsidR="00E87A0F" w:rsidRPr="00745EB1" w:rsidRDefault="00E87A0F" w:rsidP="3E4192CD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29E7A" w14:textId="77777777" w:rsidR="00E87A0F" w:rsidRPr="00745EB1" w:rsidRDefault="00E87A0F" w:rsidP="3E4192CD">
            <w:pPr>
              <w:spacing w:after="200"/>
              <w:jc w:val="center"/>
            </w:pPr>
          </w:p>
        </w:tc>
      </w:tr>
      <w:tr w:rsidR="00E87A0F" w:rsidRPr="00745EB1" w14:paraId="31C04C8F" w14:textId="77777777" w:rsidTr="3E4192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6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5D35D" w14:textId="7028D1CC" w:rsidR="00E87A0F" w:rsidRDefault="00E87A0F" w:rsidP="3E4192CD">
            <w:pPr>
              <w:spacing w:line="276" w:lineRule="auto"/>
              <w:jc w:val="center"/>
            </w:pPr>
            <w:r w:rsidRPr="3E4192CD">
              <w:t>K02</w:t>
            </w:r>
          </w:p>
        </w:tc>
        <w:tc>
          <w:tcPr>
            <w:tcW w:w="507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A73C5" w14:textId="3B294155" w:rsidR="00E87A0F" w:rsidRDefault="00E87A0F" w:rsidP="3E4192CD">
            <w:pPr>
              <w:jc w:val="center"/>
            </w:pPr>
            <w:r w:rsidRPr="3E4192CD">
              <w:t>K. 4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48365D" w14:textId="77777777" w:rsidR="00E87A0F" w:rsidRDefault="00E87A0F" w:rsidP="3E4192CD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A79E8" w14:textId="77777777" w:rsidR="00E87A0F" w:rsidRDefault="00E87A0F" w:rsidP="3E4192CD">
            <w:pPr>
              <w:spacing w:after="200" w:line="27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03973E" w14:textId="38BC2961" w:rsidR="00E87A0F" w:rsidRDefault="00E87A0F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CDF6D2" w14:textId="258C3D5D" w:rsidR="00E87A0F" w:rsidRDefault="00E87A0F" w:rsidP="3E4192CD">
            <w:pPr>
              <w:spacing w:after="200" w:line="276" w:lineRule="auto"/>
              <w:jc w:val="center"/>
            </w:pPr>
            <w:r w:rsidRPr="3E4192CD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2B333" w14:textId="77777777" w:rsidR="00E87A0F" w:rsidRPr="00745EB1" w:rsidRDefault="00E87A0F" w:rsidP="3E4192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218E5C" w14:textId="77777777" w:rsidR="00E87A0F" w:rsidRPr="00745EB1" w:rsidRDefault="00E87A0F" w:rsidP="3E4192CD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294D" w14:textId="77777777" w:rsidR="00E87A0F" w:rsidRPr="00745EB1" w:rsidRDefault="00E87A0F" w:rsidP="3E4192CD">
            <w:pPr>
              <w:spacing w:after="200"/>
              <w:jc w:val="center"/>
            </w:pPr>
          </w:p>
        </w:tc>
      </w:tr>
    </w:tbl>
    <w:p w14:paraId="7962BDCF" w14:textId="77777777" w:rsidR="00F63EAD" w:rsidRDefault="00F63EAD" w:rsidP="3E4192C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353A92" w:rsidRPr="00745EB1" w14:paraId="3AB0AE1D" w14:textId="77777777" w:rsidTr="3E4192C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 w:themeFill="background1" w:themeFillShade="D9"/>
            <w:vAlign w:val="center"/>
          </w:tcPr>
          <w:p w14:paraId="5C18B3A5" w14:textId="77777777" w:rsidR="00353A92" w:rsidRPr="003D39E0" w:rsidRDefault="003A4D49" w:rsidP="3E4192CD">
            <w:pPr>
              <w:rPr>
                <w:rFonts w:eastAsia="Calibri"/>
                <w:b/>
                <w:bCs/>
                <w:lang w:eastAsia="en-US"/>
              </w:rPr>
            </w:pPr>
            <w:r w:rsidRPr="3E4192CD">
              <w:rPr>
                <w:rFonts w:eastAsia="Calibri"/>
                <w:b/>
                <w:bCs/>
                <w:lang w:eastAsia="en-US"/>
              </w:rPr>
              <w:t>TABELA TREŚCI PROGRAMOWYCH</w:t>
            </w:r>
          </w:p>
        </w:tc>
      </w:tr>
      <w:tr w:rsidR="00353A92" w:rsidRPr="00745EB1" w14:paraId="57858E05" w14:textId="77777777" w:rsidTr="3E4192C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45AF7" w14:textId="77777777" w:rsidR="00353A92" w:rsidRPr="003D39E0" w:rsidRDefault="00EF47FC" w:rsidP="3E4192C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3E4192CD">
              <w:rPr>
                <w:rFonts w:eastAsia="Calibri"/>
                <w:b/>
                <w:bCs/>
                <w:lang w:eastAsia="en-US"/>
              </w:rPr>
              <w:t>l</w:t>
            </w:r>
            <w:r w:rsidR="00B21DB7" w:rsidRPr="3E4192CD">
              <w:rPr>
                <w:rFonts w:eastAsia="Calibri"/>
                <w:b/>
                <w:bCs/>
                <w:lang w:eastAsia="en-US"/>
              </w:rPr>
              <w:t>p.</w:t>
            </w:r>
            <w:r w:rsidR="003A4D49" w:rsidRPr="3E4192CD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72112A" w:rsidRPr="3E4192CD">
              <w:rPr>
                <w:rFonts w:eastAsia="Calibri"/>
                <w:b/>
                <w:bCs/>
                <w:lang w:eastAsia="en-US"/>
              </w:rPr>
              <w:t>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52F273B2" w14:textId="77777777" w:rsidR="00353A92" w:rsidRPr="00645786" w:rsidRDefault="00B21DB7" w:rsidP="3E4192C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3E4192CD">
              <w:rPr>
                <w:rFonts w:eastAsia="Calibri"/>
                <w:b/>
                <w:bCs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4D55D2" w14:textId="77777777" w:rsidR="00353A92" w:rsidRPr="00645786" w:rsidRDefault="00FD3878" w:rsidP="3E4192CD">
            <w:pPr>
              <w:rPr>
                <w:rFonts w:eastAsia="Calibri"/>
                <w:b/>
                <w:bCs/>
                <w:lang w:eastAsia="en-US"/>
              </w:rPr>
            </w:pPr>
            <w:r w:rsidRPr="3E4192CD">
              <w:rPr>
                <w:rFonts w:eastAsia="Calibri"/>
                <w:b/>
                <w:bCs/>
                <w:lang w:eastAsia="en-US"/>
              </w:rPr>
              <w:t>Liczba</w:t>
            </w:r>
            <w:r w:rsidR="00353A92" w:rsidRPr="3E4192CD">
              <w:rPr>
                <w:rFonts w:eastAsia="Calibri"/>
                <w:b/>
                <w:bCs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2312E" w14:textId="77777777" w:rsidR="00353A92" w:rsidRPr="00645786" w:rsidRDefault="00353A92" w:rsidP="3E4192C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3E4192CD">
              <w:rPr>
                <w:rFonts w:eastAsia="Calibri"/>
                <w:b/>
                <w:bCs/>
                <w:lang w:eastAsia="en-US"/>
              </w:rPr>
              <w:t>Odniesienie d</w:t>
            </w:r>
            <w:r w:rsidR="00B21DB7" w:rsidRPr="3E4192CD">
              <w:rPr>
                <w:rFonts w:eastAsia="Calibri"/>
                <w:b/>
                <w:bCs/>
                <w:lang w:eastAsia="en-US"/>
              </w:rPr>
              <w:t>o efektów uczenia się d</w:t>
            </w:r>
            <w:r w:rsidR="00FD3878" w:rsidRPr="3E4192CD">
              <w:rPr>
                <w:rFonts w:eastAsia="Calibri"/>
                <w:b/>
                <w:bCs/>
                <w:lang w:eastAsia="en-US"/>
              </w:rPr>
              <w:t>o</w:t>
            </w:r>
            <w:r w:rsidR="00B21DB7" w:rsidRPr="3E4192CD">
              <w:rPr>
                <w:rFonts w:eastAsia="Calibri"/>
                <w:b/>
                <w:bCs/>
                <w:lang w:eastAsia="en-US"/>
              </w:rPr>
              <w:t xml:space="preserve"> ZAJĘĆ</w:t>
            </w:r>
          </w:p>
        </w:tc>
      </w:tr>
      <w:tr w:rsidR="00D442AA" w:rsidRPr="00D442AA" w14:paraId="3BFCDDF9" w14:textId="77777777" w:rsidTr="3E4192C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64DA1" w14:textId="77777777" w:rsidR="00D442AA" w:rsidRPr="00645786" w:rsidRDefault="00D442AA" w:rsidP="3E4192CD">
            <w:pPr>
              <w:rPr>
                <w:rFonts w:eastAsia="Calibri"/>
                <w:b/>
                <w:bCs/>
                <w:lang w:eastAsia="en-US"/>
              </w:rPr>
            </w:pPr>
            <w:r w:rsidRPr="3E4192CD">
              <w:rPr>
                <w:rFonts w:eastAsia="Calibri"/>
                <w:b/>
                <w:bCs/>
                <w:lang w:eastAsia="en-US"/>
              </w:rPr>
              <w:t xml:space="preserve">Semestr </w:t>
            </w:r>
            <w:r w:rsidR="00124444" w:rsidRPr="3E4192CD">
              <w:rPr>
                <w:rFonts w:eastAsia="Calibri"/>
                <w:b/>
                <w:bCs/>
                <w:lang w:eastAsia="en-US"/>
              </w:rPr>
              <w:t>LETNI</w:t>
            </w:r>
          </w:p>
        </w:tc>
      </w:tr>
      <w:tr w:rsidR="00EF47FC" w:rsidRPr="00C71B28" w14:paraId="1A5CBAFE" w14:textId="77777777" w:rsidTr="3E4192C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C740B" w14:textId="77777777" w:rsidR="00EF47FC" w:rsidRPr="00EF47FC" w:rsidRDefault="00EF47FC" w:rsidP="3E4192C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3E4192CD">
              <w:rPr>
                <w:rFonts w:eastAsia="Calibri"/>
                <w:b/>
                <w:bCs/>
                <w:lang w:eastAsia="en-US"/>
              </w:rPr>
              <w:t>Wykłady</w:t>
            </w:r>
          </w:p>
        </w:tc>
      </w:tr>
      <w:tr w:rsidR="00124444" w:rsidRPr="00745EB1" w14:paraId="3EE33FDD" w14:textId="77777777" w:rsidTr="3E4192CD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E5273" w14:textId="77777777" w:rsidR="00124444" w:rsidRPr="00745EB1" w:rsidRDefault="00124444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732DFE1C" w14:textId="77777777" w:rsidR="00124444" w:rsidRPr="00F820E7" w:rsidRDefault="00124444" w:rsidP="3E4192C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3E4192CD">
              <w:t>Podstawowe pojęcia i mechanizmy: indywidualny i „normalny” sposób reagowania, osobnicza nadwrażliwość i tolerancja, nadwrażliwość alergiczna i niealergiczna. Kanon postępowania i rozumowania lekarskiego: reguła przyczynowości, abdukcja, indukcja, dedukcja.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7A6D96" w14:textId="77777777" w:rsidR="00124444" w:rsidRPr="00645786" w:rsidRDefault="00EF1A3B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ADF3E" w14:textId="06A3C440" w:rsidR="00124444" w:rsidRPr="00645786" w:rsidRDefault="00E87A0F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t>E. W20, E. U3</w:t>
            </w:r>
          </w:p>
        </w:tc>
      </w:tr>
      <w:tr w:rsidR="00124444" w:rsidRPr="00745EB1" w14:paraId="3BBC5D2C" w14:textId="77777777" w:rsidTr="3E4192CD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5E22B" w14:textId="77777777" w:rsidR="00124444" w:rsidRDefault="00124444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75926023" w14:textId="031DD8A2" w:rsidR="00124444" w:rsidRDefault="00124444" w:rsidP="3E4192CD">
            <w:pPr>
              <w:jc w:val="both"/>
            </w:pPr>
            <w:r w:rsidRPr="3E4192CD">
              <w:t xml:space="preserve">Diagnostyka chorób alergicznych. Sposoby identyfikacji bodźca wywołującego reakcję. Podstawowe   </w:t>
            </w:r>
            <w:r w:rsidR="00E87A0F" w:rsidRPr="3E4192CD">
              <w:t>techniki wykrywania</w:t>
            </w:r>
            <w:r w:rsidRPr="3E4192CD">
              <w:t xml:space="preserve"> uczuleń IgE-zależnych i IgE-niezależnych.</w:t>
            </w:r>
          </w:p>
          <w:p w14:paraId="0B7F1ABA" w14:textId="77777777" w:rsidR="00124444" w:rsidRDefault="00124444" w:rsidP="3E4192CD">
            <w:pPr>
              <w:jc w:val="both"/>
            </w:pPr>
            <w:r w:rsidRPr="3E4192CD">
              <w:t>Próby prowokacji otwarte i kontrolowane podawaniem placebo.</w:t>
            </w:r>
          </w:p>
          <w:p w14:paraId="2630F65D" w14:textId="4494A5B1" w:rsidR="00124444" w:rsidRDefault="00124444" w:rsidP="3E4192CD">
            <w:pPr>
              <w:jc w:val="both"/>
            </w:pPr>
            <w:r w:rsidRPr="3E4192CD">
              <w:t xml:space="preserve">Testy </w:t>
            </w:r>
            <w:r w:rsidR="00E87A0F" w:rsidRPr="3E4192CD">
              <w:t>skórne punktowe</w:t>
            </w:r>
            <w:r w:rsidRPr="3E4192CD">
              <w:t xml:space="preserve"> i oznaczanie mian swoistych IgE.</w:t>
            </w:r>
          </w:p>
          <w:p w14:paraId="3F680861" w14:textId="77777777" w:rsidR="00124444" w:rsidRPr="00F0329B" w:rsidRDefault="00124444" w:rsidP="3E4192C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3E4192CD">
              <w:t>Testy skórne płatkowe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164CBB" w14:textId="77777777" w:rsidR="00124444" w:rsidRPr="00645786" w:rsidRDefault="00EF1A3B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5D1CD" w14:textId="77777777" w:rsidR="00124444" w:rsidRDefault="00E87A0F" w:rsidP="3E4192CD">
            <w:pPr>
              <w:jc w:val="center"/>
            </w:pPr>
            <w:r w:rsidRPr="3E4192CD">
              <w:t>E. W20, E. U3</w:t>
            </w:r>
          </w:p>
          <w:p w14:paraId="138A4D18" w14:textId="02918E06" w:rsidR="00E87A0F" w:rsidRPr="00645786" w:rsidRDefault="00E87A0F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t>E. U4</w:t>
            </w:r>
            <w:r w:rsidR="00464493" w:rsidRPr="3E4192CD">
              <w:t>, E. U14</w:t>
            </w:r>
          </w:p>
        </w:tc>
      </w:tr>
      <w:tr w:rsidR="00EF47FC" w:rsidRPr="00745EB1" w14:paraId="2E0F2825" w14:textId="77777777" w:rsidTr="3E4192CD">
        <w:trPr>
          <w:trHeight w:val="109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F3774" w14:textId="77777777" w:rsidR="00EF47FC" w:rsidRPr="00EF47FC" w:rsidRDefault="00EF47FC" w:rsidP="3E4192C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3E4192CD">
              <w:rPr>
                <w:rFonts w:eastAsia="Calibri"/>
                <w:b/>
                <w:bCs/>
                <w:lang w:eastAsia="en-US"/>
              </w:rPr>
              <w:t>Seminaria</w:t>
            </w:r>
          </w:p>
        </w:tc>
      </w:tr>
      <w:tr w:rsidR="00124444" w:rsidRPr="00745EB1" w14:paraId="48546FE6" w14:textId="77777777" w:rsidTr="3E4192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3E677" w14:textId="77777777" w:rsidR="00124444" w:rsidRPr="00745EB1" w:rsidRDefault="00124444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5D2D2098" w14:textId="77777777" w:rsidR="00124444" w:rsidRPr="006B7F60" w:rsidRDefault="00124444" w:rsidP="3E4192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3E4192CD">
              <w:t>Niepożądane zdarzenia i reakcje towarzyszące stosowaniu środków znieczulenia przewodowego, antybiotyków i niesteroidowych leków przeciwzapalnych.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485E5B" w14:textId="77777777" w:rsidR="00124444" w:rsidRPr="00645786" w:rsidRDefault="00EF1A3B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89B8F" w14:textId="25023953" w:rsidR="00124444" w:rsidRPr="00645786" w:rsidRDefault="008B224F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t>E. W20, E. U</w:t>
            </w:r>
            <w:r w:rsidR="00464493" w:rsidRPr="3E4192CD">
              <w:t>14</w:t>
            </w:r>
          </w:p>
        </w:tc>
      </w:tr>
      <w:tr w:rsidR="00124444" w:rsidRPr="00745EB1" w14:paraId="72652170" w14:textId="77777777" w:rsidTr="3E4192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5B82C" w14:textId="77777777" w:rsidR="00124444" w:rsidRPr="00745EB1" w:rsidRDefault="00124444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75876638" w14:textId="77777777" w:rsidR="00124444" w:rsidRPr="006B7F60" w:rsidRDefault="00124444" w:rsidP="3E4192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3E4192CD">
              <w:t>Anafilaksja alergiczna i niealergiczna.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69644F" w14:textId="77777777" w:rsidR="00124444" w:rsidRPr="00645786" w:rsidRDefault="00EF1A3B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1E04A" w14:textId="77777777" w:rsidR="00464493" w:rsidRDefault="008B224F" w:rsidP="3E4192CD">
            <w:pPr>
              <w:jc w:val="center"/>
            </w:pPr>
            <w:r w:rsidRPr="3E4192CD">
              <w:t>E. W20, E. U1</w:t>
            </w:r>
            <w:r w:rsidR="00464493" w:rsidRPr="3E4192CD">
              <w:t xml:space="preserve">, </w:t>
            </w:r>
          </w:p>
          <w:p w14:paraId="743A0F2D" w14:textId="749EC4CE" w:rsidR="00124444" w:rsidRPr="00645786" w:rsidRDefault="00464493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t>E. U14</w:t>
            </w:r>
          </w:p>
        </w:tc>
      </w:tr>
      <w:tr w:rsidR="00124444" w:rsidRPr="00745EB1" w14:paraId="45B43F99" w14:textId="77777777" w:rsidTr="3E4192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0BBB3" w14:textId="77777777" w:rsidR="00124444" w:rsidRDefault="00124444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78ED9F29" w14:textId="77777777" w:rsidR="00124444" w:rsidRPr="006B7F60" w:rsidRDefault="00124444" w:rsidP="3E4192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3E4192CD">
              <w:t>Alergiczny nieżyt nosa i astma oskrzelowa.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FFDFA1" w14:textId="77777777" w:rsidR="00124444" w:rsidRPr="00645786" w:rsidRDefault="00EF1A3B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0784" w14:textId="1CCAA483" w:rsidR="00124444" w:rsidRPr="00645786" w:rsidRDefault="008B224F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t>E. W20, E. U1</w:t>
            </w:r>
          </w:p>
        </w:tc>
      </w:tr>
      <w:tr w:rsidR="00124444" w:rsidRPr="00745EB1" w14:paraId="2F4C1A75" w14:textId="77777777" w:rsidTr="3E4192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8B8F5" w14:textId="77777777" w:rsidR="00124444" w:rsidRDefault="00124444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16DC69D2" w14:textId="77777777" w:rsidR="00124444" w:rsidRPr="006B7F60" w:rsidRDefault="00124444" w:rsidP="3E4192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3E4192CD">
              <w:t>Reakcje nadwrażliwości na leki i implanty dotyczące skóry i błon śluzowych.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D45676" w14:textId="77777777" w:rsidR="00124444" w:rsidRPr="00645786" w:rsidRDefault="00EF1A3B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5B70D" w14:textId="615DE105" w:rsidR="00124444" w:rsidRPr="00645786" w:rsidRDefault="008B224F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t>E. W20, E. U14</w:t>
            </w:r>
          </w:p>
        </w:tc>
      </w:tr>
      <w:tr w:rsidR="00124444" w:rsidRPr="00745EB1" w14:paraId="436F2853" w14:textId="77777777" w:rsidTr="3E4192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FBED7" w14:textId="77777777" w:rsidR="00124444" w:rsidRDefault="00124444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2C690AC2" w14:textId="77777777" w:rsidR="00124444" w:rsidRPr="00124444" w:rsidRDefault="00124444" w:rsidP="3E4192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3E4192CD">
              <w:rPr>
                <w:rFonts w:eastAsia="Calibri"/>
                <w:sz w:val="22"/>
                <w:szCs w:val="22"/>
                <w:lang w:eastAsia="en-US"/>
              </w:rPr>
              <w:t xml:space="preserve">Obrzęk naczynioruchowy. </w:t>
            </w:r>
            <w:r w:rsidRPr="3E4192CD">
              <w:t>Pacjent z rodzinnym obrzękiem naczynioruchowym.</w:t>
            </w:r>
          </w:p>
          <w:p w14:paraId="54CE8759" w14:textId="77777777" w:rsidR="00124444" w:rsidRPr="00F820E7" w:rsidRDefault="00124444" w:rsidP="3E4192C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2B3721" w14:textId="77777777" w:rsidR="00124444" w:rsidRPr="00645786" w:rsidRDefault="00EF1A3B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6D1D6" w14:textId="77777777" w:rsidR="00464493" w:rsidRDefault="008B224F" w:rsidP="3E4192CD">
            <w:pPr>
              <w:jc w:val="center"/>
            </w:pPr>
            <w:r w:rsidRPr="3E4192CD">
              <w:t>E. W20, E. U1</w:t>
            </w:r>
            <w:r w:rsidR="00464493" w:rsidRPr="3E4192CD">
              <w:t xml:space="preserve">, </w:t>
            </w:r>
          </w:p>
          <w:p w14:paraId="1EEE9FA4" w14:textId="698E72AD" w:rsidR="00124444" w:rsidRPr="00645786" w:rsidRDefault="00464493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t>E. U14</w:t>
            </w:r>
          </w:p>
        </w:tc>
      </w:tr>
      <w:tr w:rsidR="00124444" w:rsidRPr="00745EB1" w14:paraId="7B70222A" w14:textId="77777777" w:rsidTr="3E4192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AD883" w14:textId="77777777" w:rsidR="00124444" w:rsidRDefault="00124444" w:rsidP="3E4192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14:paraId="1000E3B2" w14:textId="77777777" w:rsidR="00124444" w:rsidRPr="00645786" w:rsidRDefault="00124444" w:rsidP="3E4192CD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2BEFCB" w14:textId="77777777" w:rsidR="00124444" w:rsidRPr="00645786" w:rsidRDefault="00124444" w:rsidP="3E4192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B0733" w14:textId="77777777" w:rsidR="00124444" w:rsidRPr="00645786" w:rsidRDefault="00124444" w:rsidP="3E4192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F47FC" w:rsidRPr="00745EB1" w14:paraId="5FE33790" w14:textId="77777777" w:rsidTr="3E4192C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BA204" w14:textId="77777777" w:rsidR="00EF47FC" w:rsidRPr="00EF47FC" w:rsidRDefault="00EF47FC" w:rsidP="3E4192C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3E4192CD">
              <w:rPr>
                <w:rFonts w:eastAsia="Calibri"/>
                <w:b/>
                <w:bCs/>
                <w:lang w:eastAsia="en-US"/>
              </w:rPr>
              <w:t>Ćwiczenia</w:t>
            </w:r>
          </w:p>
        </w:tc>
      </w:tr>
      <w:tr w:rsidR="00124444" w:rsidRPr="00745EB1" w14:paraId="600C5738" w14:textId="77777777" w:rsidTr="3E4192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76D6D" w14:textId="77777777" w:rsidR="00124444" w:rsidRPr="00745EB1" w:rsidRDefault="00124444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258DA778" w14:textId="77777777" w:rsidR="00124444" w:rsidRDefault="00124444" w:rsidP="3E4192CD">
            <w:pPr>
              <w:jc w:val="both"/>
            </w:pPr>
            <w:r w:rsidRPr="3E4192CD">
              <w:t>Prezentacja przypadków:</w:t>
            </w:r>
          </w:p>
          <w:p w14:paraId="465E7B43" w14:textId="77777777" w:rsidR="00124444" w:rsidRDefault="00124444" w:rsidP="3E4192CD">
            <w:pPr>
              <w:jc w:val="both"/>
            </w:pPr>
            <w:r w:rsidRPr="3E4192CD">
              <w:t>Konsekwencje sądowe mylenia pojęć „alergia” i „nadwrażliwość”.</w:t>
            </w:r>
          </w:p>
          <w:p w14:paraId="31AB9CEC" w14:textId="77777777" w:rsidR="00124444" w:rsidRDefault="00124444" w:rsidP="3E4192CD">
            <w:pPr>
              <w:jc w:val="both"/>
            </w:pPr>
            <w:r w:rsidRPr="3E4192CD">
              <w:t>Reakcja neurotoksyczna na lidokainę, czy choroba psychiczna?</w:t>
            </w:r>
          </w:p>
          <w:p w14:paraId="1FAFCC93" w14:textId="619F8EAC" w:rsidR="00124444" w:rsidRPr="00960A7C" w:rsidRDefault="00124444" w:rsidP="3E4192CD">
            <w:pPr>
              <w:jc w:val="both"/>
            </w:pPr>
            <w:r w:rsidRPr="3E4192CD">
              <w:t xml:space="preserve">Reakcja neurotoksyczna na </w:t>
            </w:r>
            <w:r w:rsidR="004E040B" w:rsidRPr="3E4192CD">
              <w:t>lidokainę</w:t>
            </w:r>
            <w:r w:rsidRPr="3E4192CD">
              <w:t xml:space="preserve"> czy nadwrażliwość na siarczyn konserwujący epinefrynę w preparacie.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47D7C7" w14:textId="77777777" w:rsidR="00124444" w:rsidRPr="00645786" w:rsidRDefault="00EF1A3B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DC5DB" w14:textId="18D24C57" w:rsidR="00124444" w:rsidRPr="00645786" w:rsidRDefault="00464493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t>E. U14</w:t>
            </w:r>
          </w:p>
        </w:tc>
      </w:tr>
      <w:tr w:rsidR="00124444" w:rsidRPr="00745EB1" w14:paraId="5F21D91E" w14:textId="77777777" w:rsidTr="3E4192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AF880" w14:textId="77777777" w:rsidR="00124444" w:rsidRPr="00745EB1" w:rsidRDefault="00124444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0C9C3BB1" w14:textId="77777777" w:rsidR="00124444" w:rsidRDefault="00124444" w:rsidP="3E4192CD">
            <w:pPr>
              <w:jc w:val="both"/>
            </w:pPr>
            <w:r w:rsidRPr="3E4192CD">
              <w:t>Prezentacja przypadków:</w:t>
            </w:r>
          </w:p>
          <w:p w14:paraId="60AAAC12" w14:textId="77777777" w:rsidR="00124444" w:rsidRDefault="00124444" w:rsidP="3E4192CD">
            <w:pPr>
              <w:jc w:val="both"/>
            </w:pPr>
            <w:r w:rsidRPr="3E4192CD">
              <w:lastRenderedPageBreak/>
              <w:t>Reakcje anafilaktyczne na cefuroksym. Typowanie antybiotyku zastępczego.</w:t>
            </w:r>
          </w:p>
          <w:p w14:paraId="0E982647" w14:textId="77777777" w:rsidR="00124444" w:rsidRDefault="00124444" w:rsidP="3E4192CD">
            <w:pPr>
              <w:jc w:val="both"/>
            </w:pPr>
            <w:r w:rsidRPr="3E4192CD">
              <w:t>Reakcje anafilaktyczne na metamizol. Typowanie leku zastępczego.</w:t>
            </w:r>
          </w:p>
          <w:p w14:paraId="7E012F4E" w14:textId="77777777" w:rsidR="00124444" w:rsidRPr="00124444" w:rsidRDefault="00124444" w:rsidP="3E4192CD">
            <w:pPr>
              <w:jc w:val="both"/>
            </w:pPr>
            <w:r w:rsidRPr="3E4192CD">
              <w:t>Anafilaksja wywołania przez venflon, czy efekt nocebo?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80C869" w14:textId="77777777" w:rsidR="00124444" w:rsidRPr="00645786" w:rsidRDefault="00EF1A3B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52E65" w14:textId="56C751E3" w:rsidR="00124444" w:rsidRPr="00645786" w:rsidRDefault="00464493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t>E. U14</w:t>
            </w:r>
          </w:p>
        </w:tc>
      </w:tr>
      <w:tr w:rsidR="00124444" w:rsidRPr="00745EB1" w14:paraId="3AB043BB" w14:textId="77777777" w:rsidTr="3E4192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3AA0" w14:textId="77777777" w:rsidR="00124444" w:rsidRDefault="00124444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lastRenderedPageBreak/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1B3CE717" w14:textId="77777777" w:rsidR="00124444" w:rsidRDefault="00124444" w:rsidP="3E4192CD">
            <w:pPr>
              <w:jc w:val="both"/>
            </w:pPr>
            <w:r w:rsidRPr="3E4192CD">
              <w:t>Prezentacja przypadków:</w:t>
            </w:r>
          </w:p>
          <w:p w14:paraId="0A7A2477" w14:textId="77777777" w:rsidR="00124444" w:rsidRDefault="00124444" w:rsidP="3E4192CD">
            <w:pPr>
              <w:jc w:val="both"/>
            </w:pPr>
            <w:r w:rsidRPr="3E4192CD">
              <w:t>Pacjent z alergicznym nieżytem nosa</w:t>
            </w:r>
          </w:p>
          <w:p w14:paraId="0AD5AB2C" w14:textId="77777777" w:rsidR="00124444" w:rsidRDefault="00124444" w:rsidP="3E4192CD">
            <w:pPr>
              <w:jc w:val="both"/>
            </w:pPr>
            <w:r w:rsidRPr="3E4192CD">
              <w:t>Pacjent z zespołem OAS (oral allergy syndrome).</w:t>
            </w:r>
          </w:p>
          <w:p w14:paraId="42146477" w14:textId="77777777" w:rsidR="00124444" w:rsidRDefault="00124444" w:rsidP="3E4192CD">
            <w:pPr>
              <w:jc w:val="both"/>
            </w:pPr>
            <w:r w:rsidRPr="3E4192CD">
              <w:t>Pacjent z zaostrzeniem astmy oskrzelowej.</w:t>
            </w:r>
          </w:p>
          <w:p w14:paraId="235F0CE3" w14:textId="77777777" w:rsidR="00124444" w:rsidRDefault="00124444" w:rsidP="3E4192CD">
            <w:pPr>
              <w:jc w:val="both"/>
            </w:pPr>
            <w:r w:rsidRPr="3E4192CD">
              <w:t>Pacjent z alergicznym wypryskiem kontaktowym.</w:t>
            </w:r>
          </w:p>
          <w:p w14:paraId="107E2A46" w14:textId="77777777" w:rsidR="00124444" w:rsidRPr="0055459F" w:rsidRDefault="00124444" w:rsidP="3E4192CD">
            <w:pPr>
              <w:jc w:val="both"/>
            </w:pPr>
            <w:r w:rsidRPr="3E4192CD">
              <w:t>Pacjent ze skórnym odczynem polekowym.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286FAF" w14:textId="77777777" w:rsidR="00124444" w:rsidRPr="00645786" w:rsidRDefault="00EF1A3B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16583" w14:textId="379D58B8" w:rsidR="00124444" w:rsidRPr="00645786" w:rsidRDefault="00464493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t>E. U14</w:t>
            </w:r>
          </w:p>
        </w:tc>
      </w:tr>
      <w:tr w:rsidR="00EF47FC" w:rsidRPr="00745EB1" w14:paraId="3E91493D" w14:textId="77777777" w:rsidTr="3E4192C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3416A" w14:textId="77777777" w:rsidR="00EF47FC" w:rsidRPr="00EF47FC" w:rsidRDefault="00EF47FC" w:rsidP="3E4192C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3E4192CD">
              <w:rPr>
                <w:rFonts w:eastAsia="Calibri"/>
                <w:b/>
                <w:bCs/>
                <w:lang w:eastAsia="en-US"/>
              </w:rPr>
              <w:t>Symulacja</w:t>
            </w:r>
          </w:p>
        </w:tc>
      </w:tr>
      <w:tr w:rsidR="00C71B28" w:rsidRPr="00745EB1" w14:paraId="0D24D785" w14:textId="77777777" w:rsidTr="3E4192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78CF" w14:textId="77777777" w:rsidR="00C71B28" w:rsidRPr="00745EB1" w:rsidRDefault="00C71B28" w:rsidP="3E4192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14:paraId="0E2E7A43" w14:textId="77777777" w:rsidR="00C71B28" w:rsidRPr="00645786" w:rsidRDefault="00C71B28" w:rsidP="3E4192CD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1526BF" w14:textId="77777777" w:rsidR="00C71B28" w:rsidRPr="00645786" w:rsidRDefault="00C71B28" w:rsidP="3E4192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C2F06" w14:textId="77777777" w:rsidR="00C71B28" w:rsidRPr="00645786" w:rsidRDefault="00C71B28" w:rsidP="3E4192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F47FC" w:rsidRPr="00745EB1" w14:paraId="39C4BE3D" w14:textId="77777777" w:rsidTr="3E4192C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CB0BA" w14:textId="77777777" w:rsidR="00EF47FC" w:rsidRPr="00EF47FC" w:rsidRDefault="00EF47FC" w:rsidP="3E4192C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3E4192CD">
              <w:rPr>
                <w:rFonts w:eastAsia="Calibri"/>
                <w:b/>
                <w:bCs/>
                <w:lang w:eastAsia="en-US"/>
              </w:rPr>
              <w:t>E-learning</w:t>
            </w:r>
          </w:p>
        </w:tc>
      </w:tr>
      <w:tr w:rsidR="00C71B28" w:rsidRPr="00745EB1" w14:paraId="32408F34" w14:textId="77777777" w:rsidTr="3E4192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0EDD" w14:textId="77777777" w:rsidR="00C71B28" w:rsidRPr="00745EB1" w:rsidRDefault="00C71B28" w:rsidP="3E4192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14:paraId="151E12EC" w14:textId="77777777" w:rsidR="00C71B28" w:rsidRPr="00745EB1" w:rsidRDefault="00C71B28" w:rsidP="3E4192CD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C8AB05" w14:textId="77777777" w:rsidR="00C71B28" w:rsidRPr="00745EB1" w:rsidRDefault="00C71B28" w:rsidP="3E4192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5BD00" w14:textId="77777777" w:rsidR="00C71B28" w:rsidRPr="00745EB1" w:rsidRDefault="00C71B28" w:rsidP="3E4192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442AA" w:rsidRPr="00745EB1" w14:paraId="4EC2ED64" w14:textId="77777777" w:rsidTr="3E4192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28E70" w14:textId="77777777" w:rsidR="00D442AA" w:rsidRPr="00745EB1" w:rsidRDefault="00D442AA" w:rsidP="3E4192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14:paraId="4FDF42A4" w14:textId="77777777" w:rsidR="00D442AA" w:rsidRPr="00745EB1" w:rsidRDefault="00D442AA" w:rsidP="3E4192CD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0C7368" w14:textId="77777777" w:rsidR="00D442AA" w:rsidRPr="00745EB1" w:rsidRDefault="00D442AA" w:rsidP="3E4192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430DA" w14:textId="77777777" w:rsidR="00D442AA" w:rsidRPr="00745EB1" w:rsidRDefault="00D442AA" w:rsidP="3E4192C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19F922" w14:textId="77777777" w:rsidR="00F63EAD" w:rsidRDefault="00F63EAD" w:rsidP="3E4192C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745EB1" w14:paraId="416E1818" w14:textId="77777777" w:rsidTr="3E4192C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76518" w14:textId="77777777" w:rsidR="00353A92" w:rsidRPr="009D3118" w:rsidRDefault="00353A92" w:rsidP="3E4192CD">
            <w:pPr>
              <w:rPr>
                <w:rFonts w:eastAsia="Calibri"/>
                <w:b/>
                <w:bCs/>
                <w:lang w:eastAsia="en-US"/>
              </w:rPr>
            </w:pPr>
            <w:r w:rsidRPr="3E4192CD">
              <w:rPr>
                <w:rFonts w:eastAsia="Calibri"/>
                <w:b/>
                <w:bCs/>
                <w:lang w:eastAsia="en-US"/>
              </w:rPr>
              <w:t>Zalecana literatura:</w:t>
            </w:r>
          </w:p>
        </w:tc>
      </w:tr>
      <w:tr w:rsidR="00353A92" w:rsidRPr="00745EB1" w14:paraId="702AC1E1" w14:textId="77777777" w:rsidTr="3E4192C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379F2A69" w14:textId="77777777" w:rsidR="00353A92" w:rsidRPr="009D3118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Literatura podstawowa</w:t>
            </w:r>
          </w:p>
        </w:tc>
      </w:tr>
      <w:tr w:rsidR="00124444" w:rsidRPr="00745EB1" w14:paraId="06CD2811" w14:textId="77777777" w:rsidTr="3E4192C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335CB65F" w14:textId="77777777" w:rsidR="00124444" w:rsidRPr="003C5303" w:rsidRDefault="00CC28CA" w:rsidP="3E4192CD">
            <w:r w:rsidRPr="3E4192CD">
              <w:t>1. Materiały z zajęć (wykłady, seminarium, ćwiczenia).</w:t>
            </w:r>
          </w:p>
        </w:tc>
      </w:tr>
      <w:tr w:rsidR="00124444" w:rsidRPr="00745EB1" w14:paraId="58A34378" w14:textId="77777777" w:rsidTr="3E4192C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0786C795" w14:textId="51E947CC" w:rsidR="00124444" w:rsidRPr="003C5303" w:rsidRDefault="00CC28CA" w:rsidP="3E4192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3E4192CD">
              <w:t xml:space="preserve">2.Alergologia Kompendium (red.) Rafał Pawliczak. </w:t>
            </w:r>
            <w:r w:rsidR="004E040B" w:rsidRPr="3E4192CD">
              <w:t>Termedia, wyd.</w:t>
            </w:r>
            <w:r w:rsidRPr="3E4192CD">
              <w:t xml:space="preserve"> I,  </w:t>
            </w:r>
            <w:r w:rsidR="00C630E6" w:rsidRPr="3E4192CD">
              <w:t xml:space="preserve">Poznań </w:t>
            </w:r>
            <w:r w:rsidRPr="3E4192CD">
              <w:t>201</w:t>
            </w:r>
            <w:r w:rsidR="00C630E6" w:rsidRPr="3E4192CD">
              <w:t>3</w:t>
            </w:r>
          </w:p>
        </w:tc>
      </w:tr>
      <w:tr w:rsidR="00353A92" w:rsidRPr="00745EB1" w14:paraId="272249A9" w14:textId="77777777" w:rsidTr="3E4192C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0A60301C" w14:textId="77777777" w:rsidR="00353A92" w:rsidRPr="009D3118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Literatura uzupełniająca</w:t>
            </w:r>
          </w:p>
        </w:tc>
      </w:tr>
      <w:tr w:rsidR="009F0E80" w:rsidRPr="00745EB1" w14:paraId="6BF556A7" w14:textId="77777777" w:rsidTr="3E4192C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6970A7AB" w14:textId="77777777" w:rsidR="00340E85" w:rsidRPr="003C5303" w:rsidRDefault="009F0E80" w:rsidP="3E4192CD">
            <w:pPr>
              <w:rPr>
                <w:b/>
                <w:bCs/>
              </w:rPr>
            </w:pPr>
            <w:r w:rsidRPr="3E4192CD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="00340E85" w:rsidRPr="3E4192CD">
              <w:rPr>
                <w:b/>
                <w:bCs/>
              </w:rPr>
              <w:t>Nadwrażliwość alergiczna i niealergiczna na antybiotyki</w:t>
            </w:r>
          </w:p>
          <w:p w14:paraId="21DD2BB5" w14:textId="77777777" w:rsidR="00340E85" w:rsidRPr="003C5303" w:rsidRDefault="00340E85" w:rsidP="3E4192CD">
            <w:r w:rsidRPr="3E4192CD">
              <w:t xml:space="preserve">    Kurek M i inni.</w:t>
            </w:r>
          </w:p>
          <w:p w14:paraId="3CE27766" w14:textId="77777777" w:rsidR="00340E85" w:rsidRPr="003C5303" w:rsidRDefault="00340E85" w:rsidP="3E4192CD">
            <w:pPr>
              <w:rPr>
                <w:i/>
                <w:iCs/>
              </w:rPr>
            </w:pPr>
            <w:r w:rsidRPr="3E4192CD">
              <w:t xml:space="preserve">    </w:t>
            </w:r>
            <w:r w:rsidRPr="3E4192CD">
              <w:rPr>
                <w:i/>
                <w:iCs/>
              </w:rPr>
              <w:t>Opracowanie dla celów dydaktycznych</w:t>
            </w:r>
            <w:r w:rsidRPr="3E4192CD">
              <w:t xml:space="preserve"> </w:t>
            </w:r>
            <w:r w:rsidRPr="3E4192CD">
              <w:rPr>
                <w:i/>
                <w:iCs/>
              </w:rPr>
              <w:t>dostępne na stronie Zakładu Alergologii Klinicznej</w:t>
            </w:r>
          </w:p>
          <w:p w14:paraId="570B6A2E" w14:textId="77777777" w:rsidR="009F0E80" w:rsidRPr="003C5303" w:rsidRDefault="00A04E2B" w:rsidP="3E4192CD">
            <w:hyperlink r:id="rId11">
              <w:r w:rsidR="00340E85" w:rsidRPr="3E4192CD">
                <w:rPr>
                  <w:rStyle w:val="Hipercze"/>
                  <w:color w:val="auto"/>
                </w:rPr>
                <w:t>http://allergy.szczecin.pl/images/Pliki/materialy_pomocnicze/2017/Dlaczego_nie_roz_anafilaksji.pdf</w:t>
              </w:r>
            </w:hyperlink>
          </w:p>
        </w:tc>
      </w:tr>
    </w:tbl>
    <w:p w14:paraId="3E0A2CBE" w14:textId="77777777" w:rsidR="00F63EAD" w:rsidRDefault="00F63EAD" w:rsidP="3E4192CD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745EB1" w14:paraId="06F08333" w14:textId="77777777" w:rsidTr="3E4192CD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9AD25" w14:textId="77777777" w:rsidR="00353A92" w:rsidRDefault="00353A92" w:rsidP="3E4192CD">
            <w:pPr>
              <w:rPr>
                <w:rFonts w:eastAsia="Calibri"/>
                <w:b/>
                <w:bCs/>
                <w:lang w:eastAsia="en-US"/>
              </w:rPr>
            </w:pPr>
          </w:p>
          <w:p w14:paraId="3C042AF3" w14:textId="77777777" w:rsidR="00CC28CA" w:rsidRPr="003D39E0" w:rsidRDefault="00CC28CA" w:rsidP="3E4192CD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53A92" w:rsidRPr="00745EB1" w14:paraId="30E70FCD" w14:textId="77777777" w:rsidTr="3E4192C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53E5E39D" w14:textId="77777777" w:rsidR="00353A92" w:rsidRPr="00745EB1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3559DEB2" w14:textId="77777777" w:rsidR="00353A92" w:rsidRPr="00745EB1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3C11247" w14:textId="77777777" w:rsidR="00353A92" w:rsidRPr="00745EB1" w:rsidRDefault="00353A92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3A4D49" w:rsidRPr="00745EB1" w14:paraId="12AB17DE" w14:textId="77777777" w:rsidTr="3E4192CD">
        <w:trPr>
          <w:trHeight w:val="410"/>
          <w:jc w:val="center"/>
        </w:trPr>
        <w:tc>
          <w:tcPr>
            <w:tcW w:w="6804" w:type="dxa"/>
            <w:vMerge/>
            <w:vAlign w:val="center"/>
          </w:tcPr>
          <w:p w14:paraId="2B55F56E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BB53B27" w14:textId="77777777" w:rsidR="003A4D49" w:rsidRPr="00513CAC" w:rsidRDefault="003A4D49" w:rsidP="3E4192CD">
            <w:pPr>
              <w:jc w:val="center"/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3A4D49" w:rsidRPr="00745EB1" w14:paraId="1F9637E7" w14:textId="77777777" w:rsidTr="3E4192C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8BF6B2D" w14:textId="77777777" w:rsidR="003A4D49" w:rsidRPr="00513CAC" w:rsidRDefault="003A4D49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27F7AC8" w14:textId="77777777" w:rsidR="003A4D49" w:rsidRPr="00513CAC" w:rsidRDefault="00EF1A3B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10</w:t>
            </w:r>
          </w:p>
        </w:tc>
      </w:tr>
      <w:tr w:rsidR="003A4D49" w:rsidRPr="00745EB1" w14:paraId="7C0E2260" w14:textId="77777777" w:rsidTr="3E4192C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0EB6C76" w14:textId="77777777" w:rsidR="003A4D49" w:rsidRPr="00513CAC" w:rsidRDefault="003A4D49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2ACD903" w14:textId="77777777" w:rsidR="003A4D49" w:rsidRPr="00513CAC" w:rsidRDefault="00EF1A3B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5</w:t>
            </w:r>
          </w:p>
        </w:tc>
      </w:tr>
      <w:tr w:rsidR="003A4D49" w:rsidRPr="00745EB1" w14:paraId="7FE9B676" w14:textId="77777777" w:rsidTr="3E4192C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549B85B" w14:textId="77777777" w:rsidR="003A4D49" w:rsidRPr="00513CAC" w:rsidRDefault="003A4D49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8326216" w14:textId="77777777" w:rsidR="003A4D49" w:rsidRPr="00513CAC" w:rsidRDefault="00EF1A3B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2</w:t>
            </w:r>
          </w:p>
        </w:tc>
      </w:tr>
      <w:tr w:rsidR="003A4D49" w:rsidRPr="00745EB1" w14:paraId="6FEB1948" w14:textId="77777777" w:rsidTr="3E4192C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409D037" w14:textId="77777777" w:rsidR="003A4D49" w:rsidRPr="00513CAC" w:rsidRDefault="003A4D49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785B7DB" w14:textId="77777777" w:rsidR="003A4D49" w:rsidRPr="00513CAC" w:rsidRDefault="003A4D49" w:rsidP="3E4192CD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68AEB7FA" w14:textId="77777777" w:rsidTr="3E4192C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935DF5C" w14:textId="77777777" w:rsidR="003A4D49" w:rsidRPr="00513CAC" w:rsidRDefault="003A4D49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2C69E2C" w14:textId="77777777" w:rsidR="003A4D49" w:rsidRPr="00513CAC" w:rsidRDefault="00EF1A3B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2</w:t>
            </w:r>
          </w:p>
        </w:tc>
      </w:tr>
      <w:tr w:rsidR="003A4D49" w:rsidRPr="00745EB1" w14:paraId="476C248C" w14:textId="77777777" w:rsidTr="3E4192C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1D4E24A" w14:textId="77777777" w:rsidR="003A4D49" w:rsidRPr="00513CAC" w:rsidRDefault="003A4D49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EF9FD03" w14:textId="77777777" w:rsidR="003A4D49" w:rsidRPr="00513CAC" w:rsidRDefault="003A4D49" w:rsidP="3E4192CD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636D8A34" w14:textId="77777777" w:rsidTr="3E4192C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AC2DB24" w14:textId="77777777" w:rsidR="003A4D49" w:rsidRPr="00513CAC" w:rsidRDefault="003A4D49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05DA41C" w14:textId="77777777" w:rsidR="003A4D49" w:rsidRPr="00513CAC" w:rsidRDefault="003A4D49" w:rsidP="3E4192CD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330D88CE" w14:textId="77777777" w:rsidTr="3E4192C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7C5BEA64" w14:textId="77777777" w:rsidR="003A4D49" w:rsidRPr="00513CAC" w:rsidRDefault="003A4D49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D3C080B" w14:textId="77777777" w:rsidR="003A4D49" w:rsidRPr="00513CAC" w:rsidRDefault="00EF1A3B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19</w:t>
            </w:r>
          </w:p>
        </w:tc>
      </w:tr>
      <w:tr w:rsidR="00353A92" w:rsidRPr="00745EB1" w14:paraId="0561B5E4" w14:textId="77777777" w:rsidTr="3E4192CD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9461596" w14:textId="77777777" w:rsidR="00353A92" w:rsidRPr="00513CAC" w:rsidRDefault="00353A92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00B6F1AA" w14:textId="7588D334" w:rsidR="00353A92" w:rsidRPr="00513CAC" w:rsidRDefault="005C5D4D" w:rsidP="3E4192CD">
            <w:pPr>
              <w:rPr>
                <w:rFonts w:eastAsia="Calibri"/>
                <w:lang w:eastAsia="en-US"/>
              </w:rPr>
            </w:pPr>
            <w:r w:rsidRPr="3E4192CD">
              <w:rPr>
                <w:rFonts w:eastAsia="Calibri"/>
                <w:lang w:eastAsia="en-US"/>
              </w:rPr>
              <w:t>0,5</w:t>
            </w:r>
          </w:p>
        </w:tc>
      </w:tr>
      <w:tr w:rsidR="00353A92" w:rsidRPr="00745EB1" w14:paraId="58DE1FD2" w14:textId="77777777" w:rsidTr="3E4192CD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 w:themeFill="background1" w:themeFillShade="D9"/>
            <w:vAlign w:val="center"/>
          </w:tcPr>
          <w:p w14:paraId="108BA8F9" w14:textId="77777777" w:rsidR="00353A92" w:rsidRPr="00745EB1" w:rsidRDefault="00353A92" w:rsidP="3E4192CD">
            <w:pPr>
              <w:rPr>
                <w:rFonts w:eastAsia="Calibri"/>
                <w:b/>
                <w:bCs/>
                <w:lang w:eastAsia="en-US"/>
              </w:rPr>
            </w:pPr>
            <w:r w:rsidRPr="3E4192CD">
              <w:rPr>
                <w:rFonts w:eastAsia="Calibri"/>
                <w:b/>
                <w:bCs/>
                <w:lang w:eastAsia="en-US"/>
              </w:rPr>
              <w:t>Uwagi</w:t>
            </w:r>
          </w:p>
        </w:tc>
      </w:tr>
      <w:tr w:rsidR="00353A92" w:rsidRPr="00745EB1" w14:paraId="6028B6AD" w14:textId="77777777" w:rsidTr="3E4192CD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7A12C" w14:textId="77777777" w:rsidR="00353A92" w:rsidRPr="00745EB1" w:rsidRDefault="00353A92" w:rsidP="3E4192CD">
            <w:pPr>
              <w:rPr>
                <w:rFonts w:eastAsia="Calibri"/>
                <w:lang w:eastAsia="en-US"/>
              </w:rPr>
            </w:pPr>
          </w:p>
          <w:p w14:paraId="746EF7E3" w14:textId="77777777" w:rsidR="00353A92" w:rsidRPr="00745EB1" w:rsidRDefault="00353A92" w:rsidP="3E4192CD">
            <w:pPr>
              <w:rPr>
                <w:rFonts w:eastAsia="Calibri"/>
                <w:lang w:eastAsia="en-US"/>
              </w:rPr>
            </w:pPr>
          </w:p>
        </w:tc>
      </w:tr>
    </w:tbl>
    <w:p w14:paraId="14F4E464" w14:textId="77777777" w:rsidR="00353A92" w:rsidRDefault="00353A92" w:rsidP="3E4192CD">
      <w:pPr>
        <w:rPr>
          <w:rFonts w:eastAsia="Calibri"/>
          <w:lang w:eastAsia="en-US"/>
        </w:rPr>
      </w:pPr>
    </w:p>
    <w:p w14:paraId="11EA8621" w14:textId="77777777" w:rsidR="00353A92" w:rsidRPr="00F63EAD" w:rsidRDefault="00353A92" w:rsidP="3E4192CD">
      <w:pPr>
        <w:rPr>
          <w:rFonts w:eastAsia="Calibri"/>
          <w:sz w:val="20"/>
          <w:szCs w:val="20"/>
          <w:lang w:eastAsia="en-US"/>
        </w:rPr>
      </w:pPr>
      <w:r w:rsidRPr="3E4192CD">
        <w:rPr>
          <w:rFonts w:eastAsia="Calibri"/>
          <w:sz w:val="20"/>
          <w:szCs w:val="20"/>
          <w:lang w:eastAsia="en-US"/>
        </w:rPr>
        <w:t xml:space="preserve">*Przykładowe sposoby weryfikacji efektów </w:t>
      </w:r>
      <w:r w:rsidR="00BC4EDB" w:rsidRPr="3E4192CD">
        <w:rPr>
          <w:rFonts w:eastAsia="Calibri"/>
          <w:sz w:val="20"/>
          <w:szCs w:val="20"/>
          <w:lang w:eastAsia="en-US"/>
        </w:rPr>
        <w:t>uczenia się</w:t>
      </w:r>
      <w:r w:rsidRPr="3E4192CD">
        <w:rPr>
          <w:rFonts w:eastAsia="Calibri"/>
          <w:sz w:val="20"/>
          <w:szCs w:val="20"/>
          <w:lang w:eastAsia="en-US"/>
        </w:rPr>
        <w:t>:</w:t>
      </w:r>
    </w:p>
    <w:p w14:paraId="6D28637F" w14:textId="77777777" w:rsidR="00353A92" w:rsidRPr="00F63EAD" w:rsidRDefault="00353A92" w:rsidP="3E4192CD">
      <w:pPr>
        <w:rPr>
          <w:rFonts w:eastAsia="Calibri"/>
          <w:sz w:val="20"/>
          <w:szCs w:val="20"/>
          <w:lang w:eastAsia="en-US"/>
        </w:rPr>
      </w:pPr>
      <w:r w:rsidRPr="3E4192CD">
        <w:rPr>
          <w:rFonts w:eastAsia="Calibri"/>
          <w:sz w:val="20"/>
          <w:szCs w:val="20"/>
          <w:lang w:eastAsia="en-US"/>
        </w:rPr>
        <w:t>EP – egzamin pisemny</w:t>
      </w:r>
    </w:p>
    <w:p w14:paraId="417DF23A" w14:textId="77777777" w:rsidR="00353A92" w:rsidRPr="00F63EAD" w:rsidRDefault="00353A92" w:rsidP="3E4192CD">
      <w:pPr>
        <w:rPr>
          <w:rFonts w:eastAsia="Calibri"/>
          <w:sz w:val="20"/>
          <w:szCs w:val="20"/>
          <w:lang w:eastAsia="en-US"/>
        </w:rPr>
      </w:pPr>
      <w:r w:rsidRPr="3E4192CD">
        <w:rPr>
          <w:rFonts w:eastAsia="Calibri"/>
          <w:sz w:val="20"/>
          <w:szCs w:val="20"/>
          <w:lang w:eastAsia="en-US"/>
        </w:rPr>
        <w:t xml:space="preserve">EU </w:t>
      </w:r>
      <w:r w:rsidR="00BC4EDB" w:rsidRPr="3E4192CD">
        <w:rPr>
          <w:rFonts w:eastAsia="Calibri"/>
          <w:sz w:val="20"/>
          <w:szCs w:val="20"/>
          <w:lang w:eastAsia="en-US"/>
        </w:rPr>
        <w:t>–</w:t>
      </w:r>
      <w:r w:rsidRPr="3E4192CD">
        <w:rPr>
          <w:rFonts w:eastAsia="Calibri"/>
          <w:sz w:val="20"/>
          <w:szCs w:val="20"/>
          <w:lang w:eastAsia="en-US"/>
        </w:rPr>
        <w:t xml:space="preserve"> egzamin ustny</w:t>
      </w:r>
    </w:p>
    <w:p w14:paraId="17C274EA" w14:textId="77777777" w:rsidR="00353A92" w:rsidRPr="00F63EAD" w:rsidRDefault="00353A92" w:rsidP="3E4192CD">
      <w:pPr>
        <w:rPr>
          <w:rFonts w:eastAsia="Calibri"/>
          <w:sz w:val="20"/>
          <w:szCs w:val="20"/>
          <w:lang w:eastAsia="en-US"/>
        </w:rPr>
      </w:pPr>
      <w:r w:rsidRPr="3E4192CD">
        <w:rPr>
          <w:rFonts w:eastAsia="Calibri"/>
          <w:sz w:val="20"/>
          <w:szCs w:val="20"/>
          <w:lang w:eastAsia="en-US"/>
        </w:rPr>
        <w:t>ET – egzamin testowy</w:t>
      </w:r>
    </w:p>
    <w:p w14:paraId="1A0BE052" w14:textId="77777777" w:rsidR="00353A92" w:rsidRPr="00F63EAD" w:rsidRDefault="00353A92" w:rsidP="3E4192CD">
      <w:pPr>
        <w:rPr>
          <w:rFonts w:eastAsia="Calibri"/>
          <w:sz w:val="20"/>
          <w:szCs w:val="20"/>
          <w:lang w:eastAsia="en-US"/>
        </w:rPr>
      </w:pPr>
      <w:r w:rsidRPr="3E4192CD">
        <w:rPr>
          <w:rFonts w:eastAsia="Calibri"/>
          <w:sz w:val="20"/>
          <w:szCs w:val="20"/>
          <w:lang w:eastAsia="en-US"/>
        </w:rPr>
        <w:t>EPR – egzamin praktyczny</w:t>
      </w:r>
    </w:p>
    <w:p w14:paraId="54A95CD0" w14:textId="77777777" w:rsidR="00353A92" w:rsidRPr="00F63EAD" w:rsidRDefault="00353A92" w:rsidP="3E4192CD">
      <w:pPr>
        <w:rPr>
          <w:rFonts w:eastAsia="Calibri"/>
          <w:sz w:val="20"/>
          <w:szCs w:val="20"/>
          <w:lang w:eastAsia="en-US"/>
        </w:rPr>
      </w:pPr>
      <w:r w:rsidRPr="3E4192CD">
        <w:rPr>
          <w:rFonts w:eastAsia="Calibri"/>
          <w:sz w:val="20"/>
          <w:szCs w:val="20"/>
          <w:lang w:eastAsia="en-US"/>
        </w:rPr>
        <w:t>K – kolokwium</w:t>
      </w:r>
    </w:p>
    <w:p w14:paraId="005A8C28" w14:textId="77777777" w:rsidR="00353A92" w:rsidRPr="00F63EAD" w:rsidRDefault="00353A92" w:rsidP="3E4192CD">
      <w:pPr>
        <w:rPr>
          <w:rFonts w:eastAsia="Calibri"/>
          <w:sz w:val="20"/>
          <w:szCs w:val="20"/>
          <w:lang w:eastAsia="en-US"/>
        </w:rPr>
      </w:pPr>
      <w:r w:rsidRPr="3E4192CD">
        <w:rPr>
          <w:rFonts w:eastAsia="Calibri"/>
          <w:sz w:val="20"/>
          <w:szCs w:val="20"/>
          <w:lang w:eastAsia="en-US"/>
        </w:rPr>
        <w:t>R – referat</w:t>
      </w:r>
    </w:p>
    <w:p w14:paraId="2CBF7FEC" w14:textId="77777777" w:rsidR="00353A92" w:rsidRPr="00F63EAD" w:rsidRDefault="00353A92" w:rsidP="3E4192CD">
      <w:pPr>
        <w:rPr>
          <w:rFonts w:eastAsia="Calibri"/>
          <w:sz w:val="20"/>
          <w:szCs w:val="20"/>
          <w:lang w:eastAsia="en-US"/>
        </w:rPr>
      </w:pPr>
      <w:r w:rsidRPr="3E4192CD">
        <w:rPr>
          <w:rFonts w:eastAsia="Calibri"/>
          <w:sz w:val="20"/>
          <w:szCs w:val="20"/>
          <w:lang w:eastAsia="en-US"/>
        </w:rPr>
        <w:t>S – sprawdzenie umiejętności praktycznych</w:t>
      </w:r>
    </w:p>
    <w:p w14:paraId="499B4CB6" w14:textId="77777777" w:rsidR="00353A92" w:rsidRPr="00F63EAD" w:rsidRDefault="00353A92" w:rsidP="3E4192CD">
      <w:pPr>
        <w:rPr>
          <w:rFonts w:eastAsia="Calibri"/>
          <w:sz w:val="20"/>
          <w:szCs w:val="20"/>
          <w:lang w:eastAsia="en-US"/>
        </w:rPr>
      </w:pPr>
      <w:r w:rsidRPr="3E4192CD">
        <w:rPr>
          <w:rFonts w:eastAsia="Calibri"/>
          <w:sz w:val="20"/>
          <w:szCs w:val="20"/>
          <w:lang w:eastAsia="en-US"/>
        </w:rPr>
        <w:t>RZĆ – raport z ćwiczeń z dyskusją wyników</w:t>
      </w:r>
    </w:p>
    <w:p w14:paraId="65DAD162" w14:textId="77777777" w:rsidR="00353A92" w:rsidRPr="00F63EAD" w:rsidRDefault="00353A92" w:rsidP="3E4192CD">
      <w:pPr>
        <w:rPr>
          <w:rFonts w:eastAsia="Calibri"/>
          <w:sz w:val="20"/>
          <w:szCs w:val="20"/>
          <w:lang w:eastAsia="en-US"/>
        </w:rPr>
      </w:pPr>
      <w:r w:rsidRPr="3E4192CD">
        <w:rPr>
          <w:rFonts w:eastAsia="Calibri"/>
          <w:sz w:val="20"/>
          <w:szCs w:val="20"/>
          <w:lang w:eastAsia="en-US"/>
        </w:rPr>
        <w:t xml:space="preserve">O </w:t>
      </w:r>
      <w:r w:rsidR="00BC4EDB" w:rsidRPr="3E4192CD">
        <w:rPr>
          <w:rFonts w:eastAsia="Calibri"/>
          <w:sz w:val="20"/>
          <w:szCs w:val="20"/>
          <w:lang w:eastAsia="en-US"/>
        </w:rPr>
        <w:t>–</w:t>
      </w:r>
      <w:r w:rsidRPr="3E4192CD">
        <w:rPr>
          <w:rFonts w:eastAsia="Calibri"/>
          <w:sz w:val="20"/>
          <w:szCs w:val="20"/>
          <w:lang w:eastAsia="en-US"/>
        </w:rPr>
        <w:t xml:space="preserve"> ocena aktywności i postawy studenta </w:t>
      </w:r>
    </w:p>
    <w:p w14:paraId="169F92B1" w14:textId="77777777" w:rsidR="00353A92" w:rsidRPr="00F63EAD" w:rsidRDefault="00BC4EDB" w:rsidP="3E4192CD">
      <w:pPr>
        <w:rPr>
          <w:rFonts w:eastAsia="Calibri"/>
          <w:sz w:val="20"/>
          <w:szCs w:val="20"/>
          <w:lang w:eastAsia="en-US"/>
        </w:rPr>
      </w:pPr>
      <w:r w:rsidRPr="3E4192CD">
        <w:rPr>
          <w:rFonts w:eastAsia="Calibri"/>
          <w:sz w:val="20"/>
          <w:szCs w:val="20"/>
          <w:lang w:eastAsia="en-US"/>
        </w:rPr>
        <w:t>SL – s</w:t>
      </w:r>
      <w:r w:rsidR="00353A92" w:rsidRPr="3E4192CD">
        <w:rPr>
          <w:rFonts w:eastAsia="Calibri"/>
          <w:sz w:val="20"/>
          <w:szCs w:val="20"/>
          <w:lang w:eastAsia="en-US"/>
        </w:rPr>
        <w:t>prawozdanie laboratoryjne</w:t>
      </w:r>
    </w:p>
    <w:p w14:paraId="02CB4DF9" w14:textId="77777777" w:rsidR="00353A92" w:rsidRPr="00F63EAD" w:rsidRDefault="00353A92" w:rsidP="3E4192CD">
      <w:pPr>
        <w:rPr>
          <w:rFonts w:eastAsia="Calibri"/>
          <w:sz w:val="20"/>
          <w:szCs w:val="20"/>
          <w:lang w:eastAsia="en-US"/>
        </w:rPr>
      </w:pPr>
      <w:r w:rsidRPr="3E4192CD">
        <w:rPr>
          <w:rFonts w:eastAsia="Calibri"/>
          <w:sz w:val="20"/>
          <w:szCs w:val="20"/>
          <w:lang w:eastAsia="en-US"/>
        </w:rPr>
        <w:t>SP – studium przypadku</w:t>
      </w:r>
    </w:p>
    <w:p w14:paraId="4C7AE960" w14:textId="77777777" w:rsidR="00353A92" w:rsidRPr="00F63EAD" w:rsidRDefault="00353A92" w:rsidP="3E4192CD">
      <w:pPr>
        <w:rPr>
          <w:rFonts w:eastAsia="Calibri"/>
          <w:sz w:val="20"/>
          <w:szCs w:val="20"/>
          <w:lang w:eastAsia="en-US"/>
        </w:rPr>
      </w:pPr>
      <w:r w:rsidRPr="3E4192CD">
        <w:rPr>
          <w:rFonts w:eastAsia="Calibri"/>
          <w:sz w:val="20"/>
          <w:szCs w:val="20"/>
          <w:lang w:eastAsia="en-US"/>
        </w:rPr>
        <w:t xml:space="preserve">PS </w:t>
      </w:r>
      <w:r w:rsidR="00BC4EDB" w:rsidRPr="3E4192CD">
        <w:rPr>
          <w:rFonts w:eastAsia="Calibri"/>
          <w:sz w:val="20"/>
          <w:szCs w:val="20"/>
          <w:lang w:eastAsia="en-US"/>
        </w:rPr>
        <w:t>–</w:t>
      </w:r>
      <w:r w:rsidRPr="3E4192CD">
        <w:rPr>
          <w:rFonts w:eastAsia="Calibri"/>
          <w:sz w:val="20"/>
          <w:szCs w:val="20"/>
          <w:lang w:eastAsia="en-US"/>
        </w:rPr>
        <w:t xml:space="preserve"> ocena umiejętności pracy samodzielnej</w:t>
      </w:r>
    </w:p>
    <w:p w14:paraId="2257F041" w14:textId="77777777" w:rsidR="00353A92" w:rsidRPr="00F63EAD" w:rsidRDefault="00353A92" w:rsidP="3E4192CD">
      <w:pPr>
        <w:rPr>
          <w:rFonts w:eastAsia="Calibri"/>
          <w:sz w:val="20"/>
          <w:szCs w:val="20"/>
          <w:lang w:eastAsia="en-US"/>
        </w:rPr>
      </w:pPr>
      <w:r w:rsidRPr="3E4192CD">
        <w:rPr>
          <w:rFonts w:eastAsia="Calibri"/>
          <w:sz w:val="20"/>
          <w:szCs w:val="20"/>
          <w:lang w:eastAsia="en-US"/>
        </w:rPr>
        <w:t>W – kartkówka przed rozpoczęciem zajęć</w:t>
      </w:r>
    </w:p>
    <w:p w14:paraId="22A8B911" w14:textId="77777777" w:rsidR="00353A92" w:rsidRPr="00F63EAD" w:rsidRDefault="00353A92" w:rsidP="3E4192CD">
      <w:pPr>
        <w:rPr>
          <w:rFonts w:eastAsia="Calibri"/>
          <w:sz w:val="20"/>
          <w:szCs w:val="20"/>
          <w:lang w:eastAsia="en-US"/>
        </w:rPr>
      </w:pPr>
      <w:r w:rsidRPr="3E4192CD">
        <w:rPr>
          <w:rFonts w:eastAsia="Calibri"/>
          <w:sz w:val="20"/>
          <w:szCs w:val="20"/>
          <w:lang w:eastAsia="en-US"/>
        </w:rPr>
        <w:t>PM – prezentacja multimedialna</w:t>
      </w:r>
    </w:p>
    <w:p w14:paraId="3DD097A5" w14:textId="77777777" w:rsidR="00353A92" w:rsidRPr="00F63EAD" w:rsidRDefault="00353A92" w:rsidP="3E4192CD">
      <w:pPr>
        <w:rPr>
          <w:rFonts w:eastAsia="Calibri"/>
          <w:sz w:val="20"/>
          <w:szCs w:val="20"/>
          <w:lang w:eastAsia="en-US"/>
        </w:rPr>
      </w:pPr>
      <w:r w:rsidRPr="3E4192CD">
        <w:rPr>
          <w:rFonts w:eastAsia="Calibri"/>
          <w:sz w:val="20"/>
          <w:szCs w:val="20"/>
          <w:lang w:eastAsia="en-US"/>
        </w:rPr>
        <w:t>i inne</w:t>
      </w:r>
    </w:p>
    <w:sectPr w:rsidR="00353A92" w:rsidRPr="00F63EAD" w:rsidSect="00976625">
      <w:headerReference w:type="default" r:id="rId12"/>
      <w:footerReference w:type="default" r:id="rId13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47E99" w14:textId="77777777" w:rsidR="00A04E2B" w:rsidRDefault="00A04E2B" w:rsidP="00190DC4">
      <w:r>
        <w:separator/>
      </w:r>
    </w:p>
  </w:endnote>
  <w:endnote w:type="continuationSeparator" w:id="0">
    <w:p w14:paraId="05B66666" w14:textId="77777777" w:rsidR="00A04E2B" w:rsidRDefault="00A04E2B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0BAC" w14:textId="77777777" w:rsidR="001F095D" w:rsidRDefault="001F095D" w:rsidP="001F095D">
    <w:pPr>
      <w:pStyle w:val="Stopka"/>
      <w:rPr>
        <w:sz w:val="16"/>
      </w:rPr>
    </w:pPr>
  </w:p>
  <w:p w14:paraId="224CA53F" w14:textId="28B9621A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0E731C">
      <w:rPr>
        <w:b/>
        <w:noProof/>
        <w:sz w:val="16"/>
      </w:rPr>
      <w:t>1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0E731C">
      <w:rPr>
        <w:b/>
        <w:noProof/>
        <w:sz w:val="16"/>
      </w:rPr>
      <w:t>6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1E7A7" w14:textId="77777777" w:rsidR="00A04E2B" w:rsidRDefault="00A04E2B" w:rsidP="00190DC4">
      <w:r>
        <w:separator/>
      </w:r>
    </w:p>
  </w:footnote>
  <w:footnote w:type="continuationSeparator" w:id="0">
    <w:p w14:paraId="03C6CEB1" w14:textId="77777777" w:rsidR="00A04E2B" w:rsidRDefault="00A04E2B" w:rsidP="00190DC4">
      <w:r>
        <w:continuationSeparator/>
      </w:r>
    </w:p>
  </w:footnote>
  <w:footnote w:id="1">
    <w:p w14:paraId="181AF03E" w14:textId="77777777" w:rsidR="00276CA0" w:rsidRDefault="00276CA0" w:rsidP="008C33CC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 w:rsidR="00AE3754"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14:paraId="5C7F3C9C" w14:textId="77777777" w:rsidR="00276CA0" w:rsidRDefault="00276C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AA87" w14:textId="77777777" w:rsidR="006F4E89" w:rsidRPr="006F4E89" w:rsidRDefault="006F4E89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14:paraId="168CB28B" w14:textId="77777777" w:rsidR="006F4E89" w:rsidRPr="006F4E89" w:rsidRDefault="006F4E89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14:paraId="2EAA4C7F" w14:textId="77777777" w:rsidR="006F4E89" w:rsidRDefault="006F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6"/>
  </w:num>
  <w:num w:numId="9">
    <w:abstractNumId w:val="13"/>
  </w:num>
  <w:num w:numId="10">
    <w:abstractNumId w:val="22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8"/>
  </w:num>
  <w:num w:numId="16">
    <w:abstractNumId w:val="19"/>
  </w:num>
  <w:num w:numId="17">
    <w:abstractNumId w:val="11"/>
  </w:num>
  <w:num w:numId="18">
    <w:abstractNumId w:val="20"/>
  </w:num>
  <w:num w:numId="19">
    <w:abstractNumId w:val="0"/>
  </w:num>
  <w:num w:numId="20">
    <w:abstractNumId w:val="4"/>
  </w:num>
  <w:num w:numId="21">
    <w:abstractNumId w:val="23"/>
  </w:num>
  <w:num w:numId="22">
    <w:abstractNumId w:val="24"/>
  </w:num>
  <w:num w:numId="23">
    <w:abstractNumId w:val="25"/>
  </w:num>
  <w:num w:numId="24">
    <w:abstractNumId w:val="17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7549"/>
    <w:rsid w:val="00014AD9"/>
    <w:rsid w:val="00017526"/>
    <w:rsid w:val="00025367"/>
    <w:rsid w:val="000449E4"/>
    <w:rsid w:val="000B0FC1"/>
    <w:rsid w:val="000B28B7"/>
    <w:rsid w:val="000D7D57"/>
    <w:rsid w:val="000E731C"/>
    <w:rsid w:val="000F2677"/>
    <w:rsid w:val="00101833"/>
    <w:rsid w:val="00111CED"/>
    <w:rsid w:val="00114F2C"/>
    <w:rsid w:val="00121808"/>
    <w:rsid w:val="00124444"/>
    <w:rsid w:val="00126ECF"/>
    <w:rsid w:val="001450DA"/>
    <w:rsid w:val="00146B7D"/>
    <w:rsid w:val="00146FFF"/>
    <w:rsid w:val="00162D3A"/>
    <w:rsid w:val="0017086C"/>
    <w:rsid w:val="001741F3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C5B63"/>
    <w:rsid w:val="001D61BC"/>
    <w:rsid w:val="001E1B74"/>
    <w:rsid w:val="001F095D"/>
    <w:rsid w:val="001F736E"/>
    <w:rsid w:val="00212B5E"/>
    <w:rsid w:val="0021532A"/>
    <w:rsid w:val="00226119"/>
    <w:rsid w:val="0024037B"/>
    <w:rsid w:val="002431B9"/>
    <w:rsid w:val="0024361E"/>
    <w:rsid w:val="0025231F"/>
    <w:rsid w:val="00263871"/>
    <w:rsid w:val="00270747"/>
    <w:rsid w:val="00276CA0"/>
    <w:rsid w:val="00283591"/>
    <w:rsid w:val="0028657E"/>
    <w:rsid w:val="00291FB4"/>
    <w:rsid w:val="002B13E7"/>
    <w:rsid w:val="002B3171"/>
    <w:rsid w:val="002B3F21"/>
    <w:rsid w:val="002B4163"/>
    <w:rsid w:val="00313402"/>
    <w:rsid w:val="00320997"/>
    <w:rsid w:val="0033200A"/>
    <w:rsid w:val="00335B41"/>
    <w:rsid w:val="00340E85"/>
    <w:rsid w:val="003431CA"/>
    <w:rsid w:val="00346014"/>
    <w:rsid w:val="00353A92"/>
    <w:rsid w:val="0036017F"/>
    <w:rsid w:val="003615B4"/>
    <w:rsid w:val="00361B20"/>
    <w:rsid w:val="00364D84"/>
    <w:rsid w:val="00375A5B"/>
    <w:rsid w:val="0038032B"/>
    <w:rsid w:val="003A3D81"/>
    <w:rsid w:val="003A4D49"/>
    <w:rsid w:val="003B28E7"/>
    <w:rsid w:val="003B4ECF"/>
    <w:rsid w:val="003C2584"/>
    <w:rsid w:val="003D246D"/>
    <w:rsid w:val="003D39E0"/>
    <w:rsid w:val="003E2092"/>
    <w:rsid w:val="003E43FE"/>
    <w:rsid w:val="003E49F5"/>
    <w:rsid w:val="003E4FEB"/>
    <w:rsid w:val="003F559D"/>
    <w:rsid w:val="004158A4"/>
    <w:rsid w:val="0042258A"/>
    <w:rsid w:val="0042479C"/>
    <w:rsid w:val="004330FF"/>
    <w:rsid w:val="00434FBB"/>
    <w:rsid w:val="004352EE"/>
    <w:rsid w:val="0044011B"/>
    <w:rsid w:val="0045122B"/>
    <w:rsid w:val="004531E0"/>
    <w:rsid w:val="00464493"/>
    <w:rsid w:val="00471122"/>
    <w:rsid w:val="00477C7A"/>
    <w:rsid w:val="0048002E"/>
    <w:rsid w:val="004822F9"/>
    <w:rsid w:val="004929E4"/>
    <w:rsid w:val="004951AB"/>
    <w:rsid w:val="004B65A3"/>
    <w:rsid w:val="004C0936"/>
    <w:rsid w:val="004E040B"/>
    <w:rsid w:val="004E4718"/>
    <w:rsid w:val="004F60DF"/>
    <w:rsid w:val="00505656"/>
    <w:rsid w:val="0050620B"/>
    <w:rsid w:val="005217D2"/>
    <w:rsid w:val="005310F9"/>
    <w:rsid w:val="00544B69"/>
    <w:rsid w:val="005516EC"/>
    <w:rsid w:val="005B0AF6"/>
    <w:rsid w:val="005C5D4D"/>
    <w:rsid w:val="005E12C8"/>
    <w:rsid w:val="005E1F16"/>
    <w:rsid w:val="005F3E19"/>
    <w:rsid w:val="00605B48"/>
    <w:rsid w:val="00614555"/>
    <w:rsid w:val="006153AC"/>
    <w:rsid w:val="006222BA"/>
    <w:rsid w:val="00631171"/>
    <w:rsid w:val="00637BC7"/>
    <w:rsid w:val="00642333"/>
    <w:rsid w:val="00645786"/>
    <w:rsid w:val="006562C7"/>
    <w:rsid w:val="006574E8"/>
    <w:rsid w:val="0066268A"/>
    <w:rsid w:val="00663701"/>
    <w:rsid w:val="00674B1C"/>
    <w:rsid w:val="00685B9E"/>
    <w:rsid w:val="00691F92"/>
    <w:rsid w:val="006A1CF9"/>
    <w:rsid w:val="006B6068"/>
    <w:rsid w:val="006C0EA4"/>
    <w:rsid w:val="006D3FD9"/>
    <w:rsid w:val="006E34C3"/>
    <w:rsid w:val="006F17B8"/>
    <w:rsid w:val="006F4E89"/>
    <w:rsid w:val="006F681F"/>
    <w:rsid w:val="00701301"/>
    <w:rsid w:val="00714DE9"/>
    <w:rsid w:val="0072112A"/>
    <w:rsid w:val="00723904"/>
    <w:rsid w:val="00733C91"/>
    <w:rsid w:val="00745EB1"/>
    <w:rsid w:val="00754B31"/>
    <w:rsid w:val="00756240"/>
    <w:rsid w:val="007624F1"/>
    <w:rsid w:val="007630EF"/>
    <w:rsid w:val="0077619D"/>
    <w:rsid w:val="00795493"/>
    <w:rsid w:val="0079573F"/>
    <w:rsid w:val="007A00A9"/>
    <w:rsid w:val="007A08EE"/>
    <w:rsid w:val="007A3F53"/>
    <w:rsid w:val="007C375C"/>
    <w:rsid w:val="00803B05"/>
    <w:rsid w:val="00807FD5"/>
    <w:rsid w:val="00813178"/>
    <w:rsid w:val="00853E98"/>
    <w:rsid w:val="00860302"/>
    <w:rsid w:val="00861DB0"/>
    <w:rsid w:val="00877833"/>
    <w:rsid w:val="0088355A"/>
    <w:rsid w:val="00885A91"/>
    <w:rsid w:val="008A7620"/>
    <w:rsid w:val="008A77AF"/>
    <w:rsid w:val="008B224F"/>
    <w:rsid w:val="008E7E89"/>
    <w:rsid w:val="008F01EB"/>
    <w:rsid w:val="008F06E1"/>
    <w:rsid w:val="008F2EF0"/>
    <w:rsid w:val="0091179D"/>
    <w:rsid w:val="00917B5E"/>
    <w:rsid w:val="00925C18"/>
    <w:rsid w:val="00931C84"/>
    <w:rsid w:val="0096173B"/>
    <w:rsid w:val="00976625"/>
    <w:rsid w:val="00986335"/>
    <w:rsid w:val="009B6242"/>
    <w:rsid w:val="009C364D"/>
    <w:rsid w:val="009C7382"/>
    <w:rsid w:val="009C7CC8"/>
    <w:rsid w:val="009D035F"/>
    <w:rsid w:val="009E5F02"/>
    <w:rsid w:val="009F0E80"/>
    <w:rsid w:val="009F60D0"/>
    <w:rsid w:val="00A04E2B"/>
    <w:rsid w:val="00A2290F"/>
    <w:rsid w:val="00A461A8"/>
    <w:rsid w:val="00A66B72"/>
    <w:rsid w:val="00A71C9A"/>
    <w:rsid w:val="00AA1B06"/>
    <w:rsid w:val="00AB2702"/>
    <w:rsid w:val="00AB3508"/>
    <w:rsid w:val="00AC631E"/>
    <w:rsid w:val="00AD59C4"/>
    <w:rsid w:val="00AE0789"/>
    <w:rsid w:val="00AE3754"/>
    <w:rsid w:val="00AF5742"/>
    <w:rsid w:val="00AF77F1"/>
    <w:rsid w:val="00B21DB7"/>
    <w:rsid w:val="00B267B6"/>
    <w:rsid w:val="00B3037A"/>
    <w:rsid w:val="00B3096F"/>
    <w:rsid w:val="00B40ECA"/>
    <w:rsid w:val="00B7394B"/>
    <w:rsid w:val="00B74A1E"/>
    <w:rsid w:val="00B9563F"/>
    <w:rsid w:val="00BB0854"/>
    <w:rsid w:val="00BB3C07"/>
    <w:rsid w:val="00BC1ED0"/>
    <w:rsid w:val="00BC4EDB"/>
    <w:rsid w:val="00BD5224"/>
    <w:rsid w:val="00BD61F8"/>
    <w:rsid w:val="00BE628C"/>
    <w:rsid w:val="00BF048C"/>
    <w:rsid w:val="00C0101A"/>
    <w:rsid w:val="00C02770"/>
    <w:rsid w:val="00C038FD"/>
    <w:rsid w:val="00C040AF"/>
    <w:rsid w:val="00C07C27"/>
    <w:rsid w:val="00C24D65"/>
    <w:rsid w:val="00C265F5"/>
    <w:rsid w:val="00C4124E"/>
    <w:rsid w:val="00C53A6E"/>
    <w:rsid w:val="00C567B9"/>
    <w:rsid w:val="00C63050"/>
    <w:rsid w:val="00C630E6"/>
    <w:rsid w:val="00C64657"/>
    <w:rsid w:val="00C71B28"/>
    <w:rsid w:val="00C74375"/>
    <w:rsid w:val="00C745F1"/>
    <w:rsid w:val="00C92423"/>
    <w:rsid w:val="00C962D3"/>
    <w:rsid w:val="00C97F94"/>
    <w:rsid w:val="00CB301D"/>
    <w:rsid w:val="00CC2261"/>
    <w:rsid w:val="00CC28CA"/>
    <w:rsid w:val="00CD404B"/>
    <w:rsid w:val="00CD78FF"/>
    <w:rsid w:val="00CF3A9E"/>
    <w:rsid w:val="00D15D00"/>
    <w:rsid w:val="00D337CE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F0D9C"/>
    <w:rsid w:val="00DF2EA9"/>
    <w:rsid w:val="00DF598F"/>
    <w:rsid w:val="00E02BD8"/>
    <w:rsid w:val="00E1454D"/>
    <w:rsid w:val="00E1508B"/>
    <w:rsid w:val="00E30DEB"/>
    <w:rsid w:val="00E30EE7"/>
    <w:rsid w:val="00E3400B"/>
    <w:rsid w:val="00E521F3"/>
    <w:rsid w:val="00E549EC"/>
    <w:rsid w:val="00E626BD"/>
    <w:rsid w:val="00E64205"/>
    <w:rsid w:val="00E74F0A"/>
    <w:rsid w:val="00E822E7"/>
    <w:rsid w:val="00E87A0F"/>
    <w:rsid w:val="00E9298C"/>
    <w:rsid w:val="00E97096"/>
    <w:rsid w:val="00EA05E7"/>
    <w:rsid w:val="00EB3A95"/>
    <w:rsid w:val="00EB64F7"/>
    <w:rsid w:val="00EC4926"/>
    <w:rsid w:val="00EE25F1"/>
    <w:rsid w:val="00EF00D7"/>
    <w:rsid w:val="00EF1A3B"/>
    <w:rsid w:val="00EF47FC"/>
    <w:rsid w:val="00EF78C4"/>
    <w:rsid w:val="00F26FCC"/>
    <w:rsid w:val="00F2718A"/>
    <w:rsid w:val="00F41256"/>
    <w:rsid w:val="00F53EBE"/>
    <w:rsid w:val="00F552D2"/>
    <w:rsid w:val="00F6376C"/>
    <w:rsid w:val="00F63EAD"/>
    <w:rsid w:val="00F72305"/>
    <w:rsid w:val="00F860F1"/>
    <w:rsid w:val="00F97656"/>
    <w:rsid w:val="00FA1480"/>
    <w:rsid w:val="00FA4B18"/>
    <w:rsid w:val="00FA4C64"/>
    <w:rsid w:val="00FC17C4"/>
    <w:rsid w:val="00FC1F4B"/>
    <w:rsid w:val="00FD20E7"/>
    <w:rsid w:val="00FD3878"/>
    <w:rsid w:val="3E419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A3923"/>
  <w15:docId w15:val="{22303C7E-6A33-4453-AB36-25AA5598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7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lergy.szczecin.pl/images/Pliki/materialy_pomocnicze/2017/Dlaczego_nie_roz_anafilaksji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74DA-ECA0-4E66-B7DD-F0691D09AC93}"/>
      </w:docPartPr>
      <w:docPartBody>
        <w:p w:rsidR="000C53C7" w:rsidRDefault="000C53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53C7"/>
    <w:rsid w:val="000C53C7"/>
    <w:rsid w:val="00E0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3F92-EAF6-4BA8-8B9F-7AC810D5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Joanna Wagner</cp:lastModifiedBy>
  <cp:revision>3</cp:revision>
  <cp:lastPrinted>2021-12-15T07:27:00Z</cp:lastPrinted>
  <dcterms:created xsi:type="dcterms:W3CDTF">2023-03-21T09:42:00Z</dcterms:created>
  <dcterms:modified xsi:type="dcterms:W3CDTF">2023-03-21T09:42:00Z</dcterms:modified>
</cp:coreProperties>
</file>