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00443" w:rsidRPr="00200443" w:rsidTr="00200443">
        <w:tc>
          <w:tcPr>
            <w:tcW w:w="9464" w:type="dxa"/>
            <w:shd w:val="clear" w:color="auto" w:fill="92D050"/>
          </w:tcPr>
          <w:p w:rsidR="00200443" w:rsidRPr="00200443" w:rsidRDefault="00200443" w:rsidP="000349B2">
            <w:pPr>
              <w:rPr>
                <w:b/>
                <w:sz w:val="28"/>
              </w:rPr>
            </w:pPr>
            <w:r w:rsidRPr="00200443">
              <w:rPr>
                <w:b/>
                <w:sz w:val="28"/>
              </w:rPr>
              <w:t>Tematyka seminarium V rok 2023/2024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1.Zaliczenie materiału z przedmiotu Ortodoncja z IV roku (wejściówka). 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2.Wzrost i rozwój twarzy- normy okluzji w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poszczególnych okresach rozwojowych. 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3.Etiologia wad zgryzu. Dysfunkcje, </w:t>
            </w:r>
            <w:proofErr w:type="spellStart"/>
            <w:r w:rsidRPr="00200443">
              <w:rPr>
                <w:sz w:val="28"/>
              </w:rPr>
              <w:t>parafunkcje</w:t>
            </w:r>
            <w:proofErr w:type="spellEnd"/>
            <w:r w:rsidRPr="00200443">
              <w:rPr>
                <w:sz w:val="28"/>
              </w:rPr>
              <w:t>, badanie czynnościowe.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4.Profilaktyka.  Aparaty profilaktyczne, proste aparaty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lecznicze. Szlifowanie zębów mlecznych, ekstrakcje seryjne.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5. Analiza modeli.</w:t>
            </w:r>
            <w:bookmarkStart w:id="0" w:name="_GoBack"/>
            <w:bookmarkEnd w:id="0"/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6.Wskaźniki i stosowane przyrządy pomiarowe.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7.Diagnostyka wad sagitalnych, wertykalnych i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poprzecznych- rozpoznanie, różnicowanie, leczenie,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etiologia, profilaktyka.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8.Leczenie wad zgryzu aparatami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zdejmowanymi- aparaty mechaniczne.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9.Leczenie wad zgryzu aparatami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zdejmowanymi-  aparaty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czynnościowe.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10.Diagnostyka nieprawidłowości zębowych- profilaktyka,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różnicowanie, leczenie. 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11.Praktyczna ocena wieku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kostnego, wieku zębowego w odniesieniu do </w:t>
            </w:r>
            <w:proofErr w:type="spellStart"/>
            <w:r w:rsidRPr="00200443">
              <w:rPr>
                <w:sz w:val="28"/>
              </w:rPr>
              <w:t>wiekukalendarzowego</w:t>
            </w:r>
            <w:proofErr w:type="spellEnd"/>
            <w:r w:rsidRPr="00200443">
              <w:rPr>
                <w:sz w:val="28"/>
              </w:rPr>
              <w:t xml:space="preserve">.  Analiza </w:t>
            </w:r>
            <w:proofErr w:type="spellStart"/>
            <w:r w:rsidRPr="00200443">
              <w:rPr>
                <w:sz w:val="28"/>
              </w:rPr>
              <w:t>pantomogramów</w:t>
            </w:r>
            <w:proofErr w:type="spellEnd"/>
            <w:r w:rsidRPr="00200443">
              <w:rPr>
                <w:sz w:val="28"/>
              </w:rPr>
              <w:t xml:space="preserve">. 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12. Analiza </w:t>
            </w:r>
            <w:proofErr w:type="spellStart"/>
            <w:r w:rsidRPr="00200443">
              <w:rPr>
                <w:sz w:val="28"/>
              </w:rPr>
              <w:t>cefalometryczna</w:t>
            </w:r>
            <w:proofErr w:type="spellEnd"/>
            <w:r w:rsidRPr="00200443">
              <w:rPr>
                <w:sz w:val="28"/>
              </w:rPr>
              <w:t xml:space="preserve"> według </w:t>
            </w:r>
            <w:proofErr w:type="spellStart"/>
            <w:r w:rsidRPr="00200443">
              <w:rPr>
                <w:sz w:val="28"/>
              </w:rPr>
              <w:t>Segnera</w:t>
            </w:r>
            <w:proofErr w:type="spellEnd"/>
            <w:r w:rsidRPr="00200443">
              <w:rPr>
                <w:sz w:val="28"/>
              </w:rPr>
              <w:t xml:space="preserve"> i </w:t>
            </w:r>
            <w:proofErr w:type="spellStart"/>
            <w:r w:rsidRPr="00200443">
              <w:rPr>
                <w:sz w:val="28"/>
              </w:rPr>
              <w:t>Hasunda</w:t>
            </w:r>
            <w:proofErr w:type="spellEnd"/>
            <w:r w:rsidRPr="00200443">
              <w:rPr>
                <w:sz w:val="28"/>
              </w:rPr>
              <w:t>.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 xml:space="preserve">13.Stałe aparaty </w:t>
            </w:r>
            <w:proofErr w:type="spellStart"/>
            <w:r w:rsidRPr="00200443">
              <w:rPr>
                <w:sz w:val="28"/>
              </w:rPr>
              <w:t>ortodontyczne-budowa</w:t>
            </w:r>
            <w:proofErr w:type="spellEnd"/>
            <w:r w:rsidRPr="00200443">
              <w:rPr>
                <w:sz w:val="28"/>
              </w:rPr>
              <w:t xml:space="preserve">, materiałoznawstwo. </w:t>
            </w:r>
          </w:p>
        </w:tc>
      </w:tr>
      <w:tr w:rsidR="00200443" w:rsidRPr="00200443" w:rsidTr="00200443">
        <w:tc>
          <w:tcPr>
            <w:tcW w:w="9464" w:type="dxa"/>
          </w:tcPr>
          <w:p w:rsidR="00200443" w:rsidRPr="00200443" w:rsidRDefault="00200443" w:rsidP="000349B2">
            <w:pPr>
              <w:rPr>
                <w:sz w:val="28"/>
              </w:rPr>
            </w:pPr>
            <w:r w:rsidRPr="00200443">
              <w:rPr>
                <w:sz w:val="28"/>
              </w:rPr>
              <w:t>14.Współpraca interdyscyplinarna, ekstrakcje w leczeniu ortodontycznym.</w:t>
            </w:r>
          </w:p>
        </w:tc>
      </w:tr>
    </w:tbl>
    <w:p w:rsidR="00BE7EC1" w:rsidRPr="00200443" w:rsidRDefault="00BE7EC1" w:rsidP="00BE7EC1">
      <w:pPr>
        <w:rPr>
          <w:sz w:val="28"/>
        </w:rPr>
      </w:pPr>
    </w:p>
    <w:p w:rsidR="00BE7EC1" w:rsidRPr="00200443" w:rsidRDefault="00BE7EC1" w:rsidP="00BE7EC1">
      <w:pPr>
        <w:rPr>
          <w:sz w:val="28"/>
        </w:rPr>
      </w:pPr>
    </w:p>
    <w:p w:rsidR="00774284" w:rsidRPr="00200443" w:rsidRDefault="00774284">
      <w:pPr>
        <w:rPr>
          <w:sz w:val="28"/>
        </w:rPr>
      </w:pPr>
    </w:p>
    <w:sectPr w:rsidR="00774284" w:rsidRPr="002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1"/>
    <w:rsid w:val="00200443"/>
    <w:rsid w:val="00774284"/>
    <w:rsid w:val="009B3F21"/>
    <w:rsid w:val="00B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Maciejkowicz</dc:creator>
  <cp:keywords/>
  <dc:description/>
  <cp:lastModifiedBy>Patrycja Maciejkowicz</cp:lastModifiedBy>
  <cp:revision>4</cp:revision>
  <cp:lastPrinted>2023-09-27T07:19:00Z</cp:lastPrinted>
  <dcterms:created xsi:type="dcterms:W3CDTF">2023-09-26T09:33:00Z</dcterms:created>
  <dcterms:modified xsi:type="dcterms:W3CDTF">2023-09-27T07:21:00Z</dcterms:modified>
</cp:coreProperties>
</file>