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F0" w:rsidRPr="00107B0D" w:rsidRDefault="00A070BE" w:rsidP="009778CA">
      <w:pPr>
        <w:pStyle w:val="Nagwek"/>
        <w:jc w:val="center"/>
        <w:rPr>
          <w:rFonts w:ascii="Segoe UI Semilight" w:hAnsi="Segoe UI Semilight" w:cs="Segoe UI Semilight"/>
          <w:b/>
        </w:rPr>
      </w:pPr>
      <w:r w:rsidRPr="00107B0D">
        <w:rPr>
          <w:rFonts w:ascii="Segoe UI Semilight" w:hAnsi="Segoe UI Semilight" w:cs="Segoe UI Semilight"/>
          <w:b/>
        </w:rPr>
        <w:t>Plan zajęć z przedmiotu Rehabilitacja</w:t>
      </w:r>
      <w:r w:rsidR="00BD278A" w:rsidRPr="00107B0D">
        <w:rPr>
          <w:rFonts w:ascii="Segoe UI Semilight" w:hAnsi="Segoe UI Semilight" w:cs="Segoe UI Semilight"/>
          <w:b/>
        </w:rPr>
        <w:t xml:space="preserve">; </w:t>
      </w:r>
      <w:r w:rsidR="003B5477">
        <w:rPr>
          <w:rFonts w:ascii="Segoe UI Semilight" w:hAnsi="Segoe UI Semilight" w:cs="Segoe UI Semilight"/>
          <w:b/>
        </w:rPr>
        <w:t>Rok: IV: 2022 / 2023</w:t>
      </w:r>
    </w:p>
    <w:p w:rsidR="009778CA" w:rsidRPr="00107B0D" w:rsidRDefault="009778CA" w:rsidP="009778CA">
      <w:pPr>
        <w:pStyle w:val="Nagwek"/>
        <w:jc w:val="center"/>
        <w:rPr>
          <w:rFonts w:ascii="Segoe UI Semilight" w:hAnsi="Segoe UI Semilight" w:cs="Segoe UI Semilight"/>
          <w:b/>
        </w:rPr>
      </w:pPr>
    </w:p>
    <w:p w:rsidR="009778CA" w:rsidRPr="00107B0D" w:rsidRDefault="009778CA" w:rsidP="009778CA">
      <w:pPr>
        <w:pStyle w:val="Nagwek"/>
        <w:jc w:val="center"/>
        <w:rPr>
          <w:rFonts w:ascii="Segoe UI Semilight" w:hAnsi="Segoe UI Semilight" w:cs="Segoe UI Semilight"/>
          <w:b/>
        </w:rPr>
      </w:pPr>
    </w:p>
    <w:p w:rsidR="009778CA" w:rsidRPr="00107B0D" w:rsidRDefault="009778CA" w:rsidP="009778CA">
      <w:pPr>
        <w:pStyle w:val="Nagwek"/>
        <w:jc w:val="center"/>
        <w:rPr>
          <w:rFonts w:ascii="Segoe UI Semilight" w:hAnsi="Segoe UI Semilight" w:cs="Segoe UI Semilight"/>
          <w:b/>
        </w:rPr>
      </w:pPr>
    </w:p>
    <w:p w:rsidR="00344959" w:rsidRPr="00107B0D" w:rsidRDefault="00344959" w:rsidP="00344959">
      <w:pPr>
        <w:pStyle w:val="Nagwek"/>
        <w:rPr>
          <w:rFonts w:ascii="Segoe UI Semilight" w:hAnsi="Segoe UI Semilight" w:cs="Segoe UI Semilight"/>
          <w:b/>
        </w:rPr>
      </w:pPr>
    </w:p>
    <w:tbl>
      <w:tblPr>
        <w:tblStyle w:val="Tabela-Siatka"/>
        <w:tblW w:w="15588" w:type="dxa"/>
        <w:jc w:val="center"/>
        <w:tblLook w:val="04A0" w:firstRow="1" w:lastRow="0" w:firstColumn="1" w:lastColumn="0" w:noHBand="0" w:noVBand="1"/>
      </w:tblPr>
      <w:tblGrid>
        <w:gridCol w:w="7225"/>
        <w:gridCol w:w="8363"/>
      </w:tblGrid>
      <w:tr w:rsidR="00344959" w:rsidRPr="00107B0D" w:rsidTr="0020009C">
        <w:trPr>
          <w:trHeight w:val="327"/>
          <w:jc w:val="center"/>
        </w:trPr>
        <w:tc>
          <w:tcPr>
            <w:tcW w:w="7225" w:type="dxa"/>
          </w:tcPr>
          <w:p w:rsidR="00344959" w:rsidRPr="00107B0D" w:rsidRDefault="00B15D67" w:rsidP="00913FFD">
            <w:pPr>
              <w:rPr>
                <w:rFonts w:ascii="Segoe UI Semilight" w:hAnsi="Segoe UI Semilight" w:cs="Segoe UI Semilight"/>
                <w:b/>
                <w:sz w:val="24"/>
              </w:rPr>
            </w:pPr>
            <w:r w:rsidRPr="00070AA8">
              <w:rPr>
                <w:rFonts w:ascii="Segoe UI Semilight" w:hAnsi="Segoe UI Semilight" w:cs="Segoe UI Semilight"/>
                <w:b/>
                <w:color w:val="FF0000"/>
                <w:sz w:val="24"/>
              </w:rPr>
              <w:t xml:space="preserve">WYKŁADY </w:t>
            </w:r>
            <w:r w:rsidR="0020009C" w:rsidRPr="00070AA8">
              <w:rPr>
                <w:rFonts w:ascii="Segoe UI Semilight" w:hAnsi="Segoe UI Semilight" w:cs="Segoe UI Semilight"/>
                <w:b/>
                <w:color w:val="FF0000"/>
                <w:sz w:val="24"/>
              </w:rPr>
              <w:t>W TEAMS</w:t>
            </w:r>
          </w:p>
        </w:tc>
        <w:tc>
          <w:tcPr>
            <w:tcW w:w="8363" w:type="dxa"/>
          </w:tcPr>
          <w:p w:rsidR="00344959" w:rsidRPr="00107B0D" w:rsidRDefault="00344959" w:rsidP="00913FFD">
            <w:pPr>
              <w:rPr>
                <w:rFonts w:ascii="Segoe UI Semilight" w:hAnsi="Segoe UI Semilight" w:cs="Segoe UI Semilight"/>
                <w:b/>
              </w:rPr>
            </w:pPr>
            <w:r w:rsidRPr="00107B0D">
              <w:rPr>
                <w:rFonts w:ascii="Segoe UI Semilight" w:hAnsi="Segoe UI Semilight" w:cs="Segoe UI Semilight"/>
                <w:b/>
              </w:rPr>
              <w:t>PROWADZĄCA</w:t>
            </w:r>
          </w:p>
        </w:tc>
      </w:tr>
      <w:tr w:rsidR="00344959" w:rsidRPr="00107B0D" w:rsidTr="0020009C">
        <w:trPr>
          <w:trHeight w:val="327"/>
          <w:jc w:val="center"/>
        </w:trPr>
        <w:tc>
          <w:tcPr>
            <w:tcW w:w="7225" w:type="dxa"/>
          </w:tcPr>
          <w:p w:rsidR="00B0010A" w:rsidRPr="003B5477" w:rsidRDefault="00070AA8" w:rsidP="00913FFD">
            <w:pPr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sz w:val="24"/>
              </w:rPr>
              <w:t>PO ŚWIĘTACH WIELKANOCNYCH NA AULI ( NIE ON LINE) – termin do ustalenia ze studentami</w:t>
            </w:r>
          </w:p>
        </w:tc>
        <w:tc>
          <w:tcPr>
            <w:tcW w:w="8363" w:type="dxa"/>
          </w:tcPr>
          <w:p w:rsidR="00344959" w:rsidRPr="00107B0D" w:rsidRDefault="00B0010A" w:rsidP="00913FFD">
            <w:pPr>
              <w:rPr>
                <w:rFonts w:ascii="Segoe UI Semilight" w:hAnsi="Segoe UI Semilight" w:cs="Segoe UI Semilight"/>
                <w:b/>
                <w:color w:val="00B0F0"/>
              </w:rPr>
            </w:pPr>
            <w:r w:rsidRPr="00107B0D">
              <w:rPr>
                <w:rFonts w:ascii="Segoe UI Semilight" w:hAnsi="Segoe UI Semilight" w:cs="Segoe UI Semilight"/>
                <w:b/>
                <w:color w:val="00B0F0"/>
                <w:sz w:val="20"/>
              </w:rPr>
              <w:t>Dr n. zdr. Aleksandra Bitnec – Jasienko,</w:t>
            </w:r>
          </w:p>
        </w:tc>
      </w:tr>
    </w:tbl>
    <w:p w:rsidR="009175F0" w:rsidRPr="00107B0D" w:rsidRDefault="009175F0" w:rsidP="00913FFD">
      <w:pPr>
        <w:rPr>
          <w:rFonts w:ascii="Segoe UI Semilight" w:hAnsi="Segoe UI Semilight" w:cs="Segoe UI Semilight"/>
          <w:color w:val="00B05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1519"/>
        <w:gridCol w:w="781"/>
        <w:gridCol w:w="1519"/>
        <w:gridCol w:w="781"/>
        <w:gridCol w:w="1519"/>
        <w:gridCol w:w="781"/>
        <w:gridCol w:w="1488"/>
      </w:tblGrid>
      <w:tr w:rsidR="00D67D5B" w:rsidRPr="00107B0D" w:rsidTr="00927C37">
        <w:trPr>
          <w:trHeight w:val="416"/>
          <w:jc w:val="center"/>
        </w:trPr>
        <w:tc>
          <w:tcPr>
            <w:tcW w:w="0" w:type="auto"/>
            <w:gridSpan w:val="2"/>
            <w:tcBorders>
              <w:right w:val="single" w:sz="12" w:space="0" w:color="auto"/>
            </w:tcBorders>
            <w:shd w:val="clear" w:color="auto" w:fill="FFCC66"/>
            <w:vAlign w:val="center"/>
          </w:tcPr>
          <w:p w:rsidR="00D67D5B" w:rsidRPr="00107B0D" w:rsidRDefault="00D67D5B" w:rsidP="00927C37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bookmarkStart w:id="0" w:name="_GoBack" w:colFirst="0" w:colLast="0"/>
            <w:r w:rsidRPr="00107B0D">
              <w:rPr>
                <w:rFonts w:ascii="Segoe UI Semilight" w:hAnsi="Segoe UI Semilight" w:cs="Segoe UI Semilight"/>
                <w:b/>
                <w:sz w:val="24"/>
              </w:rPr>
              <w:t>PONIEDZIAŁ</w:t>
            </w:r>
            <w:r w:rsidR="00927C37">
              <w:rPr>
                <w:rFonts w:ascii="Segoe UI Semilight" w:hAnsi="Segoe UI Semilight" w:cs="Segoe UI Semilight"/>
                <w:b/>
                <w:sz w:val="24"/>
              </w:rPr>
              <w:t>EK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sz w:val="24"/>
              </w:rPr>
              <w:t>ŚRODA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E5B8B7" w:themeFill="accent2" w:themeFillTint="66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CZWARTEK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sz w:val="24"/>
              </w:rPr>
              <w:t>PIĄTEK</w:t>
            </w:r>
          </w:p>
        </w:tc>
      </w:tr>
      <w:tr w:rsidR="00D67D5B" w:rsidRPr="00107B0D" w:rsidTr="00927C37">
        <w:trPr>
          <w:trHeight w:val="502"/>
          <w:jc w:val="center"/>
        </w:trPr>
        <w:tc>
          <w:tcPr>
            <w:tcW w:w="0" w:type="auto"/>
            <w:shd w:val="clear" w:color="auto" w:fill="FFCC66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Data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CC66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S2</w:t>
            </w:r>
          </w:p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13.00 – 14.30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Data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S3</w:t>
            </w:r>
          </w:p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sz w:val="24"/>
              </w:rPr>
              <w:t>13.00 – 14.30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Data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S4</w:t>
            </w:r>
          </w:p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 xml:space="preserve">13.00 – </w:t>
            </w:r>
            <w:r>
              <w:rPr>
                <w:rFonts w:ascii="Segoe UI Semilight" w:hAnsi="Segoe UI Semilight" w:cs="Segoe UI Semilight"/>
                <w:b/>
                <w:sz w:val="24"/>
              </w:rPr>
              <w:t>14.30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Data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sz w:val="24"/>
              </w:rPr>
              <w:t>S1</w:t>
            </w:r>
          </w:p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sz w:val="24"/>
              </w:rPr>
              <w:t>13</w:t>
            </w:r>
            <w:r>
              <w:rPr>
                <w:rFonts w:ascii="Segoe UI Semilight" w:hAnsi="Segoe UI Semilight" w:cs="Segoe UI Semilight"/>
                <w:b/>
                <w:sz w:val="24"/>
              </w:rPr>
              <w:t>.15 – 14.45</w:t>
            </w:r>
          </w:p>
        </w:tc>
      </w:tr>
      <w:bookmarkEnd w:id="0"/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20.02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22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23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24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.02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27.02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01.03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02.03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03</w:t>
            </w:r>
            <w:r w:rsidR="00D67D5B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</w:t>
            </w:r>
          </w:p>
        </w:tc>
      </w:tr>
      <w:tr w:rsidR="00D67D5B" w:rsidRPr="00107B0D" w:rsidTr="00927C37">
        <w:trPr>
          <w:trHeight w:val="228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06.03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08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09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15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16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17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</w:tr>
      <w:tr w:rsidR="00D67D5B" w:rsidRPr="00107B0D" w:rsidTr="00927C37">
        <w:trPr>
          <w:trHeight w:val="228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20.03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22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23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24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27.03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29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30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31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03.04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00B050"/>
                <w:sz w:val="24"/>
              </w:rPr>
              <w:t>05</w:t>
            </w: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00B050"/>
                <w:sz w:val="24"/>
              </w:rPr>
              <w:t>06</w:t>
            </w: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00B050"/>
                <w:sz w:val="24"/>
              </w:rPr>
              <w:t>14</w:t>
            </w:r>
            <w:r w:rsidR="00D67D5B"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00B050"/>
                <w:sz w:val="24"/>
              </w:rPr>
              <w:t>7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17.04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19.04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20.04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21</w:t>
            </w:r>
            <w:r w:rsidR="00D67D5B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24.04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26</w:t>
            </w: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27.04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4B1E5C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28</w:t>
            </w:r>
            <w:r w:rsidR="00D67D5B"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12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08.05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10</w:t>
            </w: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4B1E5C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04</w:t>
            </w:r>
            <w:r w:rsidR="00D67D5B"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4B1E5C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05.</w:t>
            </w:r>
            <w:r w:rsidR="00D67D5B"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05</w:t>
            </w:r>
          </w:p>
        </w:tc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10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3B5477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15.05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3B5477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67D5B" w:rsidRPr="003B5477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17</w:t>
            </w:r>
            <w:r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3B5477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3B5477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  <w:r w:rsidR="00D67D5B"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3B5477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3B5477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</w:t>
            </w:r>
            <w:r w:rsidR="00D67D5B"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.05</w:t>
            </w:r>
          </w:p>
        </w:tc>
        <w:tc>
          <w:tcPr>
            <w:tcW w:w="0" w:type="auto"/>
            <w:vAlign w:val="center"/>
          </w:tcPr>
          <w:p w:rsidR="00D67D5B" w:rsidRPr="003B5477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</w:tr>
      <w:tr w:rsidR="00D67D5B" w:rsidRPr="00107B0D" w:rsidTr="00927C37">
        <w:trPr>
          <w:trHeight w:val="99"/>
          <w:jc w:val="center"/>
        </w:trPr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22.05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24</w:t>
            </w: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4B1E5C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18</w:t>
            </w:r>
            <w:r w:rsidR="00D67D5B"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4B1E5C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7030A0"/>
                <w:sz w:val="24"/>
              </w:rPr>
              <w:t>19.</w:t>
            </w:r>
            <w:r w:rsidR="00D67D5B"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05</w:t>
            </w:r>
          </w:p>
        </w:tc>
        <w:tc>
          <w:tcPr>
            <w:tcW w:w="0" w:type="auto"/>
            <w:vAlign w:val="center"/>
          </w:tcPr>
          <w:p w:rsidR="00D67D5B" w:rsidRPr="004B1E5C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4"/>
              </w:rPr>
            </w:pPr>
            <w:r w:rsidRPr="004B1E5C">
              <w:rPr>
                <w:rFonts w:ascii="Segoe UI Semilight" w:hAnsi="Segoe UI Semilight" w:cs="Segoe UI Semilight"/>
                <w:b/>
                <w:color w:val="7030A0"/>
                <w:sz w:val="24"/>
              </w:rPr>
              <w:t>9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29.05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31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25.05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02</w:t>
            </w:r>
            <w:r w:rsidR="00D67D5B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.06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</w:tr>
      <w:tr w:rsidR="00D67D5B" w:rsidRPr="00107B0D" w:rsidTr="00927C37">
        <w:trPr>
          <w:trHeight w:val="240"/>
          <w:jc w:val="center"/>
        </w:trPr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05.06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07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01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7D5B" w:rsidRPr="00107B0D" w:rsidRDefault="00927C37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16</w:t>
            </w:r>
            <w:r w:rsidR="00D67D5B"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.06</w:t>
            </w:r>
          </w:p>
        </w:tc>
        <w:tc>
          <w:tcPr>
            <w:tcW w:w="0" w:type="auto"/>
            <w:vAlign w:val="center"/>
          </w:tcPr>
          <w:p w:rsidR="00D67D5B" w:rsidRPr="00107B0D" w:rsidRDefault="00D67D5B" w:rsidP="00D67D5B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</w:tr>
    </w:tbl>
    <w:p w:rsidR="00770771" w:rsidRPr="00107B0D" w:rsidRDefault="00770771" w:rsidP="009778CA">
      <w:pPr>
        <w:rPr>
          <w:rFonts w:ascii="Segoe UI Semilight" w:hAnsi="Segoe UI Semilight" w:cs="Segoe UI Semilight"/>
          <w:b/>
          <w:sz w:val="20"/>
          <w:u w:val="single"/>
        </w:rPr>
      </w:pPr>
    </w:p>
    <w:p w:rsidR="00C80D20" w:rsidRPr="00107B0D" w:rsidRDefault="00C80D20" w:rsidP="009778CA">
      <w:pPr>
        <w:rPr>
          <w:rFonts w:ascii="Segoe UI Semilight" w:hAnsi="Segoe UI Semilight" w:cs="Segoe UI Semilight"/>
          <w:b/>
          <w:sz w:val="20"/>
          <w:u w:val="single"/>
        </w:rPr>
      </w:pPr>
      <w:r w:rsidRPr="00107B0D">
        <w:rPr>
          <w:rFonts w:ascii="Segoe UI Semilight" w:hAnsi="Segoe UI Semilight" w:cs="Segoe UI Semilight"/>
          <w:b/>
          <w:sz w:val="20"/>
          <w:u w:val="single"/>
        </w:rPr>
        <w:t>Prowadzący :</w:t>
      </w:r>
    </w:p>
    <w:p w:rsidR="00770771" w:rsidRPr="00107B0D" w:rsidRDefault="00C80D20" w:rsidP="00913FFD">
      <w:pPr>
        <w:rPr>
          <w:rFonts w:ascii="Segoe UI Semilight" w:hAnsi="Segoe UI Semilight" w:cs="Segoe UI Semilight"/>
          <w:b/>
          <w:sz w:val="20"/>
        </w:rPr>
      </w:pPr>
      <w:r w:rsidRPr="00107B0D">
        <w:rPr>
          <w:rFonts w:ascii="Segoe UI Semilight" w:hAnsi="Segoe UI Semilight" w:cs="Segoe UI Semilight"/>
          <w:b/>
          <w:color w:val="FF0000"/>
          <w:sz w:val="20"/>
        </w:rPr>
        <w:t>Dr hab. n. med. Danuta Lietz – Kijak,</w:t>
      </w:r>
      <w:r w:rsidRPr="00107B0D">
        <w:rPr>
          <w:rFonts w:ascii="Segoe UI Semilight" w:hAnsi="Segoe UI Semilight" w:cs="Segoe UI Semilight"/>
          <w:b/>
          <w:color w:val="00B050"/>
          <w:sz w:val="20"/>
        </w:rPr>
        <w:t xml:space="preserve"> Dr n. med. Helena Gronwald, </w:t>
      </w:r>
      <w:r w:rsidR="00B0010A" w:rsidRPr="00107B0D">
        <w:rPr>
          <w:rFonts w:ascii="Segoe UI Semilight" w:hAnsi="Segoe UI Semilight" w:cs="Segoe UI Semilight"/>
          <w:b/>
          <w:color w:val="7030A0"/>
          <w:sz w:val="20"/>
        </w:rPr>
        <w:t>lek. dent. Adam Garstka</w:t>
      </w:r>
      <w:r w:rsidR="009C460E" w:rsidRPr="00107B0D">
        <w:rPr>
          <w:rFonts w:ascii="Segoe UI Semilight" w:hAnsi="Segoe UI Semilight" w:cs="Segoe UI Semilight"/>
          <w:b/>
          <w:color w:val="00B050"/>
          <w:sz w:val="20"/>
        </w:rPr>
        <w:br/>
      </w:r>
    </w:p>
    <w:p w:rsidR="0082501F" w:rsidRPr="00107B0D" w:rsidRDefault="0082501F" w:rsidP="00913FFD">
      <w:pPr>
        <w:rPr>
          <w:rFonts w:ascii="Segoe UI Semilight" w:hAnsi="Segoe UI Semilight" w:cs="Segoe UI Semilight"/>
          <w:b/>
          <w:sz w:val="20"/>
        </w:rPr>
      </w:pPr>
    </w:p>
    <w:p w:rsidR="00770771" w:rsidRPr="00107B0D" w:rsidRDefault="009778CA" w:rsidP="00913FFD">
      <w:pPr>
        <w:rPr>
          <w:rFonts w:ascii="Segoe UI Semilight" w:hAnsi="Segoe UI Semilight" w:cs="Segoe UI Semilight"/>
          <w:b/>
          <w:sz w:val="20"/>
          <w:u w:val="single"/>
        </w:rPr>
      </w:pPr>
      <w:r w:rsidRPr="00107B0D">
        <w:rPr>
          <w:rFonts w:ascii="Segoe UI Semilight" w:hAnsi="Segoe UI Semilight" w:cs="Segoe UI Semilight"/>
          <w:b/>
          <w:sz w:val="20"/>
          <w:u w:val="single"/>
        </w:rPr>
        <w:lastRenderedPageBreak/>
        <w:t>TEMATYKA SEMINARIÓW</w:t>
      </w:r>
    </w:p>
    <w:tbl>
      <w:tblPr>
        <w:tblStyle w:val="Tabela-Siatka"/>
        <w:tblW w:w="16160" w:type="dxa"/>
        <w:tblInd w:w="-289" w:type="dxa"/>
        <w:tblLook w:val="04A0" w:firstRow="1" w:lastRow="0" w:firstColumn="1" w:lastColumn="0" w:noHBand="0" w:noVBand="1"/>
      </w:tblPr>
      <w:tblGrid>
        <w:gridCol w:w="568"/>
        <w:gridCol w:w="15592"/>
      </w:tblGrid>
      <w:tr w:rsidR="005E5751" w:rsidRPr="00107B0D" w:rsidTr="005E5751">
        <w:tc>
          <w:tcPr>
            <w:tcW w:w="568" w:type="dxa"/>
          </w:tcPr>
          <w:p w:rsidR="005E5751" w:rsidRPr="00107B0D" w:rsidRDefault="005E5751" w:rsidP="00D71FF2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sz w:val="20"/>
              </w:rPr>
            </w:pPr>
          </w:p>
        </w:tc>
        <w:tc>
          <w:tcPr>
            <w:tcW w:w="15592" w:type="dxa"/>
          </w:tcPr>
          <w:p w:rsidR="005E5751" w:rsidRPr="00107B0D" w:rsidRDefault="005E5751" w:rsidP="00D71FF2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Wprowadzenie w zagadnienia fizykoterapii i fizykodiagnostyki. Pojęcia związane ze zdrowiem i niepełnosprawnością. Planowanie rehabilitacji. Przeciwwskazania do zastosowania fizykoterapii. Powikłania w przebiegu leczenia stomatologicznego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107B0D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sz w:val="20"/>
              </w:rPr>
            </w:pPr>
          </w:p>
        </w:tc>
        <w:tc>
          <w:tcPr>
            <w:tcW w:w="15592" w:type="dxa"/>
          </w:tcPr>
          <w:p w:rsidR="003B5477" w:rsidRPr="00107B0D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Diagnostyka choroby próchnicowej zębów (DiagnoCAM, DiagnoDENT, DiagnoDENT pen). Diagnostyka laserowa, diodowa i laseroterapia. Podział i sposoby wykorzystania w   stomatologii. Wybór aparatu i jego obsługa. 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107B0D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3B5477" w:rsidRPr="00107B0D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Elektrodiagnostyka i elektroterapia w stomatologii. Badanie elektropotencjałów w jamie ustnej oraz lepkości i rozciągliwości śliny. Testy elektryczne czucia powierzchownego - diagnostyka czucia skóry twarzy, warg, języka, błon śluzowych. Jonoforeza profilaktyczna i lecznicza. Kauter, elektrokoagulacja, elektrotomia, elektrofulguracja. Ultradźwięki i możliwości wykorzystania w stomatologii/ Wybór aparatu i jego obsługa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ab/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107B0D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sz w:val="20"/>
              </w:rPr>
            </w:pPr>
          </w:p>
        </w:tc>
        <w:tc>
          <w:tcPr>
            <w:tcW w:w="15592" w:type="dxa"/>
          </w:tcPr>
          <w:p w:rsidR="003B5477" w:rsidRPr="00107B0D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Ozonoterapia w stomatologii i w medycynie. Tlenoterapia. Wybór aparatu i jego obsługa. Profilaktyka, leczenie i współdziałanie z leczeniem farmakologicznym. Szczególne zastosowanie w wybranych specjalnościach stomatologicznych.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3B5477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00B050"/>
                <w:sz w:val="20"/>
              </w:rPr>
            </w:pPr>
          </w:p>
        </w:tc>
        <w:tc>
          <w:tcPr>
            <w:tcW w:w="15592" w:type="dxa"/>
          </w:tcPr>
          <w:p w:rsidR="003B5477" w:rsidRPr="003B5477" w:rsidRDefault="003B5477" w:rsidP="003B5477">
            <w:pPr>
              <w:pStyle w:val="paragraph"/>
              <w:textAlignment w:val="baseline"/>
              <w:rPr>
                <w:rFonts w:ascii="Segoe UI Semilight" w:hAnsi="Segoe UI Semilight" w:cs="Segoe UI Semilight"/>
                <w:color w:val="00B050"/>
              </w:rPr>
            </w:pPr>
            <w:r w:rsidRPr="003B5477">
              <w:rPr>
                <w:rStyle w:val="normaltextrun"/>
                <w:rFonts w:ascii="Segoe UI Semilight" w:hAnsi="Segoe UI Semilight" w:cs="Segoe UI Semilight"/>
                <w:b/>
                <w:bCs/>
                <w:color w:val="00B050"/>
                <w:sz w:val="20"/>
                <w:szCs w:val="20"/>
              </w:rPr>
              <w:t>Abrazja powietrzna – kinetyczna metoda profilaktyczno-preparacyjna: zasada działania, wpływ na tkanki i materiały, wskazania i przeciwskazania, zalety i wady, zastosowanie w stomatologii zachowawczej, dziecięcej, protetyce, ortodoncji, periodontologii. Piaskarki powietrzne i wodno-powietrzne.</w:t>
            </w:r>
            <w:r w:rsidRPr="003B5477">
              <w:rPr>
                <w:rStyle w:val="eop"/>
                <w:rFonts w:ascii="Segoe UI Semilight" w:hAnsi="Segoe UI Semilight" w:cs="Segoe UI Semilight"/>
                <w:color w:val="00B050"/>
                <w:sz w:val="20"/>
                <w:szCs w:val="20"/>
              </w:rPr>
              <w:t> 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107B0D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sz w:val="20"/>
              </w:rPr>
            </w:pPr>
          </w:p>
        </w:tc>
        <w:tc>
          <w:tcPr>
            <w:tcW w:w="15592" w:type="dxa"/>
          </w:tcPr>
          <w:p w:rsidR="003B5477" w:rsidRPr="00107B0D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Fizykoterapia polem elektromagnetycznym o niskich częstotliwościach –magnetostymulacja. Różnica między magnetoterapią a magnetostymulacją. Zabiegi profilaktyczne, lecznicze. Skuteczność zabiegów magnetostymulacji stałopolowej i zmiennopolowe. System Viofor JPS. Wybór aparatu i jego obsługa.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107B0D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3B5477" w:rsidRPr="00107B0D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Diagnostyka i terapia światłem wykorzystywana w stomatologii. Pileroterapia, ledoterapia, magnetolaseroterapia, magnetoledoterapia jako jedna z form leczenia skojarzonego, synergizm czynników fizykalnych.  Wybór aparatu i jego obsługa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FE12BF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</w:p>
        </w:tc>
        <w:tc>
          <w:tcPr>
            <w:tcW w:w="15592" w:type="dxa"/>
          </w:tcPr>
          <w:p w:rsidR="003B5477" w:rsidRPr="00FE12BF" w:rsidRDefault="003B5477" w:rsidP="003B5477">
            <w:p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  <w:r w:rsidRPr="00FE12BF">
              <w:rPr>
                <w:rFonts w:ascii="Segoe UI Semilight" w:hAnsi="Segoe UI Semilight" w:cs="Segoe UI Semilight"/>
                <w:b/>
                <w:color w:val="7030A0"/>
                <w:sz w:val="20"/>
              </w:rPr>
              <w:t>Tansegracja i współzależność wad postawy i zaburzeń czynnościowych układu ruchowego narządu żucia. Wprowadzenie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FE12BF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</w:p>
        </w:tc>
        <w:tc>
          <w:tcPr>
            <w:tcW w:w="15592" w:type="dxa"/>
          </w:tcPr>
          <w:p w:rsidR="003B5477" w:rsidRPr="00FE12BF" w:rsidRDefault="003B5477" w:rsidP="003B5477">
            <w:p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  <w:r w:rsidRPr="00FE12BF">
              <w:rPr>
                <w:rFonts w:ascii="Segoe UI Semilight" w:hAnsi="Segoe UI Semilight" w:cs="Segoe UI Semilight"/>
                <w:b/>
                <w:color w:val="7030A0"/>
                <w:sz w:val="20"/>
              </w:rPr>
              <w:t>Zastosowanie pedobarografii, podoskaningu i podoskopu w ocenie związków tensegracyjnych między stawem skroniowo-żuchwowym a architekturą stopy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107B0D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3B5477" w:rsidRPr="00107B0D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Diagnostyka fluorescencyjna a fotodynamiczna z użyciem światła niebieskiego stanów zapalnych i chorób przed- i nowotworowych błony śluzowej jamy ustnej. Wybór aparatu i jego obsługa. 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3B5477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3B5477" w:rsidRPr="003B5477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Laseroterapia w stomatologii . Synergia pola elektromagnetycznego i światła laserowego wykorzystana w powikłaniach stomatognatycznych. Wybór aparatu i jego obsługa. 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FE12BF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</w:p>
        </w:tc>
        <w:tc>
          <w:tcPr>
            <w:tcW w:w="15592" w:type="dxa"/>
          </w:tcPr>
          <w:p w:rsidR="003B5477" w:rsidRPr="00FE12BF" w:rsidRDefault="003B5477" w:rsidP="003B5477">
            <w:p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  <w:r w:rsidRPr="00FE12BF">
              <w:rPr>
                <w:rFonts w:ascii="Segoe UI Semilight" w:hAnsi="Segoe UI Semilight" w:cs="Segoe UI Semilight"/>
                <w:b/>
                <w:color w:val="7030A0"/>
                <w:sz w:val="20"/>
              </w:rPr>
              <w:t>Krioterapia w stomatologii. Termodiagnostyka, termografia, termometria i termoterapia, Wybór aparatu i jego obsługa.</w:t>
            </w:r>
          </w:p>
        </w:tc>
      </w:tr>
      <w:tr w:rsidR="003B5477" w:rsidRPr="00107B0D" w:rsidTr="005E5751">
        <w:trPr>
          <w:trHeight w:val="253"/>
        </w:trPr>
        <w:tc>
          <w:tcPr>
            <w:tcW w:w="568" w:type="dxa"/>
          </w:tcPr>
          <w:p w:rsidR="003B5477" w:rsidRPr="003B5477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3B5477" w:rsidRPr="003B5477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0"/>
              </w:rPr>
              <w:t>Kinesiotyping i diagnostyka funkcjonalna, jako dowód wykorzystania fizjoterapii w stomatologii. Fizjoterapia w zaburzeniach stawu s-ż, terapia manualna i jej rola.</w:t>
            </w:r>
          </w:p>
        </w:tc>
      </w:tr>
      <w:tr w:rsidR="003B5477" w:rsidRPr="00107B0D" w:rsidTr="005E5751">
        <w:tc>
          <w:tcPr>
            <w:tcW w:w="568" w:type="dxa"/>
          </w:tcPr>
          <w:p w:rsidR="003B5477" w:rsidRPr="003B5477" w:rsidRDefault="003B5477" w:rsidP="003B5477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3B5477" w:rsidRPr="003B5477" w:rsidRDefault="003B5477" w:rsidP="003B5477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0"/>
              </w:rPr>
              <w:t>Kliniczna manifestacja powikłań stomatologicznych i możliwości lich eliminacja metodami fizykalnymi. Umiejętność wyboru metody i ocena jej skuteczności w procesie rehabilitacji.</w:t>
            </w:r>
          </w:p>
        </w:tc>
      </w:tr>
    </w:tbl>
    <w:p w:rsidR="0082501F" w:rsidRPr="00107B0D" w:rsidRDefault="0082501F" w:rsidP="0082501F">
      <w:pPr>
        <w:spacing w:after="0" w:line="240" w:lineRule="auto"/>
        <w:rPr>
          <w:rFonts w:ascii="Segoe UI Semilight" w:hAnsi="Segoe UI Semilight" w:cs="Segoe UI Semilight"/>
          <w:b/>
          <w:i/>
          <w:u w:val="single"/>
        </w:rPr>
      </w:pPr>
    </w:p>
    <w:p w:rsidR="009778CA" w:rsidRPr="00107B0D" w:rsidRDefault="009778CA" w:rsidP="0082501F">
      <w:pPr>
        <w:spacing w:after="0" w:line="240" w:lineRule="auto"/>
        <w:rPr>
          <w:rFonts w:ascii="Segoe UI Semilight" w:hAnsi="Segoe UI Semilight" w:cs="Segoe UI Semilight"/>
          <w:b/>
          <w:color w:val="FF0000"/>
          <w:sz w:val="20"/>
        </w:rPr>
      </w:pPr>
      <w:r w:rsidRPr="00107B0D">
        <w:rPr>
          <w:rFonts w:ascii="Segoe UI Semilight" w:hAnsi="Segoe UI Semilight" w:cs="Segoe UI Semilight"/>
          <w:b/>
          <w:i/>
          <w:u w:val="single"/>
        </w:rPr>
        <w:t>Literatura:</w:t>
      </w:r>
    </w:p>
    <w:p w:rsidR="009778CA" w:rsidRPr="00107B0D" w:rsidRDefault="009778CA" w:rsidP="0082501F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Mika T.: Fizykoterapia, PZWL, 2001</w:t>
      </w:r>
    </w:p>
    <w:p w:rsidR="009778CA" w:rsidRPr="00107B0D" w:rsidRDefault="009778CA" w:rsidP="0082501F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Kinalski R.: Kompendium rehabilitacji i fizjoterapii, wyd. Urban &amp; Partner, 2002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Bauer A., Wiecheć M.: Przewodnik metodyczny po wybranych zabiegach fizykalnych. Markmed Rehabilitacja S.C. Wydanie III. Wrocław. 2012.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Opalko K., Sieroń A. (red): Zmienne pola magnetyczne w stomatologii i okulistyce, wyd. Alfa Medica Press, 2009.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Organa J., Opalko K.: Abrazja w stomatologii. Praktyczne kompendium. Wyd. Czelej. Wyd. I. Lublin.2013.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Margielewicz J., Kijak E., Lipski T. ,i wsp.: Badanie modelowe równowagi biostatycznej narządu żucia człowieka. Centrum Inżynierii Biomedycznej. Gliwice 2012.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107B0D">
        <w:rPr>
          <w:rFonts w:ascii="Segoe UI Semilight" w:hAnsi="Segoe UI Semilight" w:cs="Segoe UI Semilight"/>
          <w:sz w:val="20"/>
        </w:rPr>
        <w:t>Śliwiński Z., Krajczy M.: Dynamiczne plastrowanie. Podręcznik. Kinesiology Taping. Markmed Rehabilitacja S.C. Wyd. I. Wrocław 2014.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  <w:u w:val="single"/>
        </w:rPr>
      </w:pPr>
      <w:r w:rsidRPr="00107B0D">
        <w:rPr>
          <w:rFonts w:ascii="Segoe UI Semilight" w:hAnsi="Segoe UI Semilight" w:cs="Segoe UI Semilight"/>
          <w:sz w:val="20"/>
        </w:rPr>
        <w:t>Sieroń A., Cieślar G.: Pola magnetyczne i światło w medycynie i fizjoterapii. Alfa Medica Press. Bielsko-Biała 2013, wyd.1.</w:t>
      </w:r>
    </w:p>
    <w:p w:rsidR="009778CA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20"/>
          <w:u w:val="single"/>
        </w:rPr>
      </w:pPr>
      <w:r w:rsidRPr="00107B0D">
        <w:rPr>
          <w:rFonts w:ascii="Segoe UI Semilight" w:hAnsi="Segoe UI Semilight" w:cs="Segoe UI Semilight"/>
          <w:sz w:val="20"/>
        </w:rPr>
        <w:t>Sieroń A., Stręk W.: Diagnostyka i terapia fotodynamiczna; Wydawnictwo Medyczne Urban &amp; Partner. 2012.</w:t>
      </w:r>
    </w:p>
    <w:p w:rsidR="00F90CE7" w:rsidRPr="00107B0D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sz w:val="16"/>
          <w:u w:val="single"/>
        </w:rPr>
      </w:pPr>
      <w:r w:rsidRPr="00107B0D">
        <w:rPr>
          <w:rFonts w:ascii="Segoe UI Semilight" w:hAnsi="Segoe UI Semilight" w:cs="Segoe UI Semilight"/>
          <w:sz w:val="20"/>
        </w:rPr>
        <w:t>Artykuły Katedry i Zakładu Propedeutyki i Fizykodiagnostyki Stomatologicznej –&gt; Baza Bibliografii PUM</w:t>
      </w:r>
    </w:p>
    <w:sectPr w:rsidR="00F90CE7" w:rsidRPr="00107B0D" w:rsidSect="009778CA">
      <w:pgSz w:w="16838" w:h="11906" w:orient="landscape"/>
      <w:pgMar w:top="510" w:right="510" w:bottom="510" w:left="51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6D" w:rsidRDefault="0009736D" w:rsidP="00913FFD">
      <w:pPr>
        <w:spacing w:after="0" w:line="240" w:lineRule="auto"/>
      </w:pPr>
      <w:r>
        <w:separator/>
      </w:r>
    </w:p>
  </w:endnote>
  <w:endnote w:type="continuationSeparator" w:id="0">
    <w:p w:rsidR="0009736D" w:rsidRDefault="0009736D" w:rsidP="009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6D" w:rsidRDefault="0009736D" w:rsidP="00913FFD">
      <w:pPr>
        <w:spacing w:after="0" w:line="240" w:lineRule="auto"/>
      </w:pPr>
      <w:r>
        <w:separator/>
      </w:r>
    </w:p>
  </w:footnote>
  <w:footnote w:type="continuationSeparator" w:id="0">
    <w:p w:rsidR="0009736D" w:rsidRDefault="0009736D" w:rsidP="0091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95A"/>
    <w:multiLevelType w:val="hybridMultilevel"/>
    <w:tmpl w:val="DE5879D2"/>
    <w:lvl w:ilvl="0" w:tplc="0F86E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D6BB3"/>
    <w:multiLevelType w:val="hybridMultilevel"/>
    <w:tmpl w:val="1682F62A"/>
    <w:lvl w:ilvl="0" w:tplc="0415000F">
      <w:start w:val="1"/>
      <w:numFmt w:val="decimal"/>
      <w:lvlText w:val="%1."/>
      <w:lvlJc w:val="left"/>
      <w:pPr>
        <w:tabs>
          <w:tab w:val="num" w:pos="-9900"/>
        </w:tabs>
        <w:ind w:left="-9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9180"/>
        </w:tabs>
        <w:ind w:left="-9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8460"/>
        </w:tabs>
        <w:ind w:left="-8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740"/>
        </w:tabs>
        <w:ind w:left="-7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20"/>
        </w:tabs>
        <w:ind w:left="-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6300"/>
        </w:tabs>
        <w:ind w:left="-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5580"/>
        </w:tabs>
        <w:ind w:left="-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4860"/>
        </w:tabs>
        <w:ind w:left="-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4140"/>
        </w:tabs>
        <w:ind w:left="-4140" w:hanging="180"/>
      </w:pPr>
    </w:lvl>
  </w:abstractNum>
  <w:abstractNum w:abstractNumId="2" w15:restartNumberingAfterBreak="0">
    <w:nsid w:val="0E9767E0"/>
    <w:multiLevelType w:val="hybridMultilevel"/>
    <w:tmpl w:val="96DE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7D4"/>
    <w:multiLevelType w:val="hybridMultilevel"/>
    <w:tmpl w:val="B0D2FE60"/>
    <w:lvl w:ilvl="0" w:tplc="ED44FF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0F1"/>
    <w:multiLevelType w:val="hybridMultilevel"/>
    <w:tmpl w:val="01D8FE10"/>
    <w:lvl w:ilvl="0" w:tplc="0415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5" w15:restartNumberingAfterBreak="0">
    <w:nsid w:val="1BDC6D3B"/>
    <w:multiLevelType w:val="hybridMultilevel"/>
    <w:tmpl w:val="850EF2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C72575"/>
    <w:multiLevelType w:val="hybridMultilevel"/>
    <w:tmpl w:val="A060EFFE"/>
    <w:lvl w:ilvl="0" w:tplc="971A5C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E32FB"/>
    <w:multiLevelType w:val="hybridMultilevel"/>
    <w:tmpl w:val="A586A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2E52"/>
    <w:multiLevelType w:val="hybridMultilevel"/>
    <w:tmpl w:val="7E36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250D"/>
    <w:multiLevelType w:val="hybridMultilevel"/>
    <w:tmpl w:val="39FE2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7128"/>
    <w:multiLevelType w:val="hybridMultilevel"/>
    <w:tmpl w:val="C4C0A1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A5626C"/>
    <w:multiLevelType w:val="hybridMultilevel"/>
    <w:tmpl w:val="3A52AB7C"/>
    <w:lvl w:ilvl="0" w:tplc="5BA4FB2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65DDD"/>
    <w:multiLevelType w:val="hybridMultilevel"/>
    <w:tmpl w:val="780C0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4AE7"/>
    <w:multiLevelType w:val="hybridMultilevel"/>
    <w:tmpl w:val="777E9DC4"/>
    <w:lvl w:ilvl="0" w:tplc="1576A960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3D05634"/>
    <w:multiLevelType w:val="hybridMultilevel"/>
    <w:tmpl w:val="9FDEA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61AB"/>
    <w:multiLevelType w:val="hybridMultilevel"/>
    <w:tmpl w:val="3258AA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B2779A"/>
    <w:multiLevelType w:val="hybridMultilevel"/>
    <w:tmpl w:val="70F254D4"/>
    <w:lvl w:ilvl="0" w:tplc="360A8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050E7"/>
    <w:multiLevelType w:val="hybridMultilevel"/>
    <w:tmpl w:val="0F16FE0A"/>
    <w:lvl w:ilvl="0" w:tplc="60343E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D"/>
    <w:rsid w:val="00045843"/>
    <w:rsid w:val="0004663C"/>
    <w:rsid w:val="00052388"/>
    <w:rsid w:val="00066F65"/>
    <w:rsid w:val="00070AA8"/>
    <w:rsid w:val="00076E48"/>
    <w:rsid w:val="0009736D"/>
    <w:rsid w:val="000A0114"/>
    <w:rsid w:val="000A022B"/>
    <w:rsid w:val="000B2937"/>
    <w:rsid w:val="000B5328"/>
    <w:rsid w:val="00107B0D"/>
    <w:rsid w:val="00112402"/>
    <w:rsid w:val="001312A8"/>
    <w:rsid w:val="001456F3"/>
    <w:rsid w:val="001C3B15"/>
    <w:rsid w:val="0020009C"/>
    <w:rsid w:val="002327E1"/>
    <w:rsid w:val="0023552F"/>
    <w:rsid w:val="00244FEA"/>
    <w:rsid w:val="00246F55"/>
    <w:rsid w:val="00273132"/>
    <w:rsid w:val="00275E15"/>
    <w:rsid w:val="0028279E"/>
    <w:rsid w:val="002930A5"/>
    <w:rsid w:val="002B51E3"/>
    <w:rsid w:val="003056B4"/>
    <w:rsid w:val="0032033D"/>
    <w:rsid w:val="00340936"/>
    <w:rsid w:val="00344959"/>
    <w:rsid w:val="00365183"/>
    <w:rsid w:val="003B5477"/>
    <w:rsid w:val="003C10FE"/>
    <w:rsid w:val="004540BD"/>
    <w:rsid w:val="00467E8F"/>
    <w:rsid w:val="0049353F"/>
    <w:rsid w:val="004B1E5C"/>
    <w:rsid w:val="004E2A96"/>
    <w:rsid w:val="004F13E9"/>
    <w:rsid w:val="005331EA"/>
    <w:rsid w:val="005B7394"/>
    <w:rsid w:val="005E53EF"/>
    <w:rsid w:val="005E5751"/>
    <w:rsid w:val="005F4819"/>
    <w:rsid w:val="00633C18"/>
    <w:rsid w:val="00696166"/>
    <w:rsid w:val="006D4794"/>
    <w:rsid w:val="00770771"/>
    <w:rsid w:val="007A135F"/>
    <w:rsid w:val="007A553A"/>
    <w:rsid w:val="007B6403"/>
    <w:rsid w:val="007C4A59"/>
    <w:rsid w:val="007F3307"/>
    <w:rsid w:val="0082501F"/>
    <w:rsid w:val="0083712B"/>
    <w:rsid w:val="00841E11"/>
    <w:rsid w:val="008E1B73"/>
    <w:rsid w:val="00905A72"/>
    <w:rsid w:val="009138B7"/>
    <w:rsid w:val="00913FFD"/>
    <w:rsid w:val="009175F0"/>
    <w:rsid w:val="00927C37"/>
    <w:rsid w:val="0097749E"/>
    <w:rsid w:val="009778CA"/>
    <w:rsid w:val="00996F70"/>
    <w:rsid w:val="009978CA"/>
    <w:rsid w:val="009C460E"/>
    <w:rsid w:val="00A070BE"/>
    <w:rsid w:val="00A23A2F"/>
    <w:rsid w:val="00A47EA7"/>
    <w:rsid w:val="00A77888"/>
    <w:rsid w:val="00AB4938"/>
    <w:rsid w:val="00AB57B5"/>
    <w:rsid w:val="00AC7536"/>
    <w:rsid w:val="00B0010A"/>
    <w:rsid w:val="00B11272"/>
    <w:rsid w:val="00B15D67"/>
    <w:rsid w:val="00B46AFE"/>
    <w:rsid w:val="00B472A9"/>
    <w:rsid w:val="00BB3D8B"/>
    <w:rsid w:val="00BC1D07"/>
    <w:rsid w:val="00BD1DA8"/>
    <w:rsid w:val="00BD278A"/>
    <w:rsid w:val="00BF092B"/>
    <w:rsid w:val="00C00D59"/>
    <w:rsid w:val="00C01FCF"/>
    <w:rsid w:val="00C3607C"/>
    <w:rsid w:val="00C447B0"/>
    <w:rsid w:val="00C4660E"/>
    <w:rsid w:val="00C47DB8"/>
    <w:rsid w:val="00C64D2C"/>
    <w:rsid w:val="00C666D5"/>
    <w:rsid w:val="00C80D20"/>
    <w:rsid w:val="00C87D25"/>
    <w:rsid w:val="00C903E1"/>
    <w:rsid w:val="00C90433"/>
    <w:rsid w:val="00CA5819"/>
    <w:rsid w:val="00CC5FD4"/>
    <w:rsid w:val="00CC6D53"/>
    <w:rsid w:val="00CE463B"/>
    <w:rsid w:val="00D67D5B"/>
    <w:rsid w:val="00D71FF2"/>
    <w:rsid w:val="00EC1CCE"/>
    <w:rsid w:val="00EF4008"/>
    <w:rsid w:val="00FC056E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C902"/>
  <w15:docId w15:val="{59D38DA2-2F47-4237-B1AD-1789154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FD"/>
  </w:style>
  <w:style w:type="paragraph" w:styleId="Stopka">
    <w:name w:val="footer"/>
    <w:basedOn w:val="Normalny"/>
    <w:link w:val="Stopka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FD"/>
  </w:style>
  <w:style w:type="paragraph" w:styleId="Akapitzlist">
    <w:name w:val="List Paragraph"/>
    <w:basedOn w:val="Normalny"/>
    <w:uiPriority w:val="34"/>
    <w:qFormat/>
    <w:rsid w:val="00913FFD"/>
    <w:pPr>
      <w:ind w:left="720"/>
      <w:contextualSpacing/>
    </w:pPr>
  </w:style>
  <w:style w:type="table" w:styleId="Tabela-Siatka">
    <w:name w:val="Table Grid"/>
    <w:basedOn w:val="Standardowy"/>
    <w:uiPriority w:val="59"/>
    <w:rsid w:val="0091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53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31EA"/>
  </w:style>
  <w:style w:type="character" w:customStyle="1" w:styleId="eop">
    <w:name w:val="eop"/>
    <w:basedOn w:val="Domylnaczcionkaakapitu"/>
    <w:rsid w:val="0053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PAM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Grzegocka</cp:lastModifiedBy>
  <cp:revision>4</cp:revision>
  <cp:lastPrinted>2023-02-20T09:16:00Z</cp:lastPrinted>
  <dcterms:created xsi:type="dcterms:W3CDTF">2023-02-10T13:24:00Z</dcterms:created>
  <dcterms:modified xsi:type="dcterms:W3CDTF">2023-02-20T09:17:00Z</dcterms:modified>
</cp:coreProperties>
</file>