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37" w:rsidRDefault="007D1637" w:rsidP="00F36B9A">
      <w:pPr>
        <w:jc w:val="both"/>
        <w:rPr>
          <w:rFonts w:ascii="Segoe UI Semilight" w:hAnsi="Segoe UI Semilight" w:cs="Segoe UI Semilight"/>
          <w:b/>
          <w:szCs w:val="24"/>
        </w:rPr>
      </w:pPr>
    </w:p>
    <w:p w:rsidR="007D1637" w:rsidRDefault="007D1637" w:rsidP="00F36B9A">
      <w:pPr>
        <w:jc w:val="both"/>
        <w:rPr>
          <w:rFonts w:ascii="Segoe UI Semilight" w:hAnsi="Segoe UI Semilight" w:cs="Segoe UI Semilight"/>
          <w:b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1766"/>
        <w:gridCol w:w="1508"/>
        <w:gridCol w:w="1508"/>
        <w:gridCol w:w="1508"/>
        <w:gridCol w:w="1508"/>
      </w:tblGrid>
      <w:tr w:rsidR="007B53C0" w:rsidRPr="007B53C0" w:rsidTr="007D1637">
        <w:trPr>
          <w:trHeight w:val="502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 xml:space="preserve">WYKŁAD: 22.02.2024 – 15.30 – 17.00 (KANAŁ TEAMS) </w:t>
            </w:r>
          </w:p>
        </w:tc>
      </w:tr>
      <w:tr w:rsidR="007B53C0" w:rsidRPr="007B53C0" w:rsidTr="007D1637">
        <w:trPr>
          <w:trHeight w:val="5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TEMAT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WTOREK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ŚRODA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PIĄTEK</w:t>
            </w:r>
          </w:p>
        </w:tc>
      </w:tr>
      <w:tr w:rsidR="007B53C0" w:rsidRPr="007B53C0" w:rsidTr="007D1637">
        <w:trPr>
          <w:trHeight w:val="50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66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S3</w:t>
            </w:r>
          </w:p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15.30 – 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S2</w:t>
            </w:r>
          </w:p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15.30 – 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S1</w:t>
            </w:r>
          </w:p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15.30 – 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S5</w:t>
            </w:r>
          </w:p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15.30 – 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S4</w:t>
            </w:r>
          </w:p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15.30 – 17.00</w:t>
            </w:r>
          </w:p>
        </w:tc>
      </w:tr>
      <w:tr w:rsidR="007B53C0" w:rsidRPr="007B53C0" w:rsidTr="007D1637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29.02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23.02</w:t>
            </w:r>
          </w:p>
        </w:tc>
      </w:tr>
      <w:tr w:rsidR="007B53C0" w:rsidRPr="007B53C0" w:rsidTr="007D1637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04.03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06.03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07.03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01.03</w:t>
            </w:r>
          </w:p>
        </w:tc>
      </w:tr>
      <w:tr w:rsidR="007B53C0" w:rsidRPr="007B53C0" w:rsidTr="007D1637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12.03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08.03</w:t>
            </w:r>
          </w:p>
        </w:tc>
      </w:tr>
      <w:tr w:rsidR="007B53C0" w:rsidRPr="007B53C0" w:rsidTr="007D1637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19.03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15.03</w:t>
            </w:r>
          </w:p>
        </w:tc>
      </w:tr>
      <w:tr w:rsidR="007B53C0" w:rsidRPr="007B53C0" w:rsidTr="007D1637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25.03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26.03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22.03</w:t>
            </w:r>
          </w:p>
        </w:tc>
      </w:tr>
      <w:tr w:rsidR="007B53C0" w:rsidRPr="007B53C0" w:rsidTr="007D1637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09.04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03.04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04.04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05.04</w:t>
            </w:r>
          </w:p>
        </w:tc>
      </w:tr>
      <w:tr w:rsidR="007D1637" w:rsidRPr="007B53C0" w:rsidTr="007D1637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16.04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7" w:rsidRPr="007B53C0" w:rsidRDefault="007D1637" w:rsidP="007D1637">
            <w:pPr>
              <w:jc w:val="center"/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 w:val="24"/>
              </w:rPr>
              <w:t>12.04</w:t>
            </w:r>
          </w:p>
        </w:tc>
      </w:tr>
    </w:tbl>
    <w:p w:rsidR="007D1637" w:rsidRPr="007B53C0" w:rsidRDefault="007D1637" w:rsidP="00F36B9A">
      <w:pPr>
        <w:jc w:val="both"/>
        <w:rPr>
          <w:rFonts w:ascii="Segoe UI Semilight" w:hAnsi="Segoe UI Semilight" w:cs="Segoe UI Semilight"/>
          <w:b/>
          <w:color w:val="17365D" w:themeColor="text2" w:themeShade="BF"/>
          <w:szCs w:val="24"/>
        </w:rPr>
      </w:pPr>
    </w:p>
    <w:p w:rsidR="00F0000E" w:rsidRPr="007B53C0" w:rsidRDefault="00F0000E" w:rsidP="00F0000E">
      <w:pPr>
        <w:jc w:val="both"/>
        <w:rPr>
          <w:rFonts w:ascii="Segoe UI Semilight" w:hAnsi="Segoe UI Semilight" w:cs="Segoe UI Semilight"/>
          <w:color w:val="0F243E" w:themeColor="text2" w:themeShade="80"/>
          <w:sz w:val="24"/>
          <w:szCs w:val="24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4810"/>
        <w:gridCol w:w="6237"/>
      </w:tblGrid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00B050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b/>
                <w:bCs/>
                <w:color w:val="17365D" w:themeColor="text2" w:themeShade="BF"/>
                <w:szCs w:val="22"/>
              </w:rPr>
            </w:pPr>
          </w:p>
        </w:tc>
        <w:tc>
          <w:tcPr>
            <w:tcW w:w="11047" w:type="dxa"/>
            <w:gridSpan w:val="2"/>
            <w:shd w:val="clear" w:color="auto" w:fill="00B050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b/>
                <w:bCs/>
                <w:color w:val="17365D" w:themeColor="text2" w:themeShade="BF"/>
                <w:szCs w:val="22"/>
              </w:rPr>
              <w:t>WYKŁADY</w:t>
            </w:r>
            <w:r w:rsidR="00AF1284">
              <w:rPr>
                <w:rFonts w:ascii="Segoe UI Semilight" w:hAnsi="Segoe UI Semilight" w:cs="Segoe UI Semilight"/>
                <w:b/>
                <w:bCs/>
                <w:color w:val="17365D" w:themeColor="text2" w:themeShade="BF"/>
                <w:szCs w:val="22"/>
              </w:rPr>
              <w:t xml:space="preserve"> 22.02.2024:  16.</w:t>
            </w:r>
            <w:bookmarkStart w:id="0" w:name="_GoBack"/>
            <w:bookmarkEnd w:id="0"/>
            <w:r w:rsidR="00AF1284">
              <w:rPr>
                <w:rFonts w:ascii="Segoe UI Semilight" w:hAnsi="Segoe UI Semilight" w:cs="Segoe UI Semilight"/>
                <w:b/>
                <w:bCs/>
                <w:color w:val="17365D" w:themeColor="text2" w:themeShade="BF"/>
                <w:szCs w:val="22"/>
              </w:rPr>
              <w:t>00 – 17.30 - TEAMS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</w:pPr>
            <w:r w:rsidRPr="007B53C0"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  <w:t>1.</w:t>
            </w:r>
          </w:p>
        </w:tc>
        <w:tc>
          <w:tcPr>
            <w:tcW w:w="11047" w:type="dxa"/>
            <w:gridSpan w:val="2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  <w:t>Podstawowe pojęcia z zakresu zarządzania i ekonomiki w ochronie zdrowia oraz zdrowia publicznego.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Ekonomia jako nauka. Popyt i podaż na usługi zdrowia. Funkcje zarządzania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Zdrowie publiczne – zadania i funkcje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11047" w:type="dxa"/>
            <w:gridSpan w:val="2"/>
            <w:shd w:val="clear" w:color="auto" w:fill="FFFFFF" w:themeFill="background1"/>
            <w:vAlign w:val="center"/>
          </w:tcPr>
          <w:p w:rsidR="007D1637" w:rsidRPr="007B53C0" w:rsidRDefault="007D1637" w:rsidP="00BC622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Socjoekonomiczne determinanty zdrowia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</w:pPr>
            <w:r w:rsidRPr="007B53C0"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  <w:t>2</w:t>
            </w:r>
          </w:p>
        </w:tc>
        <w:tc>
          <w:tcPr>
            <w:tcW w:w="11047" w:type="dxa"/>
            <w:gridSpan w:val="2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  <w:t>Organizacja i zarządzanie w ochronie zdrowia – teoria i praktyka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Zarządzanie – koncepcje i idee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Zarządzanie zasobami ludzkimi w podmiotach ochrony zdrowia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Ryzyko w zarządzaniu podmiotami ochrony zdrowia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Marketing usług zdrowotnych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00B0F0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</w:p>
        </w:tc>
        <w:tc>
          <w:tcPr>
            <w:tcW w:w="11047" w:type="dxa"/>
            <w:gridSpan w:val="2"/>
            <w:shd w:val="clear" w:color="auto" w:fill="00B0F0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  <w:t>SEMINARIA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</w:pPr>
            <w:r w:rsidRPr="007B53C0"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  <w:t>1</w:t>
            </w:r>
          </w:p>
        </w:tc>
        <w:tc>
          <w:tcPr>
            <w:tcW w:w="11047" w:type="dxa"/>
            <w:gridSpan w:val="2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  <w:t>Podstawy organizacji narodowego systemu opieki zdrowotnej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Podstawy prawne, cele struktura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System ubezpieczeń społecznych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</w:pPr>
          </w:p>
        </w:tc>
        <w:tc>
          <w:tcPr>
            <w:tcW w:w="11047" w:type="dxa"/>
            <w:gridSpan w:val="2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Modele systemów opieki zdrowotnej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</w:pPr>
            <w:r w:rsidRPr="007B53C0"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  <w:t>2.</w:t>
            </w:r>
          </w:p>
        </w:tc>
        <w:tc>
          <w:tcPr>
            <w:tcW w:w="11047" w:type="dxa"/>
            <w:gridSpan w:val="2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  <w:t>Finansowanie państwowych i prywatnych zakładów opieki zdrowotnej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Narodowy Fundusz Zdrowia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Udzielanie świadczeń zdrowotnych</w:t>
            </w:r>
          </w:p>
        </w:tc>
      </w:tr>
      <w:tr w:rsidR="007B53C0" w:rsidRPr="007B53C0" w:rsidTr="007D1637">
        <w:trPr>
          <w:cantSplit/>
          <w:trHeight w:val="345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Koszyk usług podstawowych, kontraktowanych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Programy profilaktyczne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</w:pPr>
            <w:r w:rsidRPr="007B53C0"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  <w:t>3.</w:t>
            </w:r>
          </w:p>
        </w:tc>
        <w:tc>
          <w:tcPr>
            <w:tcW w:w="11047" w:type="dxa"/>
            <w:gridSpan w:val="2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  <w:t>Działalność lecznicza w sektorze usług stomatologicznych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Podstawy prawne funkcjonowania zawodów medycznych oraz samorządu zawodowego lekarzy i lekarzy dentystów w Rzeczypospolitej Polskiej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Nadzór i opieka Okręgowych Izb lekarskich.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Rola dentysty w systemie opieki zdrowotnej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BA013F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Rzecznik Odpowiedzialności zawodowej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4.</w:t>
            </w:r>
          </w:p>
        </w:tc>
        <w:tc>
          <w:tcPr>
            <w:tcW w:w="11047" w:type="dxa"/>
            <w:gridSpan w:val="2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  <w:t>Zakładanie działalności gospodarczej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Procedura krok po kroku, rodzaje spółek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Rozliczanie, księgowość, podatki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Koszty działalności, płace, ZUS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 xml:space="preserve">Ubezpieczenia </w:t>
            </w:r>
            <w:proofErr w:type="spellStart"/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lakarzy</w:t>
            </w:r>
            <w:proofErr w:type="spellEnd"/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5</w:t>
            </w:r>
          </w:p>
        </w:tc>
        <w:tc>
          <w:tcPr>
            <w:tcW w:w="11047" w:type="dxa"/>
            <w:gridSpan w:val="2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  <w:t>Gabinet stomatologiczny w praktyce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Wymagania dla gabinetów stomatologicznych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Projekt gabinetu – przepisy budowlane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Prowadzenie dokumentacji medycznej. Recepty.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Przygotowanie odpowiedzi na oferty konkursowe na udzielanie świadczeń zdrowotnych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  <w:t>6.</w:t>
            </w:r>
          </w:p>
        </w:tc>
        <w:tc>
          <w:tcPr>
            <w:tcW w:w="11047" w:type="dxa"/>
            <w:gridSpan w:val="2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  <w:t>Zarządzanie zespołem jako droga do budowania wizerunku firmy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Rola pracowników w zespole stomatologicznym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Motywacja i style kierowania,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Zasady skutecznego doboru pracowników. Zawieranie i rozwiązywanie umów o pracę.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Współpraca z innymi specjalistami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</w:pPr>
            <w:r w:rsidRPr="007B53C0">
              <w:rPr>
                <w:rFonts w:ascii="Segoe UI Semilight" w:eastAsia="Calibri" w:hAnsi="Segoe UI Semilight" w:cs="Segoe UI Semilight"/>
                <w:b/>
                <w:color w:val="17365D" w:themeColor="text2" w:themeShade="BF"/>
                <w:szCs w:val="22"/>
                <w:lang w:eastAsia="en-US"/>
              </w:rPr>
              <w:t>7.</w:t>
            </w:r>
          </w:p>
        </w:tc>
        <w:tc>
          <w:tcPr>
            <w:tcW w:w="11047" w:type="dxa"/>
            <w:gridSpan w:val="2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b/>
                <w:color w:val="17365D" w:themeColor="text2" w:themeShade="BF"/>
                <w:szCs w:val="22"/>
              </w:rPr>
              <w:t>Marketing gabinetu stomatologicznego. Analiza ekonomiczna w praktyce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Marketing wewnętrzny i zewnętrzny.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Style komunikacji</w:t>
            </w:r>
          </w:p>
        </w:tc>
      </w:tr>
      <w:tr w:rsidR="007B53C0" w:rsidRPr="007B53C0" w:rsidTr="007D1637">
        <w:trPr>
          <w:cantSplit/>
          <w:trHeight w:val="237"/>
        </w:trPr>
        <w:tc>
          <w:tcPr>
            <w:tcW w:w="0" w:type="auto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Praca z trudnym pacjentem. Studium przypadku.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D1637" w:rsidRPr="007B53C0" w:rsidRDefault="007D1637" w:rsidP="00D44867">
            <w:pPr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</w:pPr>
            <w:r w:rsidRPr="007B53C0">
              <w:rPr>
                <w:rFonts w:ascii="Segoe UI Semilight" w:hAnsi="Segoe UI Semilight" w:cs="Segoe UI Semilight"/>
                <w:color w:val="17365D" w:themeColor="text2" w:themeShade="BF"/>
                <w:szCs w:val="22"/>
              </w:rPr>
              <w:t>Przykłady analizy ekonomicznej</w:t>
            </w:r>
          </w:p>
        </w:tc>
      </w:tr>
    </w:tbl>
    <w:p w:rsidR="00F0000E" w:rsidRPr="000971E3" w:rsidRDefault="00F0000E" w:rsidP="00F0000E">
      <w:pPr>
        <w:jc w:val="both"/>
        <w:rPr>
          <w:rFonts w:ascii="Segoe UI Semilight" w:hAnsi="Segoe UI Semilight" w:cs="Segoe UI Semilight"/>
          <w:sz w:val="24"/>
          <w:szCs w:val="24"/>
        </w:rPr>
      </w:pPr>
    </w:p>
    <w:p w:rsidR="007D1637" w:rsidRPr="007B53C0" w:rsidRDefault="007D1637" w:rsidP="007D1637">
      <w:pPr>
        <w:jc w:val="center"/>
        <w:rPr>
          <w:rFonts w:ascii="Segoe UI Semilight" w:hAnsi="Segoe UI Semilight" w:cs="Segoe UI Semilight"/>
          <w:b/>
          <w:color w:val="0F243E" w:themeColor="text2" w:themeShade="80"/>
          <w:szCs w:val="24"/>
        </w:rPr>
      </w:pPr>
      <w:r w:rsidRPr="007B53C0">
        <w:rPr>
          <w:rFonts w:ascii="Segoe UI Semilight" w:hAnsi="Segoe UI Semilight" w:cs="Segoe UI Semilight"/>
          <w:b/>
          <w:color w:val="0F243E" w:themeColor="text2" w:themeShade="80"/>
          <w:szCs w:val="24"/>
        </w:rPr>
        <w:t xml:space="preserve">wykładowca: dr n. </w:t>
      </w:r>
      <w:proofErr w:type="spellStart"/>
      <w:r w:rsidRPr="007B53C0">
        <w:rPr>
          <w:rFonts w:ascii="Segoe UI Semilight" w:hAnsi="Segoe UI Semilight" w:cs="Segoe UI Semilight"/>
          <w:b/>
          <w:color w:val="0F243E" w:themeColor="text2" w:themeShade="80"/>
          <w:szCs w:val="24"/>
        </w:rPr>
        <w:t>zdr</w:t>
      </w:r>
      <w:proofErr w:type="spellEnd"/>
      <w:r w:rsidRPr="007B53C0">
        <w:rPr>
          <w:rFonts w:ascii="Segoe UI Semilight" w:hAnsi="Segoe UI Semilight" w:cs="Segoe UI Semilight"/>
          <w:b/>
          <w:color w:val="0F243E" w:themeColor="text2" w:themeShade="80"/>
          <w:szCs w:val="24"/>
        </w:rPr>
        <w:t>. Marta Grzegocka</w:t>
      </w:r>
    </w:p>
    <w:p w:rsidR="00D052A4" w:rsidRPr="000971E3" w:rsidRDefault="00D052A4" w:rsidP="00CE3609">
      <w:pPr>
        <w:jc w:val="both"/>
        <w:rPr>
          <w:rFonts w:ascii="Segoe UI Semilight" w:hAnsi="Segoe UI Semilight" w:cs="Segoe UI Semilight"/>
          <w:sz w:val="24"/>
          <w:szCs w:val="24"/>
        </w:rPr>
      </w:pPr>
    </w:p>
    <w:sectPr w:rsidR="00D052A4" w:rsidRPr="000971E3" w:rsidSect="00491BD4">
      <w:headerReference w:type="default" r:id="rId7"/>
      <w:pgSz w:w="11907" w:h="16840" w:code="9"/>
      <w:pgMar w:top="142" w:right="720" w:bottom="426" w:left="720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AD" w:rsidRDefault="00EF39AD" w:rsidP="00017A95">
      <w:r>
        <w:separator/>
      </w:r>
    </w:p>
  </w:endnote>
  <w:endnote w:type="continuationSeparator" w:id="0">
    <w:p w:rsidR="00EF39AD" w:rsidRDefault="00EF39AD" w:rsidP="0001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AD" w:rsidRDefault="00EF39AD" w:rsidP="00017A95">
      <w:r>
        <w:separator/>
      </w:r>
    </w:p>
  </w:footnote>
  <w:footnote w:type="continuationSeparator" w:id="0">
    <w:p w:rsidR="00EF39AD" w:rsidRDefault="00EF39AD" w:rsidP="0001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83" w:rsidRPr="007B53C0" w:rsidRDefault="00802183" w:rsidP="00802183">
    <w:pPr>
      <w:pStyle w:val="Nagwek1"/>
      <w:spacing w:line="360" w:lineRule="auto"/>
      <w:jc w:val="center"/>
      <w:rPr>
        <w:rFonts w:ascii="Segoe UI Semilight" w:hAnsi="Segoe UI Semilight" w:cs="Segoe UI Semilight"/>
        <w:b/>
        <w:color w:val="17365D" w:themeColor="text2" w:themeShade="BF"/>
        <w:sz w:val="20"/>
      </w:rPr>
    </w:pPr>
    <w:r w:rsidRPr="007B53C0">
      <w:rPr>
        <w:rFonts w:ascii="Segoe UI Semilight" w:hAnsi="Segoe UI Semilight" w:cs="Segoe UI Semilight"/>
        <w:b/>
        <w:color w:val="17365D" w:themeColor="text2" w:themeShade="BF"/>
        <w:sz w:val="20"/>
      </w:rPr>
      <w:t>Zarządza</w:t>
    </w:r>
    <w:r w:rsidR="000971E3" w:rsidRPr="007B53C0">
      <w:rPr>
        <w:rFonts w:ascii="Segoe UI Semilight" w:hAnsi="Segoe UI Semilight" w:cs="Segoe UI Semilight"/>
        <w:b/>
        <w:color w:val="17365D" w:themeColor="text2" w:themeShade="BF"/>
        <w:sz w:val="20"/>
      </w:rPr>
      <w:t xml:space="preserve">nie i ekonomika - plan zajęć IV </w:t>
    </w:r>
    <w:r w:rsidRPr="007B53C0">
      <w:rPr>
        <w:rFonts w:ascii="Segoe UI Semilight" w:hAnsi="Segoe UI Semilight" w:cs="Segoe UI Semilight"/>
        <w:b/>
        <w:color w:val="17365D" w:themeColor="text2" w:themeShade="BF"/>
        <w:sz w:val="20"/>
      </w:rPr>
      <w:t xml:space="preserve">r. - Wydział </w:t>
    </w:r>
    <w:r w:rsidR="000971E3" w:rsidRPr="007B53C0">
      <w:rPr>
        <w:rFonts w:ascii="Segoe UI Semilight" w:hAnsi="Segoe UI Semilight" w:cs="Segoe UI Semilight"/>
        <w:b/>
        <w:color w:val="17365D" w:themeColor="text2" w:themeShade="BF"/>
        <w:sz w:val="20"/>
      </w:rPr>
      <w:t>Medycyny i Stomatologii w semestrze zimowym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153"/>
    <w:multiLevelType w:val="singleLevel"/>
    <w:tmpl w:val="5FAA9C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9967B64"/>
    <w:multiLevelType w:val="hybridMultilevel"/>
    <w:tmpl w:val="F97EEE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B7B5B"/>
    <w:multiLevelType w:val="hybridMultilevel"/>
    <w:tmpl w:val="379A8A66"/>
    <w:lvl w:ilvl="0" w:tplc="CC18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6D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103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66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47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22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23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23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45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A7A05"/>
    <w:multiLevelType w:val="hybridMultilevel"/>
    <w:tmpl w:val="E2C664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77EEB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7299B"/>
    <w:multiLevelType w:val="hybridMultilevel"/>
    <w:tmpl w:val="CE9603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F72EB"/>
    <w:multiLevelType w:val="hybridMultilevel"/>
    <w:tmpl w:val="EB78F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B1BC7"/>
    <w:multiLevelType w:val="hybridMultilevel"/>
    <w:tmpl w:val="56A0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9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7A2B82"/>
    <w:multiLevelType w:val="hybridMultilevel"/>
    <w:tmpl w:val="F158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6764B"/>
    <w:multiLevelType w:val="hybridMultilevel"/>
    <w:tmpl w:val="372E3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C2990"/>
    <w:multiLevelType w:val="hybridMultilevel"/>
    <w:tmpl w:val="42C4EE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77EEB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D41E9"/>
    <w:multiLevelType w:val="hybridMultilevel"/>
    <w:tmpl w:val="77103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074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000B50"/>
    <w:multiLevelType w:val="hybridMultilevel"/>
    <w:tmpl w:val="8AB6D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3106E"/>
    <w:multiLevelType w:val="hybridMultilevel"/>
    <w:tmpl w:val="FF3E99E4"/>
    <w:lvl w:ilvl="0" w:tplc="38A0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EE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C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66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44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0B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27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8F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731D1"/>
    <w:multiLevelType w:val="hybridMultilevel"/>
    <w:tmpl w:val="AF24A9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A74B7"/>
    <w:multiLevelType w:val="hybridMultilevel"/>
    <w:tmpl w:val="D270D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FC323D"/>
    <w:multiLevelType w:val="hybridMultilevel"/>
    <w:tmpl w:val="FD28B4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1B3EFA"/>
    <w:multiLevelType w:val="hybridMultilevel"/>
    <w:tmpl w:val="75AE0F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0F1B61"/>
    <w:multiLevelType w:val="hybridMultilevel"/>
    <w:tmpl w:val="4A228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03CA8"/>
    <w:multiLevelType w:val="hybridMultilevel"/>
    <w:tmpl w:val="5608D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BC4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D5580A"/>
    <w:multiLevelType w:val="hybridMultilevel"/>
    <w:tmpl w:val="335E1C74"/>
    <w:lvl w:ilvl="0" w:tplc="D840A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77EEB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5B0D2D"/>
    <w:multiLevelType w:val="hybridMultilevel"/>
    <w:tmpl w:val="554A76F8"/>
    <w:lvl w:ilvl="0" w:tplc="AE7A07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24266"/>
    <w:multiLevelType w:val="hybridMultilevel"/>
    <w:tmpl w:val="8BF6BE58"/>
    <w:lvl w:ilvl="0" w:tplc="9BC0807C">
      <w:start w:val="29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76903452"/>
    <w:multiLevelType w:val="hybridMultilevel"/>
    <w:tmpl w:val="C7FA77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 w:tplc="F956DA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1038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7662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047F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122A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B23D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823D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D45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9"/>
  </w:num>
  <w:num w:numId="10">
    <w:abstractNumId w:val="13"/>
  </w:num>
  <w:num w:numId="11">
    <w:abstractNumId w:val="8"/>
  </w:num>
  <w:num w:numId="12">
    <w:abstractNumId w:val="24"/>
  </w:num>
  <w:num w:numId="13">
    <w:abstractNumId w:val="25"/>
  </w:num>
  <w:num w:numId="14">
    <w:abstractNumId w:val="22"/>
  </w:num>
  <w:num w:numId="15">
    <w:abstractNumId w:val="16"/>
  </w:num>
  <w:num w:numId="16">
    <w:abstractNumId w:val="15"/>
  </w:num>
  <w:num w:numId="17">
    <w:abstractNumId w:val="23"/>
  </w:num>
  <w:num w:numId="18">
    <w:abstractNumId w:val="17"/>
  </w:num>
  <w:num w:numId="19">
    <w:abstractNumId w:val="20"/>
  </w:num>
  <w:num w:numId="20">
    <w:abstractNumId w:val="1"/>
  </w:num>
  <w:num w:numId="21">
    <w:abstractNumId w:val="18"/>
  </w:num>
  <w:num w:numId="22">
    <w:abstractNumId w:val="5"/>
  </w:num>
  <w:num w:numId="23">
    <w:abstractNumId w:val="4"/>
  </w:num>
  <w:num w:numId="24">
    <w:abstractNumId w:val="3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95"/>
    <w:rsid w:val="0001496F"/>
    <w:rsid w:val="00017A95"/>
    <w:rsid w:val="000214B6"/>
    <w:rsid w:val="00021EE4"/>
    <w:rsid w:val="00023B71"/>
    <w:rsid w:val="00026E19"/>
    <w:rsid w:val="00032A14"/>
    <w:rsid w:val="00035B75"/>
    <w:rsid w:val="000627D7"/>
    <w:rsid w:val="000843E6"/>
    <w:rsid w:val="00086431"/>
    <w:rsid w:val="000922E6"/>
    <w:rsid w:val="000971E3"/>
    <w:rsid w:val="000A3C61"/>
    <w:rsid w:val="000A6443"/>
    <w:rsid w:val="000C181D"/>
    <w:rsid w:val="000D731C"/>
    <w:rsid w:val="000E5628"/>
    <w:rsid w:val="000F0F45"/>
    <w:rsid w:val="000F5999"/>
    <w:rsid w:val="000F7A13"/>
    <w:rsid w:val="001002D5"/>
    <w:rsid w:val="00111B5F"/>
    <w:rsid w:val="0011280D"/>
    <w:rsid w:val="00112942"/>
    <w:rsid w:val="00113E5A"/>
    <w:rsid w:val="001213C2"/>
    <w:rsid w:val="00126823"/>
    <w:rsid w:val="0013707A"/>
    <w:rsid w:val="00144C03"/>
    <w:rsid w:val="00145EA3"/>
    <w:rsid w:val="00170942"/>
    <w:rsid w:val="00172AFB"/>
    <w:rsid w:val="001735CA"/>
    <w:rsid w:val="001739EE"/>
    <w:rsid w:val="00175D70"/>
    <w:rsid w:val="00177EE1"/>
    <w:rsid w:val="00185FF2"/>
    <w:rsid w:val="0018624D"/>
    <w:rsid w:val="0018679A"/>
    <w:rsid w:val="00186BA5"/>
    <w:rsid w:val="001A3063"/>
    <w:rsid w:val="001A491F"/>
    <w:rsid w:val="001B1E3D"/>
    <w:rsid w:val="001B2868"/>
    <w:rsid w:val="001B49C5"/>
    <w:rsid w:val="001C46A3"/>
    <w:rsid w:val="001D70E0"/>
    <w:rsid w:val="001E2F79"/>
    <w:rsid w:val="001F0A7C"/>
    <w:rsid w:val="00204CDE"/>
    <w:rsid w:val="00205E5E"/>
    <w:rsid w:val="0020649E"/>
    <w:rsid w:val="00221341"/>
    <w:rsid w:val="0022271F"/>
    <w:rsid w:val="00222A8E"/>
    <w:rsid w:val="00223ABC"/>
    <w:rsid w:val="00241984"/>
    <w:rsid w:val="00241E5A"/>
    <w:rsid w:val="002643A8"/>
    <w:rsid w:val="00264943"/>
    <w:rsid w:val="00266D7F"/>
    <w:rsid w:val="002804AD"/>
    <w:rsid w:val="00280F1F"/>
    <w:rsid w:val="00294419"/>
    <w:rsid w:val="002A770C"/>
    <w:rsid w:val="002B10A3"/>
    <w:rsid w:val="002B1C0B"/>
    <w:rsid w:val="002C4412"/>
    <w:rsid w:val="002C4802"/>
    <w:rsid w:val="002C63AA"/>
    <w:rsid w:val="002C72B6"/>
    <w:rsid w:val="002D34E1"/>
    <w:rsid w:val="002D38E8"/>
    <w:rsid w:val="002D4E87"/>
    <w:rsid w:val="0030209F"/>
    <w:rsid w:val="00315452"/>
    <w:rsid w:val="0031605F"/>
    <w:rsid w:val="003224C6"/>
    <w:rsid w:val="00332818"/>
    <w:rsid w:val="003505E9"/>
    <w:rsid w:val="003521A7"/>
    <w:rsid w:val="00356F73"/>
    <w:rsid w:val="00361C69"/>
    <w:rsid w:val="0037479A"/>
    <w:rsid w:val="003809A9"/>
    <w:rsid w:val="003A5F22"/>
    <w:rsid w:val="003B12EB"/>
    <w:rsid w:val="003D40D2"/>
    <w:rsid w:val="003E138D"/>
    <w:rsid w:val="003E3200"/>
    <w:rsid w:val="00407C6D"/>
    <w:rsid w:val="00413C6E"/>
    <w:rsid w:val="00417331"/>
    <w:rsid w:val="00422177"/>
    <w:rsid w:val="00423A1F"/>
    <w:rsid w:val="004319F3"/>
    <w:rsid w:val="00452F84"/>
    <w:rsid w:val="004572DF"/>
    <w:rsid w:val="00460CD2"/>
    <w:rsid w:val="004774B5"/>
    <w:rsid w:val="00490E61"/>
    <w:rsid w:val="00491BD4"/>
    <w:rsid w:val="00495D1C"/>
    <w:rsid w:val="004B2115"/>
    <w:rsid w:val="004C3A1E"/>
    <w:rsid w:val="004F185C"/>
    <w:rsid w:val="004F34E0"/>
    <w:rsid w:val="005010A8"/>
    <w:rsid w:val="0050170D"/>
    <w:rsid w:val="0051680E"/>
    <w:rsid w:val="00520E9F"/>
    <w:rsid w:val="00520FA8"/>
    <w:rsid w:val="00524742"/>
    <w:rsid w:val="00543036"/>
    <w:rsid w:val="005503FB"/>
    <w:rsid w:val="005543F1"/>
    <w:rsid w:val="00556ACE"/>
    <w:rsid w:val="00561A12"/>
    <w:rsid w:val="00563E37"/>
    <w:rsid w:val="00576BDB"/>
    <w:rsid w:val="00581BB7"/>
    <w:rsid w:val="00582759"/>
    <w:rsid w:val="00590DD8"/>
    <w:rsid w:val="00596AA1"/>
    <w:rsid w:val="005A243A"/>
    <w:rsid w:val="005A5B91"/>
    <w:rsid w:val="005A79AD"/>
    <w:rsid w:val="005B549F"/>
    <w:rsid w:val="005C5B92"/>
    <w:rsid w:val="005C6124"/>
    <w:rsid w:val="005E4D16"/>
    <w:rsid w:val="005F198B"/>
    <w:rsid w:val="00607E68"/>
    <w:rsid w:val="006108A5"/>
    <w:rsid w:val="006332AF"/>
    <w:rsid w:val="006431E7"/>
    <w:rsid w:val="006434AB"/>
    <w:rsid w:val="00645F38"/>
    <w:rsid w:val="006540F8"/>
    <w:rsid w:val="00654342"/>
    <w:rsid w:val="006550C6"/>
    <w:rsid w:val="006622EA"/>
    <w:rsid w:val="00673F02"/>
    <w:rsid w:val="00676349"/>
    <w:rsid w:val="006846A4"/>
    <w:rsid w:val="00690B71"/>
    <w:rsid w:val="006970FB"/>
    <w:rsid w:val="006A03FA"/>
    <w:rsid w:val="006A3C43"/>
    <w:rsid w:val="006A6037"/>
    <w:rsid w:val="006B4151"/>
    <w:rsid w:val="006B5667"/>
    <w:rsid w:val="006C2341"/>
    <w:rsid w:val="006D128E"/>
    <w:rsid w:val="006E5A07"/>
    <w:rsid w:val="006F2933"/>
    <w:rsid w:val="006F76FA"/>
    <w:rsid w:val="0070174C"/>
    <w:rsid w:val="007066F7"/>
    <w:rsid w:val="0071225D"/>
    <w:rsid w:val="00721C99"/>
    <w:rsid w:val="00732A99"/>
    <w:rsid w:val="007410EC"/>
    <w:rsid w:val="00747462"/>
    <w:rsid w:val="007636C4"/>
    <w:rsid w:val="00765A46"/>
    <w:rsid w:val="00772B72"/>
    <w:rsid w:val="00774CEE"/>
    <w:rsid w:val="007809B4"/>
    <w:rsid w:val="00782217"/>
    <w:rsid w:val="00782354"/>
    <w:rsid w:val="00783995"/>
    <w:rsid w:val="007B298D"/>
    <w:rsid w:val="007B4BEA"/>
    <w:rsid w:val="007B53C0"/>
    <w:rsid w:val="007B54CF"/>
    <w:rsid w:val="007B6190"/>
    <w:rsid w:val="007C1D15"/>
    <w:rsid w:val="007C2CD9"/>
    <w:rsid w:val="007D1637"/>
    <w:rsid w:val="007D7CFE"/>
    <w:rsid w:val="007F7FD4"/>
    <w:rsid w:val="00802183"/>
    <w:rsid w:val="00806F66"/>
    <w:rsid w:val="008210B7"/>
    <w:rsid w:val="00826589"/>
    <w:rsid w:val="0082723D"/>
    <w:rsid w:val="00827F6F"/>
    <w:rsid w:val="00835993"/>
    <w:rsid w:val="00836E4D"/>
    <w:rsid w:val="00841844"/>
    <w:rsid w:val="008818F9"/>
    <w:rsid w:val="008A6748"/>
    <w:rsid w:val="008C3F46"/>
    <w:rsid w:val="008C4036"/>
    <w:rsid w:val="008C603C"/>
    <w:rsid w:val="008C7513"/>
    <w:rsid w:val="008D2E8F"/>
    <w:rsid w:val="008D3524"/>
    <w:rsid w:val="008E7208"/>
    <w:rsid w:val="008E73FC"/>
    <w:rsid w:val="00912113"/>
    <w:rsid w:val="0091579B"/>
    <w:rsid w:val="009158CD"/>
    <w:rsid w:val="009256AA"/>
    <w:rsid w:val="00927511"/>
    <w:rsid w:val="00927A5D"/>
    <w:rsid w:val="00932BED"/>
    <w:rsid w:val="0094187A"/>
    <w:rsid w:val="0094232A"/>
    <w:rsid w:val="00946B8B"/>
    <w:rsid w:val="009540FA"/>
    <w:rsid w:val="00955492"/>
    <w:rsid w:val="0096685E"/>
    <w:rsid w:val="00967A5A"/>
    <w:rsid w:val="0098748E"/>
    <w:rsid w:val="009A51E1"/>
    <w:rsid w:val="009B1574"/>
    <w:rsid w:val="009C5F50"/>
    <w:rsid w:val="009D1486"/>
    <w:rsid w:val="009D330A"/>
    <w:rsid w:val="009E7FD5"/>
    <w:rsid w:val="009F0124"/>
    <w:rsid w:val="00A00E91"/>
    <w:rsid w:val="00A06A01"/>
    <w:rsid w:val="00A115AC"/>
    <w:rsid w:val="00A1510F"/>
    <w:rsid w:val="00A3295A"/>
    <w:rsid w:val="00A50C1E"/>
    <w:rsid w:val="00A54822"/>
    <w:rsid w:val="00A634E9"/>
    <w:rsid w:val="00A7304C"/>
    <w:rsid w:val="00A912CD"/>
    <w:rsid w:val="00AA1602"/>
    <w:rsid w:val="00AA261A"/>
    <w:rsid w:val="00AA4C56"/>
    <w:rsid w:val="00AB40A4"/>
    <w:rsid w:val="00AB4335"/>
    <w:rsid w:val="00AC742D"/>
    <w:rsid w:val="00AD3411"/>
    <w:rsid w:val="00AD56C2"/>
    <w:rsid w:val="00AF1284"/>
    <w:rsid w:val="00B008DE"/>
    <w:rsid w:val="00B041C4"/>
    <w:rsid w:val="00B168CC"/>
    <w:rsid w:val="00B179A6"/>
    <w:rsid w:val="00B4007E"/>
    <w:rsid w:val="00B576DA"/>
    <w:rsid w:val="00B62F13"/>
    <w:rsid w:val="00B66ACF"/>
    <w:rsid w:val="00B75D86"/>
    <w:rsid w:val="00B8327A"/>
    <w:rsid w:val="00B866A0"/>
    <w:rsid w:val="00B918AA"/>
    <w:rsid w:val="00B93044"/>
    <w:rsid w:val="00B97747"/>
    <w:rsid w:val="00BA013F"/>
    <w:rsid w:val="00BA68EA"/>
    <w:rsid w:val="00BB2003"/>
    <w:rsid w:val="00BC2B68"/>
    <w:rsid w:val="00BC4E9D"/>
    <w:rsid w:val="00BC6227"/>
    <w:rsid w:val="00BD105C"/>
    <w:rsid w:val="00BD1558"/>
    <w:rsid w:val="00BD1A24"/>
    <w:rsid w:val="00BD26FB"/>
    <w:rsid w:val="00BE2F37"/>
    <w:rsid w:val="00BE78E0"/>
    <w:rsid w:val="00BF21D5"/>
    <w:rsid w:val="00C05320"/>
    <w:rsid w:val="00C178F6"/>
    <w:rsid w:val="00C259EC"/>
    <w:rsid w:val="00C31610"/>
    <w:rsid w:val="00C4146E"/>
    <w:rsid w:val="00C54A52"/>
    <w:rsid w:val="00C60B3A"/>
    <w:rsid w:val="00C6427A"/>
    <w:rsid w:val="00C76372"/>
    <w:rsid w:val="00C81F1E"/>
    <w:rsid w:val="00C9495D"/>
    <w:rsid w:val="00CA3431"/>
    <w:rsid w:val="00CA635F"/>
    <w:rsid w:val="00CB0E97"/>
    <w:rsid w:val="00CC6A2F"/>
    <w:rsid w:val="00CD3158"/>
    <w:rsid w:val="00CD49F1"/>
    <w:rsid w:val="00CE3609"/>
    <w:rsid w:val="00CF3BAB"/>
    <w:rsid w:val="00D052A4"/>
    <w:rsid w:val="00D10E77"/>
    <w:rsid w:val="00D200AB"/>
    <w:rsid w:val="00D31C2E"/>
    <w:rsid w:val="00D41FDF"/>
    <w:rsid w:val="00D44867"/>
    <w:rsid w:val="00D46F5B"/>
    <w:rsid w:val="00D5565F"/>
    <w:rsid w:val="00D64E5A"/>
    <w:rsid w:val="00D66DDD"/>
    <w:rsid w:val="00D75DA4"/>
    <w:rsid w:val="00D76F4F"/>
    <w:rsid w:val="00D82D00"/>
    <w:rsid w:val="00D84AD3"/>
    <w:rsid w:val="00DA67A1"/>
    <w:rsid w:val="00DD17D2"/>
    <w:rsid w:val="00DE2912"/>
    <w:rsid w:val="00DE45CE"/>
    <w:rsid w:val="00E1660B"/>
    <w:rsid w:val="00E203C2"/>
    <w:rsid w:val="00E34F35"/>
    <w:rsid w:val="00E46E94"/>
    <w:rsid w:val="00E734A9"/>
    <w:rsid w:val="00E90455"/>
    <w:rsid w:val="00EA14BC"/>
    <w:rsid w:val="00EA45EE"/>
    <w:rsid w:val="00EA5751"/>
    <w:rsid w:val="00EA5EF6"/>
    <w:rsid w:val="00EA6DAA"/>
    <w:rsid w:val="00EB5038"/>
    <w:rsid w:val="00EB6C93"/>
    <w:rsid w:val="00EB7C1D"/>
    <w:rsid w:val="00EC15ED"/>
    <w:rsid w:val="00EC1AF8"/>
    <w:rsid w:val="00EC58E8"/>
    <w:rsid w:val="00EC5E10"/>
    <w:rsid w:val="00EE48DB"/>
    <w:rsid w:val="00EF0A3B"/>
    <w:rsid w:val="00EF1119"/>
    <w:rsid w:val="00EF39AD"/>
    <w:rsid w:val="00EF420A"/>
    <w:rsid w:val="00F0000E"/>
    <w:rsid w:val="00F136AC"/>
    <w:rsid w:val="00F136C9"/>
    <w:rsid w:val="00F13770"/>
    <w:rsid w:val="00F13800"/>
    <w:rsid w:val="00F20626"/>
    <w:rsid w:val="00F24CC5"/>
    <w:rsid w:val="00F36B9A"/>
    <w:rsid w:val="00F3754C"/>
    <w:rsid w:val="00F579AE"/>
    <w:rsid w:val="00F67756"/>
    <w:rsid w:val="00F70421"/>
    <w:rsid w:val="00F75DA3"/>
    <w:rsid w:val="00F845D1"/>
    <w:rsid w:val="00FA209D"/>
    <w:rsid w:val="00FA4C51"/>
    <w:rsid w:val="00FA4EC1"/>
    <w:rsid w:val="00FB4D8B"/>
    <w:rsid w:val="00FB6FA8"/>
    <w:rsid w:val="00FC0C40"/>
    <w:rsid w:val="00FD23BC"/>
    <w:rsid w:val="00FD5345"/>
    <w:rsid w:val="00FE071F"/>
    <w:rsid w:val="00FE15AF"/>
    <w:rsid w:val="00FE336E"/>
    <w:rsid w:val="00FE78B6"/>
    <w:rsid w:val="00FF3895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E4A6B"/>
  <w15:docId w15:val="{31283749-FD59-4E4D-9E44-7E13C00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E1"/>
  </w:style>
  <w:style w:type="paragraph" w:styleId="Nagwek1">
    <w:name w:val="heading 1"/>
    <w:basedOn w:val="Normalny"/>
    <w:next w:val="Normalny"/>
    <w:qFormat/>
    <w:rsid w:val="009A51E1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A51E1"/>
    <w:pPr>
      <w:keepNext/>
      <w:spacing w:line="360" w:lineRule="auto"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A51E1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A51E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A51E1"/>
    <w:pPr>
      <w:keepNext/>
      <w:spacing w:line="360" w:lineRule="auto"/>
      <w:ind w:firstLine="708"/>
      <w:outlineLvl w:val="4"/>
    </w:pPr>
    <w:rPr>
      <w:color w:val="FF0000"/>
      <w:sz w:val="24"/>
    </w:rPr>
  </w:style>
  <w:style w:type="paragraph" w:styleId="Nagwek6">
    <w:name w:val="heading 6"/>
    <w:basedOn w:val="Normalny"/>
    <w:next w:val="Normalny"/>
    <w:qFormat/>
    <w:rsid w:val="009A51E1"/>
    <w:pPr>
      <w:keepNext/>
      <w:ind w:left="5664"/>
      <w:outlineLvl w:val="5"/>
    </w:pPr>
    <w:rPr>
      <w:color w:val="3366FF"/>
      <w:sz w:val="24"/>
    </w:rPr>
  </w:style>
  <w:style w:type="paragraph" w:styleId="Nagwek7">
    <w:name w:val="heading 7"/>
    <w:basedOn w:val="Normalny"/>
    <w:next w:val="Normalny"/>
    <w:qFormat/>
    <w:rsid w:val="009A51E1"/>
    <w:pPr>
      <w:keepNext/>
      <w:spacing w:line="360" w:lineRule="auto"/>
      <w:ind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A51E1"/>
    <w:pPr>
      <w:keepNext/>
      <w:spacing w:line="360" w:lineRule="auto"/>
      <w:outlineLvl w:val="7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71F"/>
    <w:pPr>
      <w:ind w:left="720"/>
      <w:contextualSpacing/>
    </w:pPr>
  </w:style>
  <w:style w:type="table" w:styleId="Tabela-Siatka">
    <w:name w:val="Table Grid"/>
    <w:basedOn w:val="Standardowy"/>
    <w:uiPriority w:val="59"/>
    <w:rsid w:val="00B6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7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A95"/>
  </w:style>
  <w:style w:type="paragraph" w:styleId="Stopka">
    <w:name w:val="footer"/>
    <w:basedOn w:val="Normalny"/>
    <w:link w:val="StopkaZnak"/>
    <w:uiPriority w:val="99"/>
    <w:unhideWhenUsed/>
    <w:rsid w:val="00017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A95"/>
  </w:style>
  <w:style w:type="paragraph" w:styleId="Tekstdymka">
    <w:name w:val="Balloon Text"/>
    <w:basedOn w:val="Normalny"/>
    <w:link w:val="TekstdymkaZnak"/>
    <w:uiPriority w:val="99"/>
    <w:semiHidden/>
    <w:unhideWhenUsed/>
    <w:rsid w:val="00655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315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05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Materiałoznawstwo</vt:lpstr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Materiałoznawstwo</dc:title>
  <dc:creator>Piotr Skomro</dc:creator>
  <cp:lastModifiedBy>Marta Grzegocka</cp:lastModifiedBy>
  <cp:revision>9</cp:revision>
  <cp:lastPrinted>2024-02-12T07:47:00Z</cp:lastPrinted>
  <dcterms:created xsi:type="dcterms:W3CDTF">2023-05-31T12:20:00Z</dcterms:created>
  <dcterms:modified xsi:type="dcterms:W3CDTF">2024-02-14T08:55:00Z</dcterms:modified>
</cp:coreProperties>
</file>