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8C05" w14:textId="77777777" w:rsidR="000921C3" w:rsidRPr="00937C3C" w:rsidRDefault="000921C3" w:rsidP="000921C3">
      <w:pPr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Wewnętrzny regulamin dydaktyczny KMS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937C3C" w:rsidRPr="00937C3C" w14:paraId="35780065" w14:textId="77777777" w:rsidTr="00363D1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74FC6219" w14:textId="77777777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Obowiązujący w roku akademickim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4C4176" w14:textId="4A0D03C4" w:rsidR="000921C3" w:rsidRPr="00937C3C" w:rsidRDefault="000921C3" w:rsidP="00363D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65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9A65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7C3C" w:rsidRPr="00937C3C" w14:paraId="236FBC8D" w14:textId="77777777" w:rsidTr="00363D1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7B3E2D4" w14:textId="77777777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Pełna nazwa jednostki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11CB70" w14:textId="56F4D06E" w:rsidR="000921C3" w:rsidRPr="00937C3C" w:rsidRDefault="000921C3" w:rsidP="00363D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>Katedr</w:t>
            </w:r>
            <w:r w:rsidR="001E48D6" w:rsidRPr="00937C3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 xml:space="preserve"> Medycyny Społecznej: </w:t>
            </w:r>
          </w:p>
          <w:p w14:paraId="64B65B28" w14:textId="77777777" w:rsidR="000921C3" w:rsidRPr="00937C3C" w:rsidRDefault="000921C3" w:rsidP="00363D1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>Zakład Zdrowia Publicznego i Medycyny Społecznej</w:t>
            </w:r>
          </w:p>
          <w:p w14:paraId="42D3F4B5" w14:textId="77777777" w:rsidR="000921C3" w:rsidRPr="00937C3C" w:rsidRDefault="000921C3" w:rsidP="00363D1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>Zakład Prawa Medycznego</w:t>
            </w:r>
          </w:p>
          <w:p w14:paraId="631099DA" w14:textId="77777777" w:rsidR="000921C3" w:rsidRDefault="000921C3" w:rsidP="00363D1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>Samodzielna Pracownia Opieki Długoterminowej</w:t>
            </w:r>
            <w:r w:rsidR="00DD11DC" w:rsidRPr="00937C3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83ACC" w:rsidRPr="00937C3C">
              <w:rPr>
                <w:rFonts w:ascii="Times New Roman" w:hAnsi="Times New Roman"/>
                <w:b/>
                <w:sz w:val="24"/>
                <w:szCs w:val="24"/>
              </w:rPr>
              <w:t xml:space="preserve"> i Medycyny Paliatywnej</w:t>
            </w:r>
          </w:p>
          <w:p w14:paraId="67DCFA00" w14:textId="09291CC7" w:rsidR="00A16E4C" w:rsidRPr="00937C3C" w:rsidRDefault="00A16E4C" w:rsidP="00363D1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Samodzielna Pracownia Metodologii Badań Naukowych i Biostatystyki</w:t>
            </w:r>
          </w:p>
        </w:tc>
      </w:tr>
      <w:tr w:rsidR="00937C3C" w:rsidRPr="00937C3C" w14:paraId="5B4A6C04" w14:textId="77777777" w:rsidTr="00363D1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10A12BF1" w14:textId="77777777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1F714E" w14:textId="77777777" w:rsidR="000921C3" w:rsidRPr="00937C3C" w:rsidRDefault="00F27CD9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921C3" w:rsidRPr="00937C3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fampiel@pum.edu.pl</w:t>
              </w:r>
            </w:hyperlink>
            <w:r w:rsidR="000921C3" w:rsidRPr="00937C3C">
              <w:rPr>
                <w:rFonts w:ascii="Times New Roman" w:hAnsi="Times New Roman"/>
              </w:rPr>
              <w:t xml:space="preserve">, </w:t>
            </w:r>
            <w:r w:rsidR="000921C3" w:rsidRPr="00937C3C">
              <w:rPr>
                <w:rFonts w:ascii="Times New Roman" w:hAnsi="Times New Roman"/>
                <w:sz w:val="24"/>
                <w:szCs w:val="24"/>
              </w:rPr>
              <w:t xml:space="preserve"> 91 48-00-920</w:t>
            </w:r>
          </w:p>
        </w:tc>
      </w:tr>
      <w:tr w:rsidR="00937C3C" w:rsidRPr="00937C3C" w14:paraId="43F62335" w14:textId="77777777" w:rsidTr="00363D1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11EB583" w14:textId="77777777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Kierownik jednostki KSM</w:t>
            </w:r>
          </w:p>
          <w:p w14:paraId="754840E4" w14:textId="565AC068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A102D3" w14:textId="2B07692D" w:rsidR="000921C3" w:rsidRPr="00937C3C" w:rsidRDefault="000921C3" w:rsidP="00363D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hab. n.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>zdr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Karakiewicz</w:t>
            </w:r>
            <w:proofErr w:type="spellEnd"/>
          </w:p>
        </w:tc>
      </w:tr>
      <w:tr w:rsidR="00937C3C" w:rsidRPr="00937C3C" w14:paraId="3383EABE" w14:textId="77777777" w:rsidTr="00363D1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4B177D4" w14:textId="77777777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Kierownicy zakładów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4ED61C" w14:textId="77777777" w:rsidR="000921C3" w:rsidRPr="00937C3C" w:rsidRDefault="000921C3" w:rsidP="00363D1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hab. n.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>zdr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Karakiewicz</w:t>
            </w:r>
            <w:proofErr w:type="spellEnd"/>
          </w:p>
          <w:p w14:paraId="6678BEB2" w14:textId="77777777" w:rsidR="000921C3" w:rsidRPr="00937C3C" w:rsidRDefault="000921C3" w:rsidP="00363D1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dr n.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zdr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</w:rPr>
              <w:t>. Iwona Radlińska</w:t>
            </w:r>
          </w:p>
          <w:p w14:paraId="360EBE1B" w14:textId="77777777" w:rsidR="000921C3" w:rsidRDefault="000921C3" w:rsidP="00363D1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dr n. med. Magdalena Kamińska</w:t>
            </w:r>
          </w:p>
          <w:p w14:paraId="41389A4A" w14:textId="15A70FB2" w:rsidR="00A16E4C" w:rsidRPr="00937C3C" w:rsidRDefault="00A16E4C" w:rsidP="00363D1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Artur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Kotwas</w:t>
            </w:r>
            <w:proofErr w:type="spellEnd"/>
          </w:p>
        </w:tc>
      </w:tr>
      <w:tr w:rsidR="00937C3C" w:rsidRPr="00937C3C" w14:paraId="3E70C444" w14:textId="77777777" w:rsidTr="00363D1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66D1370A" w14:textId="152095B5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Adiunkt dydaktyczny/osoba odpowiedzialna za dydaktykę </w:t>
            </w:r>
            <w:r w:rsidRPr="00937C3C">
              <w:rPr>
                <w:rFonts w:ascii="Times New Roman" w:hAnsi="Times New Roman"/>
                <w:sz w:val="24"/>
                <w:szCs w:val="24"/>
              </w:rPr>
              <w:br/>
              <w:t>w jednostce (stopień, imię i nazwisko, e-mail, telefon)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39676F" w14:textId="4B56F8AA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37C3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a.</w:t>
            </w:r>
            <w:r w:rsidR="00A16E4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,</w:t>
            </w:r>
            <w:r w:rsidRPr="00937C3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b.</w:t>
            </w:r>
            <w:r w:rsidR="00A16E4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i d.</w:t>
            </w:r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n.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>zdr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Artur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>Kotwas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37C3C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(artur.kotwas@pum.edu.pl, 91 48-00-972)</w:t>
            </w:r>
          </w:p>
          <w:p w14:paraId="4C41B6E9" w14:textId="509CB80D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 xml:space="preserve"> dr n. </w:t>
            </w: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zdr</w:t>
            </w:r>
            <w:proofErr w:type="spellEnd"/>
            <w:r w:rsidRPr="00937C3C">
              <w:rPr>
                <w:rFonts w:ascii="Times New Roman" w:hAnsi="Times New Roman"/>
                <w:sz w:val="24"/>
                <w:szCs w:val="24"/>
              </w:rPr>
              <w:t xml:space="preserve">. Magdalena </w:t>
            </w:r>
            <w:r w:rsidR="009C3614">
              <w:rPr>
                <w:rFonts w:ascii="Times New Roman" w:hAnsi="Times New Roman"/>
                <w:sz w:val="24"/>
                <w:szCs w:val="24"/>
              </w:rPr>
              <w:t>Kuczyńska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12DB39" w14:textId="794639A8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</w:rPr>
              <w:t>(</w:t>
            </w:r>
            <w:hyperlink r:id="rId12" w:history="1">
              <w:r w:rsidR="00807AA2" w:rsidRPr="009A65BF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magdalena.kuczynska@pum.edu.pl</w:t>
              </w:r>
            </w:hyperlink>
            <w:r w:rsidRPr="009A6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>91 48-00-984)</w:t>
            </w:r>
          </w:p>
        </w:tc>
      </w:tr>
      <w:tr w:rsidR="000921C3" w:rsidRPr="00937C3C" w14:paraId="77F1AD63" w14:textId="77777777" w:rsidTr="00363D1E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07264524" w14:textId="77777777" w:rsidR="000921C3" w:rsidRPr="00937C3C" w:rsidRDefault="000921C3" w:rsidP="00363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Nazwy przedmiotów, kierunki studiów, rok studiów, poziom oraz tryb kształcenia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3720C9" w14:textId="77777777" w:rsidR="000921C3" w:rsidRPr="00937C3C" w:rsidRDefault="000921C3" w:rsidP="00363D1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7C3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Załącznik nr 1 </w:t>
            </w:r>
          </w:p>
        </w:tc>
      </w:tr>
    </w:tbl>
    <w:p w14:paraId="7C11FD85" w14:textId="77777777" w:rsidR="00363D1E" w:rsidRDefault="00363D1E" w:rsidP="000921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E153A6" w14:textId="52720AB7" w:rsidR="000921C3" w:rsidRPr="00937C3C" w:rsidRDefault="000921C3" w:rsidP="000921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§1</w:t>
      </w:r>
    </w:p>
    <w:p w14:paraId="4252EF75" w14:textId="77777777" w:rsidR="000921C3" w:rsidRPr="00937C3C" w:rsidRDefault="000921C3" w:rsidP="000921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Sposób prowadzenia zajęć</w:t>
      </w:r>
    </w:p>
    <w:p w14:paraId="02B9216B" w14:textId="3A76B9C6" w:rsidR="000921C3" w:rsidRPr="00937C3C" w:rsidRDefault="000921C3" w:rsidP="000921C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Zajęcia dydaktyczne z przedmiotów realizowanych przez Katedrę Medycyny Społecznej PUM (dalej KMS), do której należą Zakład Zdrowia Publicznego i Medycyny Społecznej, Zakład Prawa Medycznego</w:t>
      </w:r>
      <w:r w:rsidR="00807AA2">
        <w:rPr>
          <w:rFonts w:ascii="Times New Roman" w:hAnsi="Times New Roman"/>
          <w:sz w:val="24"/>
          <w:szCs w:val="24"/>
        </w:rPr>
        <w:t xml:space="preserve">, </w:t>
      </w:r>
      <w:r w:rsidR="00807AA2" w:rsidRPr="00807AA2">
        <w:rPr>
          <w:rFonts w:ascii="Times New Roman" w:hAnsi="Times New Roman"/>
          <w:sz w:val="24"/>
          <w:szCs w:val="24"/>
        </w:rPr>
        <w:t>Samodzielna Pracownia Metodologii Badań Naukowych i Biostatystyki</w:t>
      </w:r>
      <w:r w:rsidRPr="00937C3C">
        <w:rPr>
          <w:rFonts w:ascii="Times New Roman" w:hAnsi="Times New Roman"/>
          <w:sz w:val="24"/>
          <w:szCs w:val="24"/>
        </w:rPr>
        <w:t xml:space="preserve"> oraz Samodzielna Pracownia Opieki Długoterminowej </w:t>
      </w:r>
      <w:r w:rsidR="00983ACC" w:rsidRPr="00937C3C">
        <w:rPr>
          <w:rFonts w:ascii="Times New Roman" w:hAnsi="Times New Roman"/>
          <w:sz w:val="24"/>
          <w:szCs w:val="24"/>
        </w:rPr>
        <w:t xml:space="preserve">i Medycyny Paliatywnej </w:t>
      </w:r>
      <w:r w:rsidRPr="00937C3C">
        <w:rPr>
          <w:rFonts w:ascii="Times New Roman" w:hAnsi="Times New Roman"/>
          <w:sz w:val="24"/>
          <w:szCs w:val="24"/>
        </w:rPr>
        <w:t xml:space="preserve">odbywają się według harmonogramu ustalonego przez Dział </w:t>
      </w:r>
      <w:r w:rsidR="00983ACC" w:rsidRPr="00937C3C">
        <w:rPr>
          <w:rFonts w:ascii="Times New Roman" w:hAnsi="Times New Roman"/>
          <w:sz w:val="24"/>
          <w:szCs w:val="24"/>
        </w:rPr>
        <w:t xml:space="preserve">Kształcenia </w:t>
      </w:r>
      <w:r w:rsidRPr="00937C3C">
        <w:rPr>
          <w:rFonts w:ascii="Times New Roman" w:hAnsi="Times New Roman"/>
          <w:sz w:val="24"/>
          <w:szCs w:val="24"/>
        </w:rPr>
        <w:t xml:space="preserve">PUM. Wszelkie zmiany winny być ustalane z Działem </w:t>
      </w:r>
      <w:r w:rsidR="00983ACC" w:rsidRPr="00937C3C">
        <w:rPr>
          <w:rFonts w:ascii="Times New Roman" w:hAnsi="Times New Roman"/>
          <w:sz w:val="24"/>
          <w:szCs w:val="24"/>
        </w:rPr>
        <w:t>Kształcenia PUM</w:t>
      </w:r>
      <w:r w:rsidRPr="00937C3C">
        <w:rPr>
          <w:rFonts w:ascii="Times New Roman" w:hAnsi="Times New Roman"/>
          <w:sz w:val="24"/>
          <w:szCs w:val="24"/>
        </w:rPr>
        <w:t>, z minimum tygodniowym wyprzedzeniem.</w:t>
      </w:r>
    </w:p>
    <w:p w14:paraId="1343A50B" w14:textId="77777777" w:rsidR="000921C3" w:rsidRPr="00937C3C" w:rsidRDefault="000921C3" w:rsidP="000921C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Liczebność grup na zajęciach dydaktycznych oraz czas ich trwania ustala właściwy dla kierunku studiów Dziekanat PUM.</w:t>
      </w:r>
    </w:p>
    <w:p w14:paraId="251F600E" w14:textId="388702FC" w:rsidR="000921C3" w:rsidRPr="00937C3C" w:rsidRDefault="000921C3" w:rsidP="000921C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Dane osoby odpowiedzialnej za przedmiot oraz kontakt do niej zostaną podane do wiadomości studentów na pierwszych zajęciach.</w:t>
      </w:r>
    </w:p>
    <w:p w14:paraId="656587C1" w14:textId="77777777" w:rsidR="00040781" w:rsidRPr="00937C3C" w:rsidRDefault="00040781" w:rsidP="000407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Zasady i tryb odbywania zajęć zawarte w niniejszym regulaminie są zgodne z Regulaminem Studiów PUM.</w:t>
      </w:r>
    </w:p>
    <w:p w14:paraId="4C67C0FD" w14:textId="41C0BD02" w:rsidR="004E0C33" w:rsidRPr="00937C3C" w:rsidRDefault="004E0C33" w:rsidP="004E0C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Zgodnie z </w:t>
      </w:r>
      <w:r w:rsidR="00BA2BB8" w:rsidRPr="00937C3C">
        <w:rPr>
          <w:rFonts w:ascii="Times New Roman" w:hAnsi="Times New Roman"/>
          <w:sz w:val="24"/>
          <w:szCs w:val="24"/>
        </w:rPr>
        <w:t xml:space="preserve">§ </w:t>
      </w:r>
      <w:r w:rsidRPr="00937C3C">
        <w:rPr>
          <w:rFonts w:ascii="Times New Roman" w:hAnsi="Times New Roman"/>
          <w:sz w:val="24"/>
          <w:szCs w:val="24"/>
        </w:rPr>
        <w:t xml:space="preserve">24 ust. 1 Regulaminu </w:t>
      </w:r>
      <w:r w:rsidR="00BA2BB8" w:rsidRPr="00937C3C">
        <w:rPr>
          <w:rFonts w:ascii="Times New Roman" w:hAnsi="Times New Roman"/>
          <w:sz w:val="24"/>
          <w:szCs w:val="24"/>
        </w:rPr>
        <w:t>S</w:t>
      </w:r>
      <w:r w:rsidRPr="00937C3C">
        <w:rPr>
          <w:rFonts w:ascii="Times New Roman" w:hAnsi="Times New Roman"/>
          <w:sz w:val="24"/>
          <w:szCs w:val="24"/>
        </w:rPr>
        <w:t>tudiów</w:t>
      </w:r>
      <w:r w:rsidR="00BA2BB8" w:rsidRPr="00937C3C">
        <w:rPr>
          <w:rFonts w:ascii="Times New Roman" w:hAnsi="Times New Roman"/>
          <w:sz w:val="24"/>
          <w:szCs w:val="24"/>
        </w:rPr>
        <w:t xml:space="preserve"> PUM</w:t>
      </w:r>
      <w:r w:rsidRPr="00937C3C">
        <w:rPr>
          <w:rFonts w:ascii="Times New Roman" w:hAnsi="Times New Roman"/>
          <w:sz w:val="24"/>
          <w:szCs w:val="24"/>
        </w:rPr>
        <w:t xml:space="preserve"> wprowadza się następujące zasady </w:t>
      </w:r>
      <w:r w:rsidR="00BA2BB8" w:rsidRPr="00937C3C">
        <w:rPr>
          <w:rFonts w:ascii="Times New Roman" w:hAnsi="Times New Roman"/>
          <w:sz w:val="24"/>
          <w:szCs w:val="24"/>
        </w:rPr>
        <w:t>uczestnictwa studenta w poszczególnych</w:t>
      </w:r>
      <w:r w:rsidRPr="00937C3C">
        <w:rPr>
          <w:rFonts w:ascii="Times New Roman" w:hAnsi="Times New Roman"/>
          <w:sz w:val="24"/>
          <w:szCs w:val="24"/>
        </w:rPr>
        <w:t xml:space="preserve"> zaję</w:t>
      </w:r>
      <w:r w:rsidR="00BA2BB8" w:rsidRPr="00937C3C">
        <w:rPr>
          <w:rFonts w:ascii="Times New Roman" w:hAnsi="Times New Roman"/>
          <w:sz w:val="24"/>
          <w:szCs w:val="24"/>
        </w:rPr>
        <w:t>ciach</w:t>
      </w:r>
      <w:r w:rsidRPr="00937C3C">
        <w:rPr>
          <w:rFonts w:ascii="Times New Roman" w:hAnsi="Times New Roman"/>
          <w:sz w:val="24"/>
          <w:szCs w:val="24"/>
        </w:rPr>
        <w:t>:</w:t>
      </w:r>
    </w:p>
    <w:p w14:paraId="3211D198" w14:textId="4BB313C5" w:rsidR="004E0C33" w:rsidRPr="00937C3C" w:rsidRDefault="004E0C33" w:rsidP="004E0C33">
      <w:pPr>
        <w:spacing w:after="0"/>
        <w:ind w:left="626" w:firstLine="1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1) student nie zostanie dopuszczony do zajęć w następujących przypadkach:</w:t>
      </w:r>
    </w:p>
    <w:p w14:paraId="28221C42" w14:textId="77777777" w:rsidR="004E0C33" w:rsidRPr="00937C3C" w:rsidRDefault="004E0C33" w:rsidP="004E0C33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a) spóźnienie na zajęcia przekraczające 20 minut;</w:t>
      </w:r>
    </w:p>
    <w:p w14:paraId="16E71E57" w14:textId="4B67D0AD" w:rsidR="004E0C33" w:rsidRPr="00937C3C" w:rsidRDefault="00BC5A45" w:rsidP="00584995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lastRenderedPageBreak/>
        <w:t>b) brak</w:t>
      </w:r>
      <w:r w:rsidR="004E0C33" w:rsidRPr="00937C3C">
        <w:rPr>
          <w:rFonts w:ascii="Times New Roman" w:hAnsi="Times New Roman"/>
          <w:sz w:val="24"/>
          <w:szCs w:val="24"/>
        </w:rPr>
        <w:t xml:space="preserve"> niezbędnego ubioru wymaganego do zajęć danego rodzaju </w:t>
      </w:r>
      <w:r w:rsidR="0090252D" w:rsidRPr="00937C3C">
        <w:rPr>
          <w:rFonts w:ascii="Times New Roman" w:hAnsi="Times New Roman"/>
          <w:sz w:val="24"/>
          <w:szCs w:val="24"/>
        </w:rPr>
        <w:t>(</w:t>
      </w:r>
      <w:r w:rsidR="00584995" w:rsidRPr="00937C3C">
        <w:rPr>
          <w:rFonts w:ascii="Times New Roman" w:hAnsi="Times New Roman"/>
          <w:sz w:val="24"/>
          <w:szCs w:val="24"/>
        </w:rPr>
        <w:t>obowiązujący ubiór podczas zajęć praktycznych: schludny i estetyczny wygląd, tj. bluza z krótkim lub długim rękawem, spodnie, obuwie zmienne, białe lub w kolorze skóry, spięte włosy, nielakierowane, krótko obcięte paznokcie, brak jakiejkolwiek biżuterii</w:t>
      </w:r>
      <w:r w:rsidR="0090252D" w:rsidRPr="00937C3C">
        <w:rPr>
          <w:rFonts w:ascii="Times New Roman" w:hAnsi="Times New Roman"/>
          <w:sz w:val="24"/>
          <w:szCs w:val="24"/>
        </w:rPr>
        <w:t>);</w:t>
      </w:r>
      <w:r w:rsidR="00584995" w:rsidRPr="00937C3C">
        <w:rPr>
          <w:rFonts w:ascii="Times New Roman" w:hAnsi="Times New Roman"/>
          <w:sz w:val="24"/>
          <w:szCs w:val="24"/>
        </w:rPr>
        <w:t xml:space="preserve"> </w:t>
      </w:r>
    </w:p>
    <w:p w14:paraId="1D12A9B8" w14:textId="54169E6C" w:rsidR="00BA2BB8" w:rsidRPr="00937C3C" w:rsidRDefault="004E0C33" w:rsidP="00BA2BB8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2) student nie zostanie dopuszczony do zajęć lub zostanie z nich wyproszony w razie niewłaściwego zachowania sprzecznego z Regulaminem Studiów lub innymi obowiązującymi na Uczelni/</w:t>
      </w:r>
      <w:r w:rsidR="00584995" w:rsidRPr="00937C3C">
        <w:rPr>
          <w:rFonts w:ascii="Times New Roman" w:hAnsi="Times New Roman"/>
          <w:sz w:val="24"/>
          <w:szCs w:val="24"/>
        </w:rPr>
        <w:t>w szpitalu/klinice</w:t>
      </w:r>
      <w:r w:rsidRPr="00937C3C">
        <w:rPr>
          <w:rFonts w:ascii="Times New Roman" w:hAnsi="Times New Roman"/>
          <w:sz w:val="24"/>
          <w:szCs w:val="24"/>
        </w:rPr>
        <w:t xml:space="preserve"> przepisami, </w:t>
      </w:r>
      <w:r w:rsidR="00BA2BB8" w:rsidRPr="00937C3C">
        <w:rPr>
          <w:rFonts w:ascii="Times New Roman" w:hAnsi="Times New Roman"/>
          <w:sz w:val="24"/>
          <w:szCs w:val="24"/>
        </w:rPr>
        <w:t>w szczególności:</w:t>
      </w:r>
    </w:p>
    <w:p w14:paraId="74ECC44D" w14:textId="4442FDA2" w:rsidR="00BA2BB8" w:rsidRPr="00937C3C" w:rsidRDefault="00BA2BB8" w:rsidP="00BA2BB8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a) </w:t>
      </w:r>
      <w:r w:rsidR="004E0C33" w:rsidRPr="00937C3C">
        <w:rPr>
          <w:rFonts w:ascii="Times New Roman" w:hAnsi="Times New Roman"/>
          <w:sz w:val="24"/>
          <w:szCs w:val="24"/>
        </w:rPr>
        <w:t>zachowania zakłócającego prowadzenie zajęć</w:t>
      </w:r>
      <w:r w:rsidRPr="00937C3C">
        <w:rPr>
          <w:rFonts w:ascii="Times New Roman" w:hAnsi="Times New Roman"/>
          <w:sz w:val="24"/>
          <w:szCs w:val="24"/>
        </w:rPr>
        <w:t xml:space="preserve">, jak </w:t>
      </w:r>
      <w:r w:rsidR="00A31F89" w:rsidRPr="00937C3C">
        <w:rPr>
          <w:rFonts w:ascii="Times New Roman" w:hAnsi="Times New Roman"/>
          <w:sz w:val="24"/>
          <w:szCs w:val="24"/>
        </w:rPr>
        <w:t xml:space="preserve">np. </w:t>
      </w:r>
      <w:r w:rsidRPr="00937C3C">
        <w:rPr>
          <w:rFonts w:ascii="Times New Roman" w:hAnsi="Times New Roman"/>
          <w:sz w:val="24"/>
          <w:szCs w:val="24"/>
        </w:rPr>
        <w:t>używanie telefonów komórkowyc</w:t>
      </w:r>
      <w:r w:rsidR="00584995" w:rsidRPr="00937C3C">
        <w:rPr>
          <w:rFonts w:ascii="Times New Roman" w:hAnsi="Times New Roman"/>
          <w:sz w:val="24"/>
          <w:szCs w:val="24"/>
        </w:rPr>
        <w:t>h</w:t>
      </w:r>
      <w:r w:rsidRPr="00937C3C">
        <w:rPr>
          <w:rFonts w:ascii="Times New Roman" w:hAnsi="Times New Roman"/>
          <w:sz w:val="24"/>
          <w:szCs w:val="24"/>
        </w:rPr>
        <w:t>, spożywanie posiłków</w:t>
      </w:r>
      <w:r w:rsidR="0090252D" w:rsidRPr="00937C3C">
        <w:rPr>
          <w:rFonts w:ascii="Times New Roman" w:hAnsi="Times New Roman"/>
          <w:sz w:val="24"/>
          <w:szCs w:val="24"/>
        </w:rPr>
        <w:t>,</w:t>
      </w:r>
    </w:p>
    <w:p w14:paraId="67216DA4" w14:textId="59090BDD" w:rsidR="00BA2BB8" w:rsidRPr="00937C3C" w:rsidRDefault="00BA2BB8" w:rsidP="00BA2BB8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b) zachowania </w:t>
      </w:r>
      <w:r w:rsidR="004E0C33" w:rsidRPr="00937C3C">
        <w:rPr>
          <w:rFonts w:ascii="Times New Roman" w:hAnsi="Times New Roman"/>
          <w:sz w:val="24"/>
          <w:szCs w:val="24"/>
        </w:rPr>
        <w:t xml:space="preserve">zagrażającego zdrowiu, życiu lub mieniu, </w:t>
      </w:r>
    </w:p>
    <w:p w14:paraId="0D422EA7" w14:textId="79B49D3C" w:rsidR="004E0C33" w:rsidRPr="00937C3C" w:rsidRDefault="00BA2BB8" w:rsidP="00584995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c) </w:t>
      </w:r>
      <w:r w:rsidR="004E0C33" w:rsidRPr="00937C3C">
        <w:rPr>
          <w:rFonts w:ascii="Times New Roman" w:hAnsi="Times New Roman"/>
          <w:sz w:val="24"/>
          <w:szCs w:val="24"/>
        </w:rPr>
        <w:t>rażącego braku kultury osobistej w stosunku do prowadzącego zajęcia lub innych osób biorących i udział w zajęciach.</w:t>
      </w:r>
    </w:p>
    <w:p w14:paraId="11F73345" w14:textId="3A142FC2" w:rsidR="004E0C33" w:rsidRPr="00937C3C" w:rsidRDefault="004E0C33" w:rsidP="00584995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3) Niedopuszczenie do zajęć lub wyproszenie z nich w przypadkach, o których mowa </w:t>
      </w:r>
      <w:r w:rsidR="00584995" w:rsidRPr="00937C3C">
        <w:rPr>
          <w:rFonts w:ascii="Times New Roman" w:hAnsi="Times New Roman"/>
          <w:sz w:val="24"/>
          <w:szCs w:val="24"/>
        </w:rPr>
        <w:t xml:space="preserve">w pkt. </w:t>
      </w:r>
      <w:r w:rsidRPr="00937C3C">
        <w:rPr>
          <w:rFonts w:ascii="Times New Roman" w:hAnsi="Times New Roman"/>
          <w:sz w:val="24"/>
          <w:szCs w:val="24"/>
        </w:rPr>
        <w:t>1 i 2 równoznaczne jest z nieobecnością na zajęciach.</w:t>
      </w:r>
    </w:p>
    <w:p w14:paraId="7C0DF02C" w14:textId="7A7D31C4" w:rsidR="00040781" w:rsidRPr="00937C3C" w:rsidRDefault="00040781" w:rsidP="00540E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Uczestniczący w zajęciach na PUM winni przestrzegać </w:t>
      </w:r>
      <w:r w:rsidR="00B62D85" w:rsidRPr="00937C3C">
        <w:rPr>
          <w:rFonts w:ascii="Times New Roman" w:hAnsi="Times New Roman"/>
          <w:sz w:val="24"/>
          <w:szCs w:val="24"/>
        </w:rPr>
        <w:t xml:space="preserve">powszechnie obowiązujących </w:t>
      </w:r>
      <w:r w:rsidRPr="00937C3C">
        <w:rPr>
          <w:rFonts w:ascii="Times New Roman" w:hAnsi="Times New Roman"/>
          <w:sz w:val="24"/>
          <w:szCs w:val="24"/>
        </w:rPr>
        <w:t>zasad przeciwepidemicznych</w:t>
      </w:r>
      <w:r w:rsidR="00B62D85" w:rsidRPr="00937C3C">
        <w:rPr>
          <w:rFonts w:ascii="Times New Roman" w:hAnsi="Times New Roman"/>
          <w:sz w:val="24"/>
          <w:szCs w:val="24"/>
        </w:rPr>
        <w:t>, w szczególności dla województwa zachodniopomorskiego</w:t>
      </w:r>
      <w:r w:rsidR="00540E68" w:rsidRPr="00937C3C">
        <w:rPr>
          <w:rFonts w:ascii="Times New Roman" w:hAnsi="Times New Roman"/>
          <w:sz w:val="24"/>
          <w:szCs w:val="24"/>
        </w:rPr>
        <w:t xml:space="preserve"> oraz zasad wprowadzonych Zarządzeniami Rektora PUM w Szczecinie – nieuregulowanych niniejszym regulaminem</w:t>
      </w:r>
      <w:r w:rsidR="00B62D85" w:rsidRPr="00937C3C">
        <w:rPr>
          <w:rFonts w:ascii="Times New Roman" w:hAnsi="Times New Roman"/>
          <w:sz w:val="24"/>
          <w:szCs w:val="24"/>
        </w:rPr>
        <w:t>.</w:t>
      </w:r>
    </w:p>
    <w:p w14:paraId="68C49302" w14:textId="77777777" w:rsidR="000921C3" w:rsidRPr="00937C3C" w:rsidRDefault="000921C3" w:rsidP="000921C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§2</w:t>
      </w:r>
    </w:p>
    <w:p w14:paraId="5848A697" w14:textId="77777777" w:rsidR="000921C3" w:rsidRPr="00937C3C" w:rsidRDefault="000921C3" w:rsidP="000921C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937C3C">
        <w:rPr>
          <w:rFonts w:ascii="Times New Roman" w:hAnsi="Times New Roman"/>
          <w:sz w:val="24"/>
          <w:szCs w:val="24"/>
        </w:rPr>
        <w:t xml:space="preserve"> </w:t>
      </w:r>
      <w:r w:rsidRPr="00937C3C">
        <w:rPr>
          <w:rFonts w:ascii="Times New Roman" w:hAnsi="Times New Roman"/>
          <w:b/>
          <w:sz w:val="24"/>
          <w:szCs w:val="24"/>
        </w:rPr>
        <w:t>w tym odrabiania zajęć</w:t>
      </w:r>
    </w:p>
    <w:p w14:paraId="762BDA26" w14:textId="77777777" w:rsidR="000921C3" w:rsidRPr="00937C3C" w:rsidRDefault="000921C3" w:rsidP="000921C3">
      <w:pPr>
        <w:pStyle w:val="Akapitzlist"/>
        <w:spacing w:after="0"/>
        <w:ind w:left="0"/>
        <w:jc w:val="center"/>
        <w:rPr>
          <w:rFonts w:ascii="Times New Roman" w:hAnsi="Times New Roman"/>
        </w:rPr>
      </w:pPr>
      <w:r w:rsidRPr="00937C3C">
        <w:rPr>
          <w:rFonts w:ascii="Times New Roman" w:hAnsi="Times New Roman"/>
          <w:b/>
          <w:sz w:val="24"/>
          <w:szCs w:val="24"/>
        </w:rPr>
        <w:t>na skutek nieobecności</w:t>
      </w:r>
    </w:p>
    <w:p w14:paraId="0B5CE835" w14:textId="77777777" w:rsidR="000921C3" w:rsidRPr="00937C3C" w:rsidRDefault="000921C3" w:rsidP="000921C3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Student powinien usprawiedliwić nieobecność na zajęciach dydaktycznych w terminie nie dłuższym niż 7 dni od ustania przyczyny nieobecności.</w:t>
      </w:r>
    </w:p>
    <w:p w14:paraId="0644EB3C" w14:textId="77777777" w:rsidR="000921C3" w:rsidRPr="00937C3C" w:rsidRDefault="000921C3" w:rsidP="000921C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Usprawiedliwienia dokonuje nauczyciel akademicki prowadzący zajęcia dydaktyczne, wskazując termin i formę zaliczenia usprawiedliwionej nieobecności. Ten tryb ma odpowiednie zastosowanie do wyrównywania zaległości w zajęciach dydaktycznych z innych przyczyn niż nieobecność studenta. Studentowi przysługuje prawo do dwukrotnego zaliczenia zaległości.</w:t>
      </w:r>
    </w:p>
    <w:p w14:paraId="1D011632" w14:textId="77777777" w:rsidR="000921C3" w:rsidRPr="00937C3C" w:rsidRDefault="000921C3" w:rsidP="000921C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Brak usprawiedliwienia nieobecności w terminie wskazanym w ust. 1 lub brak zaliczenia </w:t>
      </w:r>
      <w:r w:rsidRPr="00937C3C">
        <w:rPr>
          <w:rFonts w:ascii="Times New Roman" w:hAnsi="Times New Roman"/>
          <w:sz w:val="24"/>
          <w:szCs w:val="24"/>
        </w:rPr>
        <w:br/>
        <w:t xml:space="preserve">z powodu usprawiedliwionej nieobecności w terminach wskazanych przez prowadzącego stanowi podstawę niezaliczenia zajęć dydaktycznych. </w:t>
      </w:r>
    </w:p>
    <w:p w14:paraId="4DBD34E2" w14:textId="77777777" w:rsidR="000921C3" w:rsidRPr="00937C3C" w:rsidRDefault="000921C3" w:rsidP="000921C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EA2AF32" w14:textId="77777777" w:rsidR="000921C3" w:rsidRPr="00937C3C" w:rsidRDefault="000921C3" w:rsidP="000921C3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§3</w:t>
      </w:r>
    </w:p>
    <w:p w14:paraId="7227FCFC" w14:textId="77777777" w:rsidR="000921C3" w:rsidRPr="00937C3C" w:rsidRDefault="000921C3" w:rsidP="000921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Warunki i sposoby dopuszczania studentów do zaliczeń i egzaminów</w:t>
      </w:r>
    </w:p>
    <w:p w14:paraId="03213813" w14:textId="77777777" w:rsidR="000921C3" w:rsidRPr="00937C3C" w:rsidRDefault="000921C3" w:rsidP="000921C3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Warunkiem dopuszczenia do zaliczenia jest stwierdzenie przez prowadzącego, że student uczęszczał i brał aktywny udział w zajęciach dydaktycznych oraz uzyskał pozytywną ocenę prac objętych tymi zajęciami zgodnie z efektami kształcenia przewidzianymi w programie przedmiotu.</w:t>
      </w:r>
    </w:p>
    <w:p w14:paraId="2C70F35E" w14:textId="02041C80" w:rsidR="000921C3" w:rsidRDefault="000921C3" w:rsidP="000921C3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Jeśli zaliczenie przedmiotu ma formę egzaminu, warunkiem dopuszczenia studenta do egzaminu jest uprzednie zaliczenie </w:t>
      </w:r>
      <w:r w:rsidRPr="00937C3C">
        <w:rPr>
          <w:rFonts w:ascii="Times New Roman" w:hAnsi="Times New Roman"/>
          <w:b/>
          <w:bCs/>
          <w:sz w:val="24"/>
          <w:szCs w:val="24"/>
        </w:rPr>
        <w:t>wszystkich zajęć teoretycznych lub/i praktycznych przewidzianych programem kształcenia</w:t>
      </w:r>
      <w:r w:rsidRPr="00937C3C">
        <w:rPr>
          <w:rFonts w:ascii="Times New Roman" w:hAnsi="Times New Roman"/>
          <w:sz w:val="24"/>
          <w:szCs w:val="24"/>
        </w:rPr>
        <w:t xml:space="preserve"> z tego przedmiotu, zgodnie z rozkładem zajęć.</w:t>
      </w:r>
    </w:p>
    <w:p w14:paraId="72C61517" w14:textId="467960FF" w:rsidR="00527FF9" w:rsidRPr="000A2E04" w:rsidRDefault="00527FF9" w:rsidP="000A2E04">
      <w:pPr>
        <w:pStyle w:val="Default"/>
        <w:numPr>
          <w:ilvl w:val="0"/>
          <w:numId w:val="3"/>
        </w:numPr>
        <w:spacing w:line="276" w:lineRule="auto"/>
        <w:rPr>
          <w:szCs w:val="23"/>
        </w:rPr>
      </w:pPr>
      <w:r w:rsidRPr="000A2E04">
        <w:rPr>
          <w:szCs w:val="23"/>
        </w:rPr>
        <w:t xml:space="preserve">Uzyskanie wyniku negatywnego z jednej z części zaliczenia końcowego przedmiotu nie dyskwalifikuje studenta z możliwości przystąpienia do innej części tego zaliczenia. </w:t>
      </w:r>
    </w:p>
    <w:p w14:paraId="398B00F6" w14:textId="24B0AD8B" w:rsidR="00695911" w:rsidRPr="000A2E04" w:rsidRDefault="00695911" w:rsidP="000A2E04">
      <w:pPr>
        <w:pStyle w:val="Default"/>
        <w:numPr>
          <w:ilvl w:val="0"/>
          <w:numId w:val="3"/>
        </w:numPr>
        <w:spacing w:line="276" w:lineRule="auto"/>
        <w:rPr>
          <w:szCs w:val="23"/>
        </w:rPr>
      </w:pPr>
      <w:r w:rsidRPr="000A2E04">
        <w:rPr>
          <w:szCs w:val="23"/>
        </w:rPr>
        <w:t>Uzyskanie wyniku negatywnego z jednej z części egzaminu nie dyskwalifikuje studenta z możliwości przystąpienia do innej części tego egzaminu</w:t>
      </w:r>
      <w:r w:rsidRPr="000A2E04">
        <w:rPr>
          <w:sz w:val="23"/>
          <w:szCs w:val="23"/>
        </w:rPr>
        <w:t>.</w:t>
      </w:r>
    </w:p>
    <w:p w14:paraId="6095C625" w14:textId="77777777" w:rsidR="00040781" w:rsidRPr="00937C3C" w:rsidRDefault="006D32E1" w:rsidP="000921C3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lastRenderedPageBreak/>
        <w:t>Aby przystąpić do zaliczenia przedmiotu student może mieć 2 usprawiedliwione nieobecności na zajęciach</w:t>
      </w:r>
      <w:r w:rsidR="00040781" w:rsidRPr="00937C3C">
        <w:rPr>
          <w:rFonts w:ascii="Times New Roman" w:hAnsi="Times New Roman"/>
          <w:sz w:val="24"/>
          <w:szCs w:val="24"/>
        </w:rPr>
        <w:t>.</w:t>
      </w:r>
    </w:p>
    <w:p w14:paraId="0C6E0D94" w14:textId="464A8DCC" w:rsidR="006D32E1" w:rsidRPr="00937C3C" w:rsidRDefault="00040781" w:rsidP="000921C3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W</w:t>
      </w:r>
      <w:r w:rsidR="006D32E1" w:rsidRPr="00937C3C">
        <w:rPr>
          <w:rFonts w:ascii="Times New Roman" w:hAnsi="Times New Roman"/>
          <w:sz w:val="24"/>
          <w:szCs w:val="24"/>
        </w:rPr>
        <w:t xml:space="preserve"> sytuacjach wyjątkowych podyktowanych względami zdrowotnymi lub sanitarnymi  kierownik jednostki dydaktycznej</w:t>
      </w:r>
      <w:r w:rsidRPr="00937C3C">
        <w:rPr>
          <w:rFonts w:ascii="Times New Roman" w:hAnsi="Times New Roman"/>
          <w:sz w:val="24"/>
          <w:szCs w:val="24"/>
        </w:rPr>
        <w:t xml:space="preserve"> może zadecydować o zwiększeniu </w:t>
      </w:r>
      <w:r w:rsidR="00584995" w:rsidRPr="00937C3C">
        <w:rPr>
          <w:rFonts w:ascii="Times New Roman" w:hAnsi="Times New Roman"/>
          <w:sz w:val="24"/>
          <w:szCs w:val="24"/>
        </w:rPr>
        <w:t>liczby</w:t>
      </w:r>
      <w:r w:rsidRPr="00937C3C">
        <w:rPr>
          <w:rFonts w:ascii="Times New Roman" w:hAnsi="Times New Roman"/>
          <w:sz w:val="24"/>
          <w:szCs w:val="24"/>
        </w:rPr>
        <w:t xml:space="preserve"> dopuszczalnych zajęć usprawiedliwionych.</w:t>
      </w:r>
    </w:p>
    <w:p w14:paraId="03754B2C" w14:textId="73F7066E" w:rsidR="000921C3" w:rsidRPr="00937C3C" w:rsidRDefault="000921C3" w:rsidP="000921C3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§4</w:t>
      </w:r>
    </w:p>
    <w:p w14:paraId="45D19A58" w14:textId="634CDA93" w:rsidR="000921C3" w:rsidRPr="00937C3C" w:rsidRDefault="000921C3" w:rsidP="000921C3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37C3C">
        <w:rPr>
          <w:rFonts w:ascii="Times New Roman" w:hAnsi="Times New Roman"/>
          <w:b/>
          <w:sz w:val="24"/>
          <w:szCs w:val="24"/>
        </w:rPr>
        <w:t xml:space="preserve">Zasady dopuszczające studenta do poszczególnych zajęć </w:t>
      </w:r>
      <w:r w:rsidR="00677C59" w:rsidRPr="00937C3C">
        <w:rPr>
          <w:rFonts w:ascii="Times New Roman" w:hAnsi="Times New Roman"/>
          <w:b/>
          <w:sz w:val="24"/>
          <w:szCs w:val="24"/>
        </w:rPr>
        <w:br/>
      </w:r>
      <w:r w:rsidRPr="00937C3C">
        <w:rPr>
          <w:rFonts w:ascii="Times New Roman" w:hAnsi="Times New Roman"/>
          <w:b/>
          <w:sz w:val="24"/>
          <w:szCs w:val="24"/>
        </w:rPr>
        <w:t>w</w:t>
      </w:r>
      <w:r w:rsidR="00677C59" w:rsidRPr="00937C3C">
        <w:rPr>
          <w:rFonts w:ascii="Times New Roman" w:hAnsi="Times New Roman"/>
          <w:b/>
          <w:sz w:val="24"/>
          <w:szCs w:val="24"/>
        </w:rPr>
        <w:t xml:space="preserve"> </w:t>
      </w:r>
      <w:r w:rsidRPr="00937C3C">
        <w:rPr>
          <w:rFonts w:ascii="Times New Roman" w:hAnsi="Times New Roman"/>
          <w:b/>
          <w:sz w:val="24"/>
          <w:szCs w:val="24"/>
        </w:rPr>
        <w:t>danym roku akademickim</w:t>
      </w:r>
      <w:r w:rsidRPr="00937C3C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151B0720" w14:textId="77777777" w:rsidR="000921C3" w:rsidRPr="00937C3C" w:rsidRDefault="000921C3" w:rsidP="000921C3">
      <w:pPr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*jeżeli specyfikacja przedmiotu tego wymaga – nie dotyczy.</w:t>
      </w:r>
    </w:p>
    <w:p w14:paraId="48ED1258" w14:textId="77777777" w:rsidR="000921C3" w:rsidRPr="00937C3C" w:rsidRDefault="000921C3" w:rsidP="000921C3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§5</w:t>
      </w:r>
    </w:p>
    <w:p w14:paraId="49E58AE4" w14:textId="77777777" w:rsidR="000921C3" w:rsidRPr="00937C3C" w:rsidRDefault="000921C3" w:rsidP="000921C3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Warunki i sposoby przeprowadzania zaliczeń przedmiotu i egzaminów</w:t>
      </w:r>
    </w:p>
    <w:p w14:paraId="060E2D44" w14:textId="77777777" w:rsidR="000921C3" w:rsidRPr="00937C3C" w:rsidRDefault="000921C3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Przedmiot zaliczy student, który: </w:t>
      </w:r>
    </w:p>
    <w:p w14:paraId="68EB3469" w14:textId="77777777" w:rsidR="000921C3" w:rsidRPr="00937C3C" w:rsidRDefault="000921C3" w:rsidP="000921C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odbył przewidziane programem studiów zajęcia teoretyczne lub/i praktyczne,</w:t>
      </w:r>
    </w:p>
    <w:p w14:paraId="22468E84" w14:textId="77777777" w:rsidR="000921C3" w:rsidRPr="00937C3C" w:rsidRDefault="000921C3" w:rsidP="000921C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uzyskał zaliczenie z przedmiotu potwierdzone wpisem do protokołu w wirtualnym dziekanacie,</w:t>
      </w:r>
    </w:p>
    <w:p w14:paraId="07D626CA" w14:textId="77777777" w:rsidR="000921C3" w:rsidRPr="00937C3C" w:rsidRDefault="000921C3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Formę zaliczenia przedmiotu kończącego się zaliczeniem, zaliczeniem z oceną albo egzaminem, nauczyciel akademicki podaje do wiadomości studentów na pierwszych zajęciach, zgodnie z treścią sylabusa przedmiotu.</w:t>
      </w:r>
    </w:p>
    <w:p w14:paraId="3D9AB5C6" w14:textId="5C14CCC2" w:rsidR="000921C3" w:rsidRPr="00937C3C" w:rsidRDefault="000921C3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Zaliczenia wykładów, seminariów/ćwiczeń warsztatowych, ćwiczeń, zajęć praktycznych, zajęć w warunkach symulowanych oraz </w:t>
      </w:r>
      <w:r w:rsidR="002F7DD5" w:rsidRPr="00937C3C">
        <w:rPr>
          <w:rFonts w:ascii="Times New Roman" w:hAnsi="Times New Roman"/>
          <w:sz w:val="24"/>
          <w:szCs w:val="24"/>
        </w:rPr>
        <w:t>w ramach pracy własnej studenta</w:t>
      </w:r>
      <w:r w:rsidRPr="00937C3C">
        <w:rPr>
          <w:rFonts w:ascii="Times New Roman" w:hAnsi="Times New Roman"/>
          <w:sz w:val="24"/>
          <w:szCs w:val="24"/>
        </w:rPr>
        <w:t xml:space="preserve"> dokonuje prowadzący te zajęcia w formie przewidzianej w sylabusie przedmiotu. </w:t>
      </w:r>
    </w:p>
    <w:p w14:paraId="733C5514" w14:textId="4B2A6722" w:rsidR="000921C3" w:rsidRPr="00937C3C" w:rsidRDefault="00DD11DC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9969D41" wp14:editId="3261B1F0">
            <wp:simplePos x="0" y="0"/>
            <wp:positionH relativeFrom="margin">
              <wp:align>center</wp:align>
            </wp:positionH>
            <wp:positionV relativeFrom="paragraph">
              <wp:posOffset>605155</wp:posOffset>
            </wp:positionV>
            <wp:extent cx="2314575" cy="534133"/>
            <wp:effectExtent l="0" t="0" r="0" b="0"/>
            <wp:wrapNone/>
            <wp:docPr id="1" name="Obraz 1" descr="http://statystyka-pomoc.com/images/sredniaw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ystyka-pomoc.com/images/sredniawa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1C3" w:rsidRPr="00937C3C">
        <w:rPr>
          <w:rFonts w:ascii="Times New Roman" w:hAnsi="Times New Roman"/>
          <w:sz w:val="24"/>
          <w:szCs w:val="24"/>
        </w:rPr>
        <w:t>Zaliczenia wykładów, seminariów/ćwiczeń warsztatowych, ćwiczeń i zajęć praktycznych, które prowadzi kilku prowadzących dokonuje się na podstawie średniej ważonej z ocen cząstkowych wystawionych przez prowadzących, adekwatnie do liczby godzin  zrealizowanych zajęć według wzoru:</w:t>
      </w:r>
    </w:p>
    <w:p w14:paraId="6C98CC89" w14:textId="174EF56F" w:rsidR="000921C3" w:rsidRPr="00937C3C" w:rsidRDefault="000921C3" w:rsidP="000921C3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3CEB8FBE" w14:textId="73E6B59D" w:rsidR="000921C3" w:rsidRPr="00937C3C" w:rsidRDefault="00DD11DC" w:rsidP="000921C3">
      <w:pPr>
        <w:pStyle w:val="Akapitzlist"/>
        <w:spacing w:before="60" w:after="60"/>
        <w:ind w:left="360"/>
        <w:jc w:val="both"/>
        <w:rPr>
          <w:rFonts w:ascii="Times New Roman" w:hAnsi="Times New Roman"/>
          <w:i/>
          <w:szCs w:val="24"/>
        </w:rPr>
      </w:pPr>
      <w:r w:rsidRPr="00937C3C">
        <w:rPr>
          <w:rFonts w:ascii="Times New Roman" w:hAnsi="Times New Roman"/>
          <w:i/>
          <w:szCs w:val="24"/>
        </w:rPr>
        <w:br/>
      </w:r>
      <w:r w:rsidR="000921C3" w:rsidRPr="00937C3C">
        <w:rPr>
          <w:rFonts w:ascii="Times New Roman" w:hAnsi="Times New Roman"/>
          <w:i/>
          <w:szCs w:val="24"/>
        </w:rPr>
        <w:t>Średnia ważona liczb </w:t>
      </w:r>
      <w:r w:rsidR="000921C3" w:rsidRPr="00937C3C">
        <w:rPr>
          <w:rFonts w:ascii="Times New Roman" w:hAnsi="Times New Roman"/>
          <w:i/>
          <w:noProof/>
          <w:szCs w:val="24"/>
        </w:rPr>
        <w:drawing>
          <wp:inline distT="0" distB="0" distL="0" distR="0" wp14:anchorId="1E64F493" wp14:editId="2207707D">
            <wp:extent cx="495300" cy="133350"/>
            <wp:effectExtent l="0" t="0" r="0" b="0"/>
            <wp:docPr id="3" name="Obraz 3" descr="x_1,...,x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_1,...,x_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1C3" w:rsidRPr="00937C3C">
        <w:rPr>
          <w:rFonts w:ascii="Times New Roman" w:hAnsi="Times New Roman"/>
          <w:i/>
          <w:szCs w:val="24"/>
        </w:rPr>
        <w:t xml:space="preserve"> o wagach</w:t>
      </w:r>
      <w:r w:rsidR="000921C3" w:rsidRPr="00937C3C">
        <w:rPr>
          <w:rFonts w:ascii="Times New Roman" w:hAnsi="Times New Roman"/>
          <w:i/>
          <w:sz w:val="20"/>
        </w:rPr>
        <w:t> </w:t>
      </w:r>
      <w:r w:rsidR="000921C3" w:rsidRPr="00937C3C">
        <w:rPr>
          <w:rFonts w:ascii="Times New Roman" w:hAnsi="Times New Roman"/>
          <w:i/>
          <w:noProof/>
          <w:sz w:val="20"/>
        </w:rPr>
        <w:drawing>
          <wp:inline distT="0" distB="0" distL="0" distR="0" wp14:anchorId="12733106" wp14:editId="682C5CD6">
            <wp:extent cx="542925" cy="133350"/>
            <wp:effectExtent l="0" t="0" r="0" b="0"/>
            <wp:docPr id="2" name="Obraz 2" descr="w_1,...,w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_1,...,w_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1C3" w:rsidRPr="00937C3C">
        <w:rPr>
          <w:rFonts w:ascii="Times New Roman" w:hAnsi="Times New Roman"/>
          <w:i/>
          <w:sz w:val="20"/>
        </w:rPr>
        <w:t xml:space="preserve">, gdzie suma </w:t>
      </w:r>
      <w:r w:rsidR="000921C3" w:rsidRPr="00937C3C">
        <w:rPr>
          <w:rFonts w:ascii="Times New Roman" w:hAnsi="Times New Roman"/>
          <w:i/>
          <w:noProof/>
          <w:sz w:val="20"/>
        </w:rPr>
        <w:drawing>
          <wp:inline distT="0" distB="0" distL="0" distR="0" wp14:anchorId="08F27DA6" wp14:editId="59CAFF1A">
            <wp:extent cx="542925" cy="133350"/>
            <wp:effectExtent l="0" t="0" r="0" b="0"/>
            <wp:docPr id="4" name="Obraz 4" descr="w_1,...,w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_1,...,w_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1C3" w:rsidRPr="00937C3C">
        <w:rPr>
          <w:rFonts w:ascii="Times New Roman" w:hAnsi="Times New Roman"/>
          <w:i/>
          <w:sz w:val="20"/>
        </w:rPr>
        <w:t xml:space="preserve"> jest równa </w:t>
      </w:r>
      <w:r w:rsidR="000921C3" w:rsidRPr="00937C3C">
        <w:rPr>
          <w:rFonts w:ascii="Times New Roman" w:hAnsi="Times New Roman"/>
          <w:sz w:val="20"/>
        </w:rPr>
        <w:t>1</w:t>
      </w:r>
    </w:p>
    <w:p w14:paraId="086D51C6" w14:textId="77777777" w:rsidR="000921C3" w:rsidRPr="00937C3C" w:rsidRDefault="000921C3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Kierownik KMS celem zaliczenia zajęć, może postanowić o przeprowadzeniu dodatkowego sprawdzianu w odniesieniu do studentów, którzy opuścili z przyczyn usprawiedliwionych znaczną (powyżej 30%) część zajęć obowiązkowych dla przedmiotu. </w:t>
      </w:r>
    </w:p>
    <w:p w14:paraId="64E6CA9B" w14:textId="09487B6D" w:rsidR="000921C3" w:rsidRPr="00937C3C" w:rsidRDefault="000921C3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Egzaminy z poszczególnych przedmiotów, zgodnie z §23 ust. 6 i 8 Regulaminu Studiów PUM (Załącznik do Uchwały nr 34/2019 Senatu Pomorskiego Uniwersytetu Medycznego  </w:t>
      </w:r>
      <w:r w:rsidR="001E48D6" w:rsidRPr="00937C3C">
        <w:rPr>
          <w:rFonts w:ascii="Times New Roman" w:hAnsi="Times New Roman"/>
          <w:sz w:val="24"/>
          <w:szCs w:val="24"/>
        </w:rPr>
        <w:br/>
      </w:r>
      <w:r w:rsidRPr="00937C3C">
        <w:rPr>
          <w:rFonts w:ascii="Times New Roman" w:hAnsi="Times New Roman"/>
          <w:sz w:val="24"/>
          <w:szCs w:val="24"/>
        </w:rPr>
        <w:t>w Szczecinie) są realizowane w ramach sesji ciągłej w terminach uzgodnionych pomiędzy prowadzącymi zajęcia  i starostami, następnie są zatwierdzone przez dziekana oraz podawane do wiadomości na stronie internetowej dziekanatu:</w:t>
      </w:r>
    </w:p>
    <w:p w14:paraId="04F78690" w14:textId="77777777" w:rsidR="000921C3" w:rsidRPr="00937C3C" w:rsidRDefault="000921C3" w:rsidP="000921C3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 a) w semestrze zimowym – do 15 listopada, </w:t>
      </w:r>
    </w:p>
    <w:p w14:paraId="26F1E528" w14:textId="77777777" w:rsidR="000921C3" w:rsidRPr="00937C3C" w:rsidRDefault="000921C3" w:rsidP="000921C3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 b) w semestrze letnim – do 15 marca.</w:t>
      </w:r>
    </w:p>
    <w:p w14:paraId="56DD75F4" w14:textId="77777777" w:rsidR="00695911" w:rsidRDefault="000921C3" w:rsidP="0069591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Komisję egzaminacyjną stanowi minimum dwóch nauczycieli akademickich wyznaczonych przez Kierownika KMS.</w:t>
      </w:r>
    </w:p>
    <w:p w14:paraId="271A1D52" w14:textId="3C186F82" w:rsidR="00695911" w:rsidRPr="000A2E04" w:rsidRDefault="00695911" w:rsidP="000A2E04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0A2E04">
        <w:rPr>
          <w:rFonts w:ascii="Times New Roman" w:hAnsi="Times New Roman"/>
          <w:sz w:val="24"/>
          <w:szCs w:val="24"/>
        </w:rPr>
        <w:t xml:space="preserve">W przypadku otrzymania na egzaminie/zaliczeniu końcowym przedmiotu oceny niedostatecznej, studentowi przysługują </w:t>
      </w:r>
      <w:r w:rsidR="0066093E" w:rsidRPr="000A2E04">
        <w:rPr>
          <w:rFonts w:ascii="Times New Roman" w:hAnsi="Times New Roman"/>
          <w:sz w:val="24"/>
          <w:szCs w:val="24"/>
        </w:rPr>
        <w:t xml:space="preserve">następujące </w:t>
      </w:r>
      <w:r w:rsidRPr="000A2E04">
        <w:rPr>
          <w:rFonts w:ascii="Times New Roman" w:hAnsi="Times New Roman"/>
          <w:sz w:val="24"/>
          <w:szCs w:val="24"/>
        </w:rPr>
        <w:t xml:space="preserve">prawa zgodnie z § 35 Regulaminem Studiów PUM: </w:t>
      </w:r>
    </w:p>
    <w:p w14:paraId="5E89F319" w14:textId="2D17BB9E" w:rsidR="00695911" w:rsidRPr="000A2E04" w:rsidRDefault="00695911" w:rsidP="000A2E04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0A2E04">
        <w:rPr>
          <w:rFonts w:ascii="Times New Roman" w:hAnsi="Times New Roman"/>
          <w:sz w:val="24"/>
          <w:szCs w:val="24"/>
        </w:rPr>
        <w:t>a) dwukrotnego zdawania poprawkowego zaliczenia końcowego przedmiotu/egzaminu poprawkowego</w:t>
      </w:r>
      <w:r w:rsidR="0066093E" w:rsidRPr="000A2E04">
        <w:rPr>
          <w:rFonts w:ascii="Times New Roman" w:hAnsi="Times New Roman"/>
          <w:sz w:val="24"/>
          <w:szCs w:val="24"/>
        </w:rPr>
        <w:t>;</w:t>
      </w:r>
      <w:r w:rsidRPr="000A2E04">
        <w:rPr>
          <w:rFonts w:ascii="Times New Roman" w:hAnsi="Times New Roman"/>
          <w:sz w:val="24"/>
          <w:szCs w:val="24"/>
        </w:rPr>
        <w:t xml:space="preserve"> </w:t>
      </w:r>
    </w:p>
    <w:p w14:paraId="2C69E677" w14:textId="17A40955" w:rsidR="0066093E" w:rsidRPr="000A2E04" w:rsidRDefault="00695911" w:rsidP="000A2E04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0A2E04">
        <w:rPr>
          <w:rFonts w:ascii="Times New Roman" w:hAnsi="Times New Roman"/>
          <w:sz w:val="24"/>
          <w:szCs w:val="24"/>
        </w:rPr>
        <w:lastRenderedPageBreak/>
        <w:t>b) przerwy nie mniejszej niż 5 dni roboczych pomiędzy pierwszym terminem egzaminu/zaliczenia końcowego przedmiotu, a pierwszym terminem poprawkowym</w:t>
      </w:r>
      <w:r w:rsidR="0066093E" w:rsidRPr="000A2E04">
        <w:rPr>
          <w:rFonts w:ascii="Times New Roman" w:hAnsi="Times New Roman"/>
          <w:sz w:val="24"/>
          <w:szCs w:val="24"/>
        </w:rPr>
        <w:t>;</w:t>
      </w:r>
    </w:p>
    <w:p w14:paraId="4614BFA9" w14:textId="6A6E0264" w:rsidR="0066093E" w:rsidRPr="000A2E04" w:rsidRDefault="0066093E" w:rsidP="000A2E04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0A2E04">
        <w:rPr>
          <w:rFonts w:ascii="Times New Roman" w:hAnsi="Times New Roman"/>
          <w:sz w:val="24"/>
          <w:szCs w:val="24"/>
        </w:rPr>
        <w:t>c) d</w:t>
      </w:r>
      <w:r w:rsidR="00695911" w:rsidRPr="000A2E04">
        <w:rPr>
          <w:rFonts w:ascii="Times New Roman" w:hAnsi="Times New Roman"/>
          <w:sz w:val="24"/>
          <w:szCs w:val="24"/>
        </w:rPr>
        <w:t>rugi egzamin poprawkowy/ostatnie poprawkowe zaliczenie końcowe przedmiotu na wniosek studenta, egzaminatora lub dziekana może być</w:t>
      </w:r>
      <w:r w:rsidRPr="000A2E04">
        <w:rPr>
          <w:rFonts w:ascii="Times New Roman" w:hAnsi="Times New Roman"/>
          <w:sz w:val="24"/>
          <w:szCs w:val="24"/>
        </w:rPr>
        <w:t xml:space="preserve"> komisyjny;</w:t>
      </w:r>
    </w:p>
    <w:p w14:paraId="54308D4D" w14:textId="195EAF1D" w:rsidR="00695911" w:rsidRPr="000A2E04" w:rsidRDefault="0066093E" w:rsidP="000A2E04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0A2E04">
        <w:rPr>
          <w:rFonts w:ascii="Times New Roman" w:hAnsi="Times New Roman"/>
          <w:sz w:val="24"/>
          <w:szCs w:val="24"/>
        </w:rPr>
        <w:t>d) p</w:t>
      </w:r>
      <w:r w:rsidR="00695911" w:rsidRPr="000A2E04">
        <w:rPr>
          <w:rFonts w:ascii="Times New Roman" w:hAnsi="Times New Roman"/>
          <w:sz w:val="24"/>
          <w:szCs w:val="24"/>
        </w:rPr>
        <w:t xml:space="preserve">rzerwa pomiędzy terminami egzaminów poprawkowych/poprawkowych zaliczeń końcowych przedmiotów powinna wynosić minimum dwa dni. </w:t>
      </w:r>
    </w:p>
    <w:p w14:paraId="6070BDE1" w14:textId="6031527A" w:rsidR="0066093E" w:rsidRPr="000A2E04" w:rsidRDefault="0066093E" w:rsidP="000A2E04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</w:p>
    <w:p w14:paraId="774DEE3A" w14:textId="432F96BF" w:rsidR="0066093E" w:rsidRPr="000A2E04" w:rsidRDefault="000A2E04" w:rsidP="000A2E04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/>
        <w:textAlignment w:val="baseline"/>
        <w:rPr>
          <w:sz w:val="23"/>
          <w:szCs w:val="23"/>
        </w:rPr>
      </w:pPr>
      <w:r w:rsidRPr="000A2E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66093E" w:rsidRPr="000A2E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gólne zasady komisyjnego zaliczenia końcowego przedmiotu i komisyjnego egzaminu zgodnie z </w:t>
      </w:r>
      <w:r w:rsidR="0066093E" w:rsidRPr="000A2E04">
        <w:rPr>
          <w:rFonts w:ascii="Times New Roman" w:hAnsi="Times New Roman"/>
          <w:sz w:val="23"/>
          <w:szCs w:val="23"/>
        </w:rPr>
        <w:t>§36 Regulaminu Studiów PUM obejmują</w:t>
      </w:r>
      <w:r w:rsidR="0066093E" w:rsidRPr="000A2E04">
        <w:rPr>
          <w:sz w:val="23"/>
          <w:szCs w:val="23"/>
        </w:rPr>
        <w:t>:</w:t>
      </w:r>
    </w:p>
    <w:p w14:paraId="03B91E49" w14:textId="2FEE7B3A" w:rsidR="0066093E" w:rsidRPr="000A2E04" w:rsidRDefault="0066093E" w:rsidP="000A2E04">
      <w:pPr>
        <w:pStyle w:val="Default"/>
        <w:numPr>
          <w:ilvl w:val="0"/>
          <w:numId w:val="37"/>
        </w:numPr>
        <w:spacing w:after="27" w:line="276" w:lineRule="auto"/>
        <w:rPr>
          <w:szCs w:val="23"/>
        </w:rPr>
      </w:pPr>
      <w:r w:rsidRPr="000A2E04">
        <w:rPr>
          <w:szCs w:val="23"/>
        </w:rPr>
        <w:t xml:space="preserve">Egzamin komisyjny/komisyjne zaliczenie końcowe przedmiotu odbywa się ustnie przed Komisją. </w:t>
      </w:r>
    </w:p>
    <w:p w14:paraId="6FCB89B1" w14:textId="5F781592" w:rsidR="0066093E" w:rsidRPr="000A2E04" w:rsidRDefault="0066093E" w:rsidP="000A2E04">
      <w:pPr>
        <w:pStyle w:val="Default"/>
        <w:numPr>
          <w:ilvl w:val="0"/>
          <w:numId w:val="37"/>
        </w:numPr>
        <w:spacing w:after="27" w:line="276" w:lineRule="auto"/>
        <w:rPr>
          <w:szCs w:val="23"/>
        </w:rPr>
      </w:pPr>
      <w:r w:rsidRPr="000A2E04">
        <w:rPr>
          <w:szCs w:val="23"/>
        </w:rPr>
        <w:t xml:space="preserve">Na wniosek studenta w egzaminie komisyjnym/komisyjnym zaliczeniu końcowym przedmiotu może uczestniczyć obserwator – przedstawiciel społeczności akademickiej Uniwersytetu. </w:t>
      </w:r>
    </w:p>
    <w:p w14:paraId="6E6E4DD3" w14:textId="2CDCDBF1" w:rsidR="0066093E" w:rsidRPr="000A2E04" w:rsidRDefault="0066093E" w:rsidP="000A2E04">
      <w:pPr>
        <w:pStyle w:val="Default"/>
        <w:numPr>
          <w:ilvl w:val="0"/>
          <w:numId w:val="37"/>
        </w:numPr>
        <w:spacing w:after="27" w:line="276" w:lineRule="auto"/>
        <w:rPr>
          <w:szCs w:val="23"/>
        </w:rPr>
      </w:pPr>
      <w:r w:rsidRPr="000A2E04">
        <w:rPr>
          <w:szCs w:val="23"/>
        </w:rPr>
        <w:t xml:space="preserve">Student ubiegający się o egzamin komisyjny/komisyjne zaliczenie końcowe przedmiotu ma obowiązek złożyć, w ciągu 3 dni roboczych od dnia ogłoszenia wyników pierwszego egzaminu poprawkowego/przedostatniego poprawkowego zaliczenia końcowego przedmiotu, wniosek do dziekana o wyrażenie zgody na przeprowadzenie egzaminu komisyjnego/komisyjnego zaliczenia końcowego przedmiotu. Niestawiennictwo obserwatora, o którym mowa w ust. 2, nie wstrzymuje przebiegu egzaminu/zaliczenia komisyjnego. </w:t>
      </w:r>
    </w:p>
    <w:p w14:paraId="18AC81AE" w14:textId="27D54D58" w:rsidR="0066093E" w:rsidRPr="000A2E04" w:rsidRDefault="0066093E" w:rsidP="000A2E04">
      <w:pPr>
        <w:pStyle w:val="Default"/>
        <w:numPr>
          <w:ilvl w:val="0"/>
          <w:numId w:val="37"/>
        </w:numPr>
        <w:spacing w:after="27" w:line="276" w:lineRule="auto"/>
        <w:rPr>
          <w:szCs w:val="23"/>
        </w:rPr>
      </w:pPr>
      <w:r w:rsidRPr="000A2E04">
        <w:rPr>
          <w:szCs w:val="23"/>
        </w:rPr>
        <w:t xml:space="preserve">Konsekwencją niezdanego egzaminu komisyjnego/komisyjnego zaliczenia końcowego przedmiotu jest konieczność powtarzania roku studiów albo skreślenie z listy studentów, z zastrzeżeniem §39. </w:t>
      </w:r>
    </w:p>
    <w:p w14:paraId="5F36082E" w14:textId="762DC62F" w:rsidR="0066093E" w:rsidRPr="000A2E04" w:rsidRDefault="0066093E" w:rsidP="000A2E04">
      <w:pPr>
        <w:pStyle w:val="Default"/>
        <w:numPr>
          <w:ilvl w:val="0"/>
          <w:numId w:val="37"/>
        </w:numPr>
        <w:spacing w:line="276" w:lineRule="auto"/>
        <w:rPr>
          <w:szCs w:val="23"/>
        </w:rPr>
      </w:pPr>
      <w:r w:rsidRPr="000A2E04">
        <w:rPr>
          <w:szCs w:val="23"/>
        </w:rPr>
        <w:t xml:space="preserve">Szczegółowe zasady przeprowadzania egzaminu komisyjnego/komisyjnego zaliczenia końcowego przedmiotu określa rektor w drodze zarządzenia. </w:t>
      </w:r>
    </w:p>
    <w:p w14:paraId="7B0DA304" w14:textId="77777777" w:rsidR="00695911" w:rsidRPr="00937C3C" w:rsidRDefault="00695911" w:rsidP="00695911">
      <w:pPr>
        <w:pStyle w:val="Akapitzlist"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</w:p>
    <w:p w14:paraId="523D4B88" w14:textId="77777777" w:rsidR="000921C3" w:rsidRPr="00937C3C" w:rsidRDefault="000921C3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Usprawiedliwienie nieobecności na zaliczeniu kończącym przedmiot powinno być złożone lub przesłane do nauczyciela zaliczającego przedmiot w terminie nie dłuższym niż 7 dni po ustaniu przyczyny nieobecności. Jeśli ten warunek jest spełniony, właściwy nauczyciel wyznacza nowy termin zaliczenia. </w:t>
      </w:r>
    </w:p>
    <w:p w14:paraId="14877AB3" w14:textId="38B6A802" w:rsidR="000921C3" w:rsidRDefault="000921C3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Usprawiedliwienie nieobecności na egzaminie (zaświadczenie lekarskie, potwierdzony pobyt </w:t>
      </w:r>
      <w:r w:rsidRPr="00937C3C">
        <w:rPr>
          <w:rFonts w:ascii="Times New Roman" w:hAnsi="Times New Roman"/>
          <w:sz w:val="24"/>
          <w:szCs w:val="24"/>
        </w:rPr>
        <w:br/>
        <w:t xml:space="preserve">w szpitalu albo potwierdzone zdarzenie losowe) powinno być złożone u egzaminatora </w:t>
      </w:r>
      <w:r w:rsidR="0092421D" w:rsidRPr="00937C3C">
        <w:rPr>
          <w:rFonts w:ascii="Times New Roman" w:hAnsi="Times New Roman"/>
          <w:sz w:val="24"/>
          <w:szCs w:val="24"/>
        </w:rPr>
        <w:br/>
      </w:r>
      <w:r w:rsidRPr="00937C3C">
        <w:rPr>
          <w:rFonts w:ascii="Times New Roman" w:hAnsi="Times New Roman"/>
          <w:sz w:val="24"/>
          <w:szCs w:val="24"/>
        </w:rPr>
        <w:t>i w Dziekanacie WNOZ nie później niż 7 dni po terminie egzaminu. Szczegóły dalszego postępowania określa § 36 Regulaminu Studiów PUM.</w:t>
      </w:r>
    </w:p>
    <w:p w14:paraId="525816BD" w14:textId="77777777" w:rsidR="000A2E04" w:rsidRDefault="000A2E04" w:rsidP="000921C3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F1B86AE" w14:textId="77777777" w:rsidR="000921C3" w:rsidRPr="00937C3C" w:rsidRDefault="000921C3" w:rsidP="000921C3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§6</w:t>
      </w:r>
    </w:p>
    <w:p w14:paraId="5E0AB80C" w14:textId="77777777" w:rsidR="000921C3" w:rsidRPr="00937C3C" w:rsidRDefault="000921C3" w:rsidP="000921C3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Warunki zwalniania z niektórych zaliczeń lub egzaminów</w:t>
      </w:r>
    </w:p>
    <w:p w14:paraId="5C43817E" w14:textId="730FC605" w:rsidR="000921C3" w:rsidRDefault="000921C3" w:rsidP="000921C3">
      <w:pPr>
        <w:tabs>
          <w:tab w:val="num" w:pos="1495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W przypadku przedmiotów kończących się egzaminem, student który uzyskał średnią ocen </w:t>
      </w:r>
      <w:r w:rsidRPr="00937C3C">
        <w:rPr>
          <w:rFonts w:ascii="Times New Roman" w:hAnsi="Times New Roman"/>
          <w:sz w:val="24"/>
          <w:szCs w:val="24"/>
        </w:rPr>
        <w:br/>
        <w:t xml:space="preserve">z wyników cząstkowych z danego przedmiotu na poziomie co najmniej 4,0 uzyskuje zwolnienie </w:t>
      </w:r>
      <w:r w:rsidRPr="00937C3C">
        <w:rPr>
          <w:rFonts w:ascii="Times New Roman" w:hAnsi="Times New Roman"/>
          <w:sz w:val="24"/>
          <w:szCs w:val="24"/>
        </w:rPr>
        <w:br/>
        <w:t>z egzaminu z oceną końcową tożsamą dla podstawy zwolnienia, zgodnie z § 3</w:t>
      </w:r>
      <w:r w:rsidR="008B4487">
        <w:rPr>
          <w:rFonts w:ascii="Times New Roman" w:hAnsi="Times New Roman"/>
          <w:sz w:val="24"/>
          <w:szCs w:val="24"/>
        </w:rPr>
        <w:t>1</w:t>
      </w:r>
      <w:r w:rsidRPr="00937C3C">
        <w:rPr>
          <w:rFonts w:ascii="Times New Roman" w:hAnsi="Times New Roman"/>
          <w:sz w:val="24"/>
          <w:szCs w:val="24"/>
        </w:rPr>
        <w:t xml:space="preserve"> ust. 5 Regulaminu Studiów PUM.</w:t>
      </w:r>
    </w:p>
    <w:p w14:paraId="3F2C984A" w14:textId="2CDB2D12" w:rsidR="000A2E04" w:rsidRDefault="000A2E04" w:rsidP="000921C3">
      <w:pPr>
        <w:tabs>
          <w:tab w:val="num" w:pos="1495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6A0ABB0C" w14:textId="77777777" w:rsidR="000A2E04" w:rsidRPr="00937C3C" w:rsidRDefault="000A2E04" w:rsidP="000921C3">
      <w:pPr>
        <w:tabs>
          <w:tab w:val="num" w:pos="1495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6257D1B" w14:textId="77777777" w:rsidR="000921C3" w:rsidRPr="00937C3C" w:rsidRDefault="000921C3" w:rsidP="000921C3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lastRenderedPageBreak/>
        <w:t>§7</w:t>
      </w:r>
    </w:p>
    <w:p w14:paraId="573D5384" w14:textId="3CB3AB1D" w:rsidR="000921C3" w:rsidRPr="00937C3C" w:rsidRDefault="000921C3" w:rsidP="000921C3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 xml:space="preserve">Warunki dopuszczenia studenta do egzaminu w tzw. </w:t>
      </w:r>
      <w:proofErr w:type="spellStart"/>
      <w:r w:rsidRPr="00937C3C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Pr="00937C3C">
        <w:rPr>
          <w:rFonts w:ascii="Times New Roman" w:hAnsi="Times New Roman"/>
          <w:b/>
          <w:sz w:val="24"/>
          <w:szCs w:val="24"/>
        </w:rPr>
        <w:t xml:space="preserve">, o którym mowa </w:t>
      </w:r>
      <w:r w:rsidR="001E48D6" w:rsidRPr="00937C3C">
        <w:rPr>
          <w:rFonts w:ascii="Times New Roman" w:hAnsi="Times New Roman"/>
          <w:b/>
          <w:sz w:val="24"/>
          <w:szCs w:val="24"/>
        </w:rPr>
        <w:br/>
      </w:r>
      <w:r w:rsidRPr="00937C3C">
        <w:rPr>
          <w:rFonts w:ascii="Times New Roman" w:hAnsi="Times New Roman"/>
          <w:b/>
          <w:sz w:val="24"/>
          <w:szCs w:val="24"/>
        </w:rPr>
        <w:t>w § 31 ust. 8 Regulaminu Studiów PUM</w:t>
      </w:r>
    </w:p>
    <w:p w14:paraId="66B9DF91" w14:textId="77777777" w:rsidR="000921C3" w:rsidRPr="00937C3C" w:rsidRDefault="000921C3" w:rsidP="000921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Student, który zaliczył przedmiot/moduł na ocenę co najmniej dobrą (4,0) może za zgodą  egzaminatora, przystąpić do egzaminu przed ustalonym w sesji terminem, w tzw. </w:t>
      </w:r>
      <w:proofErr w:type="spellStart"/>
      <w:r w:rsidRPr="00937C3C">
        <w:rPr>
          <w:rFonts w:ascii="Times New Roman" w:hAnsi="Times New Roman"/>
          <w:sz w:val="24"/>
          <w:szCs w:val="24"/>
        </w:rPr>
        <w:t>przedterminie</w:t>
      </w:r>
      <w:proofErr w:type="spellEnd"/>
      <w:r w:rsidRPr="00937C3C">
        <w:rPr>
          <w:rFonts w:ascii="Times New Roman" w:hAnsi="Times New Roman"/>
          <w:sz w:val="24"/>
          <w:szCs w:val="24"/>
        </w:rPr>
        <w:t xml:space="preserve">. Uzyskanie  oceny niedostatecznej w </w:t>
      </w:r>
      <w:proofErr w:type="spellStart"/>
      <w:r w:rsidRPr="00937C3C">
        <w:rPr>
          <w:rFonts w:ascii="Times New Roman" w:hAnsi="Times New Roman"/>
          <w:sz w:val="24"/>
          <w:szCs w:val="24"/>
        </w:rPr>
        <w:t>przedterminie</w:t>
      </w:r>
      <w:proofErr w:type="spellEnd"/>
      <w:r w:rsidRPr="00937C3C">
        <w:rPr>
          <w:rFonts w:ascii="Times New Roman" w:hAnsi="Times New Roman"/>
          <w:sz w:val="24"/>
          <w:szCs w:val="24"/>
        </w:rPr>
        <w:t xml:space="preserve"> nie pozbawia studenta pierwszego terminu egzaminu.</w:t>
      </w:r>
    </w:p>
    <w:p w14:paraId="03C2BE1B" w14:textId="77777777" w:rsidR="000921C3" w:rsidRPr="00937C3C" w:rsidRDefault="000921C3" w:rsidP="000921C3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§8</w:t>
      </w:r>
    </w:p>
    <w:p w14:paraId="6103D205" w14:textId="77777777" w:rsidR="000921C3" w:rsidRPr="00937C3C" w:rsidRDefault="000921C3" w:rsidP="000921C3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Kryteria oceniania</w:t>
      </w:r>
    </w:p>
    <w:p w14:paraId="6A9CFD34" w14:textId="61FA7898" w:rsidR="000921C3" w:rsidRPr="00937C3C" w:rsidRDefault="000921C3" w:rsidP="000921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W przypadku zaliczenia lub egzaminu w formie testowej, warunkiem otrzymania oceny dostatecznej jest uzyskanie </w:t>
      </w:r>
      <w:r w:rsidR="002E26F4">
        <w:rPr>
          <w:rFonts w:ascii="Times New Roman" w:hAnsi="Times New Roman"/>
          <w:sz w:val="24"/>
          <w:szCs w:val="24"/>
        </w:rPr>
        <w:t>nie mniej niż</w:t>
      </w:r>
      <w:r w:rsidRPr="00937C3C">
        <w:rPr>
          <w:rFonts w:ascii="Times New Roman" w:hAnsi="Times New Roman"/>
          <w:sz w:val="24"/>
          <w:szCs w:val="24"/>
        </w:rPr>
        <w:t xml:space="preserve"> </w:t>
      </w:r>
      <w:r w:rsidR="002E26F4">
        <w:rPr>
          <w:rFonts w:ascii="Times New Roman" w:hAnsi="Times New Roman"/>
          <w:sz w:val="24"/>
          <w:szCs w:val="24"/>
        </w:rPr>
        <w:t>6</w:t>
      </w:r>
      <w:r w:rsidRPr="00937C3C">
        <w:rPr>
          <w:rFonts w:ascii="Times New Roman" w:hAnsi="Times New Roman"/>
          <w:sz w:val="24"/>
          <w:szCs w:val="24"/>
        </w:rPr>
        <w:t xml:space="preserve">0% prawidłowych odpowiedzi, umożliwiających sprawdzenie nabycia efektów kształcenia zgodnych z programem nauczania zawartym </w:t>
      </w:r>
      <w:r w:rsidRPr="00937C3C">
        <w:rPr>
          <w:rFonts w:ascii="Times New Roman" w:hAnsi="Times New Roman"/>
          <w:sz w:val="24"/>
          <w:szCs w:val="24"/>
        </w:rPr>
        <w:br/>
        <w:t>w sylabusie.</w:t>
      </w:r>
    </w:p>
    <w:p w14:paraId="23AAA99B" w14:textId="77777777" w:rsidR="000921C3" w:rsidRPr="00937C3C" w:rsidRDefault="000921C3" w:rsidP="000921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>W przypadku egzaminu ustnego oraz pisemnego w formie otwartej, student zaliczył egzamin, jeżeli udzielił prawidłowej odpowiedzi, w stopniu co najmniej dostatecznym, na każde z pytań, umożliwiających sprawdzenie nabycia efektów kształcenia zgodnych z programem nauczania zawartym w sylabusie.</w:t>
      </w:r>
    </w:p>
    <w:p w14:paraId="6539607F" w14:textId="77777777" w:rsidR="000921C3" w:rsidRPr="00937C3C" w:rsidRDefault="000921C3" w:rsidP="000921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Przy egzaminach i zaliczeniach, stosuje się następujące oceny: </w:t>
      </w:r>
    </w:p>
    <w:p w14:paraId="6537C306" w14:textId="597DF866" w:rsidR="000921C3" w:rsidRPr="00937C3C" w:rsidRDefault="000921C3" w:rsidP="000921C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bardzo dobr</w:t>
      </w:r>
      <w:r w:rsidR="00BF2D31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- 5,0 </w:t>
      </w:r>
    </w:p>
    <w:p w14:paraId="2741A3AF" w14:textId="02663046" w:rsidR="000921C3" w:rsidRPr="00937C3C" w:rsidRDefault="000921C3" w:rsidP="000921C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ponad dobr</w:t>
      </w:r>
      <w:r w:rsidR="00BF2D31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- 4,5 </w:t>
      </w:r>
    </w:p>
    <w:p w14:paraId="1C3136A2" w14:textId="04DE1330" w:rsidR="000921C3" w:rsidRPr="00937C3C" w:rsidRDefault="000921C3" w:rsidP="000921C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dobr</w:t>
      </w:r>
      <w:r w:rsidR="00BF2D31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- 4,0 </w:t>
      </w:r>
    </w:p>
    <w:p w14:paraId="2709B853" w14:textId="57DF4A9A" w:rsidR="000921C3" w:rsidRPr="00937C3C" w:rsidRDefault="000921C3" w:rsidP="000921C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dość dobr</w:t>
      </w:r>
      <w:r w:rsidR="00BF2D31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- 3,5 </w:t>
      </w:r>
    </w:p>
    <w:p w14:paraId="3AF108F7" w14:textId="5CA6692E" w:rsidR="000921C3" w:rsidRPr="00937C3C" w:rsidRDefault="000921C3" w:rsidP="000921C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dostateczn</w:t>
      </w:r>
      <w:r w:rsidR="00BF2D31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- 3,0 </w:t>
      </w:r>
    </w:p>
    <w:p w14:paraId="4BF1CA24" w14:textId="507E8C18" w:rsidR="000921C3" w:rsidRPr="00937C3C" w:rsidRDefault="000921C3" w:rsidP="000921C3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niedostateczn</w:t>
      </w:r>
      <w:r w:rsidR="00BF2D31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- 2,0</w:t>
      </w:r>
    </w:p>
    <w:p w14:paraId="15E49BD3" w14:textId="53B84FF1" w:rsidR="000921C3" w:rsidRPr="00937C3C" w:rsidRDefault="000921C3" w:rsidP="000921C3">
      <w:pPr>
        <w:pStyle w:val="Akapitzlist"/>
        <w:numPr>
          <w:ilvl w:val="0"/>
          <w:numId w:val="6"/>
        </w:numPr>
        <w:spacing w:before="60" w:after="60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Przy ustaleniu średniej ocen z wyników cząstkowych, szczególnie w celach określonych </w:t>
      </w:r>
      <w:r w:rsidR="001E48D6" w:rsidRPr="00937C3C">
        <w:rPr>
          <w:rFonts w:ascii="Times New Roman" w:hAnsi="Times New Roman"/>
          <w:sz w:val="24"/>
          <w:szCs w:val="24"/>
        </w:rPr>
        <w:br/>
      </w:r>
      <w:r w:rsidRPr="00937C3C">
        <w:rPr>
          <w:rFonts w:ascii="Times New Roman" w:hAnsi="Times New Roman"/>
          <w:sz w:val="24"/>
          <w:szCs w:val="24"/>
        </w:rPr>
        <w:t>w §5 pkt.4, §6 lub §7, stosuje się następującą średnią:</w:t>
      </w:r>
    </w:p>
    <w:p w14:paraId="7E3AB1D5" w14:textId="3C4F4025" w:rsidR="000921C3" w:rsidRPr="00937C3C" w:rsidRDefault="000921C3" w:rsidP="00DD11DC">
      <w:pPr>
        <w:spacing w:after="0"/>
        <w:ind w:left="342" w:firstLine="57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od 4,65 - bardzo dobr</w:t>
      </w:r>
      <w:r w:rsidR="00437A19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- 5,0 </w:t>
      </w:r>
    </w:p>
    <w:p w14:paraId="2CC543D2" w14:textId="481DEE40" w:rsidR="000921C3" w:rsidRPr="00937C3C" w:rsidRDefault="000921C3" w:rsidP="00DD11DC">
      <w:pPr>
        <w:spacing w:after="0"/>
        <w:ind w:left="342" w:firstLine="57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4,25-4,64 ponad dobr</w:t>
      </w:r>
      <w:r w:rsidR="00437A19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- 4,5</w:t>
      </w:r>
    </w:p>
    <w:p w14:paraId="26C7AA7B" w14:textId="122D43C7" w:rsidR="000921C3" w:rsidRPr="00937C3C" w:rsidRDefault="000921C3" w:rsidP="00DD11DC">
      <w:pPr>
        <w:spacing w:after="0"/>
        <w:ind w:left="342" w:firstLine="57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3,71-4,24 dobr</w:t>
      </w:r>
      <w:r w:rsidR="00437A19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- 4,0 </w:t>
      </w:r>
    </w:p>
    <w:p w14:paraId="54E3E655" w14:textId="7A0CF8B0" w:rsidR="000921C3" w:rsidRPr="00937C3C" w:rsidRDefault="000921C3" w:rsidP="00DD11DC">
      <w:pPr>
        <w:spacing w:after="0"/>
        <w:ind w:left="342" w:firstLine="57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3,21-3,70 dość dobr</w:t>
      </w:r>
      <w:r w:rsidR="00437A19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- 3,5</w:t>
      </w:r>
    </w:p>
    <w:p w14:paraId="460826D1" w14:textId="3DE1661B" w:rsidR="000921C3" w:rsidRPr="00937C3C" w:rsidRDefault="000921C3" w:rsidP="00DD11DC">
      <w:pPr>
        <w:spacing w:after="0"/>
        <w:ind w:left="342" w:firstLine="57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3,00-3,20 dostateczn</w:t>
      </w:r>
      <w:r w:rsidR="00437A19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- 3,0 </w:t>
      </w:r>
    </w:p>
    <w:p w14:paraId="41C5F4E5" w14:textId="30034A97" w:rsidR="000921C3" w:rsidRPr="00937C3C" w:rsidRDefault="000921C3" w:rsidP="00DD11DC">
      <w:pPr>
        <w:spacing w:after="0"/>
        <w:ind w:left="342" w:firstLine="57"/>
        <w:jc w:val="both"/>
        <w:rPr>
          <w:rFonts w:ascii="Times New Roman" w:hAnsi="Times New Roman"/>
          <w:b/>
          <w:sz w:val="24"/>
          <w:szCs w:val="24"/>
        </w:rPr>
      </w:pPr>
      <w:r w:rsidRPr="00937C3C">
        <w:rPr>
          <w:rFonts w:ascii="Times New Roman" w:hAnsi="Times New Roman"/>
          <w:b/>
          <w:sz w:val="24"/>
          <w:szCs w:val="24"/>
        </w:rPr>
        <w:t>do 2,99 niedostateczn</w:t>
      </w:r>
      <w:r w:rsidR="00543175">
        <w:rPr>
          <w:rFonts w:ascii="Times New Roman" w:hAnsi="Times New Roman"/>
          <w:b/>
          <w:sz w:val="24"/>
          <w:szCs w:val="24"/>
        </w:rPr>
        <w:t>a</w:t>
      </w:r>
      <w:r w:rsidRPr="00937C3C">
        <w:rPr>
          <w:rFonts w:ascii="Times New Roman" w:hAnsi="Times New Roman"/>
          <w:b/>
          <w:sz w:val="24"/>
          <w:szCs w:val="24"/>
        </w:rPr>
        <w:t xml:space="preserve"> - 2,0</w:t>
      </w:r>
    </w:p>
    <w:p w14:paraId="6250CE48" w14:textId="47D7EF3D" w:rsidR="000921C3" w:rsidRPr="00937C3C" w:rsidRDefault="000921C3" w:rsidP="000921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C3C">
        <w:rPr>
          <w:rFonts w:ascii="Times New Roman" w:hAnsi="Times New Roman"/>
          <w:sz w:val="24"/>
          <w:szCs w:val="24"/>
        </w:rPr>
        <w:t xml:space="preserve">Skala </w:t>
      </w:r>
      <w:r w:rsidRPr="000A2E04">
        <w:rPr>
          <w:rFonts w:ascii="Times New Roman" w:hAnsi="Times New Roman"/>
          <w:sz w:val="24"/>
          <w:szCs w:val="24"/>
        </w:rPr>
        <w:t xml:space="preserve">ocen </w:t>
      </w:r>
      <w:commentRangeStart w:id="0"/>
      <w:r w:rsidRPr="000A2E04">
        <w:rPr>
          <w:rFonts w:ascii="Times New Roman" w:hAnsi="Times New Roman"/>
          <w:sz w:val="24"/>
          <w:szCs w:val="24"/>
        </w:rPr>
        <w:t xml:space="preserve">z </w:t>
      </w:r>
      <w:r w:rsidR="00527FF9" w:rsidRPr="000A2E04">
        <w:rPr>
          <w:rFonts w:ascii="Times New Roman" w:hAnsi="Times New Roman"/>
          <w:sz w:val="24"/>
          <w:szCs w:val="24"/>
        </w:rPr>
        <w:t xml:space="preserve">zaliczeń </w:t>
      </w:r>
      <w:commentRangeEnd w:id="0"/>
      <w:r w:rsidR="00527FF9" w:rsidRPr="000A2E04">
        <w:rPr>
          <w:rStyle w:val="Odwoaniedokomentarza"/>
        </w:rPr>
        <w:commentReference w:id="0"/>
      </w:r>
      <w:r w:rsidR="00527FF9" w:rsidRPr="000A2E04">
        <w:rPr>
          <w:rFonts w:ascii="Times New Roman" w:hAnsi="Times New Roman"/>
          <w:sz w:val="24"/>
          <w:szCs w:val="24"/>
        </w:rPr>
        <w:t xml:space="preserve">i </w:t>
      </w:r>
      <w:r w:rsidRPr="000A2E04">
        <w:rPr>
          <w:rFonts w:ascii="Times New Roman" w:hAnsi="Times New Roman"/>
          <w:sz w:val="24"/>
          <w:szCs w:val="24"/>
        </w:rPr>
        <w:t>egzamin</w:t>
      </w:r>
      <w:r w:rsidR="00527FF9" w:rsidRPr="000A2E04">
        <w:rPr>
          <w:rFonts w:ascii="Times New Roman" w:hAnsi="Times New Roman"/>
          <w:sz w:val="24"/>
          <w:szCs w:val="24"/>
        </w:rPr>
        <w:t>ów</w:t>
      </w:r>
      <w:r w:rsidRPr="00937C3C">
        <w:rPr>
          <w:rFonts w:ascii="Times New Roman" w:hAnsi="Times New Roman"/>
          <w:sz w:val="24"/>
          <w:szCs w:val="24"/>
        </w:rPr>
        <w:t xml:space="preserve"> przedstawia się następująco:</w:t>
      </w:r>
    </w:p>
    <w:p w14:paraId="2DF2F7FB" w14:textId="77777777" w:rsidR="00A16E4C" w:rsidRPr="00A16E4C" w:rsidRDefault="00A16E4C" w:rsidP="00A16E4C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6E4C">
        <w:rPr>
          <w:rFonts w:ascii="Times New Roman" w:hAnsi="Times New Roman"/>
          <w:b/>
          <w:sz w:val="24"/>
          <w:szCs w:val="24"/>
        </w:rPr>
        <w:t xml:space="preserve">bardzo dobra – 5,0 (≥ 92 %), </w:t>
      </w:r>
    </w:p>
    <w:p w14:paraId="5D2013E6" w14:textId="0DFF3738" w:rsidR="00A16E4C" w:rsidRPr="00A16E4C" w:rsidRDefault="00A16E4C" w:rsidP="00A16E4C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6E4C">
        <w:rPr>
          <w:rFonts w:ascii="Times New Roman" w:hAnsi="Times New Roman"/>
          <w:b/>
          <w:sz w:val="24"/>
          <w:szCs w:val="24"/>
        </w:rPr>
        <w:t xml:space="preserve">ponad dobra – 4,5 (≥ 84 %), </w:t>
      </w:r>
    </w:p>
    <w:p w14:paraId="32A855D7" w14:textId="036B3D24" w:rsidR="00A16E4C" w:rsidRPr="00A16E4C" w:rsidRDefault="00A16E4C" w:rsidP="00A16E4C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6E4C">
        <w:rPr>
          <w:rFonts w:ascii="Times New Roman" w:hAnsi="Times New Roman"/>
          <w:b/>
          <w:sz w:val="24"/>
          <w:szCs w:val="24"/>
        </w:rPr>
        <w:t xml:space="preserve">dobra – 4,0 (≥ 76 %), </w:t>
      </w:r>
    </w:p>
    <w:p w14:paraId="7EF1F989" w14:textId="3A715333" w:rsidR="00A16E4C" w:rsidRPr="00A16E4C" w:rsidRDefault="00A16E4C" w:rsidP="00A16E4C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6E4C">
        <w:rPr>
          <w:rFonts w:ascii="Times New Roman" w:hAnsi="Times New Roman"/>
          <w:b/>
          <w:sz w:val="24"/>
          <w:szCs w:val="24"/>
        </w:rPr>
        <w:t xml:space="preserve">dość dobra – 3,5 (≥ 68%), </w:t>
      </w:r>
    </w:p>
    <w:p w14:paraId="23FEF435" w14:textId="47650F8C" w:rsidR="00A16E4C" w:rsidRPr="00A16E4C" w:rsidRDefault="00A16E4C" w:rsidP="00A16E4C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6E4C">
        <w:rPr>
          <w:rFonts w:ascii="Times New Roman" w:hAnsi="Times New Roman"/>
          <w:b/>
          <w:sz w:val="24"/>
          <w:szCs w:val="24"/>
        </w:rPr>
        <w:t xml:space="preserve">dostateczna – 3,0 (≥ 60%), </w:t>
      </w:r>
    </w:p>
    <w:p w14:paraId="6CA74AD6" w14:textId="590E6482" w:rsidR="000921C3" w:rsidRDefault="00A16E4C" w:rsidP="00A16E4C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6E4C">
        <w:rPr>
          <w:rFonts w:ascii="Times New Roman" w:hAnsi="Times New Roman"/>
          <w:b/>
          <w:sz w:val="24"/>
          <w:szCs w:val="24"/>
        </w:rPr>
        <w:t>niedostateczna – 2,0 (poniżej 60 %)</w:t>
      </w:r>
    </w:p>
    <w:p w14:paraId="544CCEB2" w14:textId="77777777" w:rsidR="00527FF9" w:rsidRPr="000A2E04" w:rsidRDefault="00527FF9" w:rsidP="00527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2E04">
        <w:rPr>
          <w:rFonts w:ascii="Times New Roman" w:hAnsi="Times New Roman"/>
          <w:sz w:val="24"/>
          <w:szCs w:val="24"/>
        </w:rPr>
        <w:t xml:space="preserve">Dodatkowo stosuje się wpisy: </w:t>
      </w:r>
    </w:p>
    <w:p w14:paraId="54A06CEB" w14:textId="2F29A07E" w:rsidR="00527FF9" w:rsidRPr="000A2E04" w:rsidRDefault="00527FF9" w:rsidP="000A2E04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0A2E04">
        <w:rPr>
          <w:rFonts w:ascii="Times New Roman" w:hAnsi="Times New Roman"/>
          <w:b/>
          <w:sz w:val="24"/>
          <w:szCs w:val="24"/>
        </w:rPr>
        <w:t>„zaliczono” („</w:t>
      </w:r>
      <w:proofErr w:type="spellStart"/>
      <w:r w:rsidRPr="000A2E04">
        <w:rPr>
          <w:rFonts w:ascii="Times New Roman" w:hAnsi="Times New Roman"/>
          <w:b/>
          <w:sz w:val="24"/>
          <w:szCs w:val="24"/>
        </w:rPr>
        <w:t>zal</w:t>
      </w:r>
      <w:proofErr w:type="spellEnd"/>
      <w:r w:rsidRPr="000A2E04">
        <w:rPr>
          <w:rFonts w:ascii="Times New Roman" w:hAnsi="Times New Roman"/>
          <w:b/>
          <w:sz w:val="24"/>
          <w:szCs w:val="24"/>
        </w:rPr>
        <w:t>.)” (≥ 60%), „możliwość zaliczenia” („</w:t>
      </w:r>
      <w:proofErr w:type="spellStart"/>
      <w:r w:rsidRPr="000A2E04">
        <w:rPr>
          <w:rFonts w:ascii="Times New Roman" w:hAnsi="Times New Roman"/>
          <w:b/>
          <w:sz w:val="24"/>
          <w:szCs w:val="24"/>
        </w:rPr>
        <w:t>mzal</w:t>
      </w:r>
      <w:proofErr w:type="spellEnd"/>
      <w:r w:rsidRPr="000A2E04">
        <w:rPr>
          <w:rFonts w:ascii="Times New Roman" w:hAnsi="Times New Roman"/>
          <w:b/>
          <w:sz w:val="24"/>
          <w:szCs w:val="24"/>
        </w:rPr>
        <w:t xml:space="preserve">.”) oraz </w:t>
      </w:r>
      <w:r w:rsidR="000A2E04">
        <w:rPr>
          <w:rFonts w:ascii="Times New Roman" w:hAnsi="Times New Roman"/>
          <w:b/>
          <w:sz w:val="24"/>
          <w:szCs w:val="24"/>
        </w:rPr>
        <w:br/>
      </w:r>
      <w:r w:rsidRPr="000A2E04">
        <w:rPr>
          <w:rFonts w:ascii="Times New Roman" w:hAnsi="Times New Roman"/>
          <w:b/>
          <w:sz w:val="24"/>
          <w:szCs w:val="24"/>
        </w:rPr>
        <w:t>„brak zaliczenia” („</w:t>
      </w:r>
      <w:proofErr w:type="spellStart"/>
      <w:r w:rsidRPr="000A2E04">
        <w:rPr>
          <w:rFonts w:ascii="Times New Roman" w:hAnsi="Times New Roman"/>
          <w:b/>
          <w:sz w:val="24"/>
          <w:szCs w:val="24"/>
        </w:rPr>
        <w:t>bzal</w:t>
      </w:r>
      <w:proofErr w:type="spellEnd"/>
      <w:r w:rsidRPr="000A2E04">
        <w:rPr>
          <w:rFonts w:ascii="Times New Roman" w:hAnsi="Times New Roman"/>
          <w:b/>
          <w:sz w:val="24"/>
          <w:szCs w:val="24"/>
        </w:rPr>
        <w:t xml:space="preserve">.”) (poniżej 60%). </w:t>
      </w:r>
    </w:p>
    <w:p w14:paraId="64BAAA64" w14:textId="5698B889" w:rsidR="00527FF9" w:rsidRDefault="00527FF9" w:rsidP="00527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E04">
        <w:rPr>
          <w:rFonts w:ascii="Times New Roman" w:hAnsi="Times New Roman"/>
          <w:sz w:val="24"/>
          <w:szCs w:val="24"/>
        </w:rPr>
        <w:t>Oceną negatywną jest ocena niedostateczna i wpis</w:t>
      </w:r>
      <w:r w:rsidRPr="000A2E04">
        <w:rPr>
          <w:rFonts w:ascii="Times New Roman" w:hAnsi="Times New Roman"/>
          <w:b/>
          <w:sz w:val="24"/>
          <w:szCs w:val="24"/>
        </w:rPr>
        <w:t xml:space="preserve"> „brak zaliczenia” („</w:t>
      </w:r>
      <w:proofErr w:type="spellStart"/>
      <w:r w:rsidRPr="000A2E04">
        <w:rPr>
          <w:rFonts w:ascii="Times New Roman" w:hAnsi="Times New Roman"/>
          <w:b/>
          <w:sz w:val="24"/>
          <w:szCs w:val="24"/>
        </w:rPr>
        <w:t>bzal</w:t>
      </w:r>
      <w:proofErr w:type="spellEnd"/>
      <w:r w:rsidRPr="000A2E04">
        <w:rPr>
          <w:rFonts w:ascii="Times New Roman" w:hAnsi="Times New Roman"/>
          <w:b/>
          <w:sz w:val="24"/>
          <w:szCs w:val="24"/>
        </w:rPr>
        <w:t xml:space="preserve">.”). </w:t>
      </w:r>
    </w:p>
    <w:p w14:paraId="3BEC558F" w14:textId="77777777" w:rsidR="003E5075" w:rsidRDefault="003E5075" w:rsidP="003E5075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BE322BC" w14:textId="77777777" w:rsidR="000A2E04" w:rsidRPr="000A2E04" w:rsidRDefault="000A2E04" w:rsidP="000A2E04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F4C7EDE" w14:textId="77777777" w:rsidR="00A16E4C" w:rsidRPr="00527FF9" w:rsidRDefault="00A16E4C" w:rsidP="00527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14"/>
        <w:gridCol w:w="4841"/>
      </w:tblGrid>
      <w:tr w:rsidR="00937C3C" w:rsidRPr="00937C3C" w14:paraId="7D133953" w14:textId="77777777" w:rsidTr="007C6CDA">
        <w:tc>
          <w:tcPr>
            <w:tcW w:w="4716" w:type="dxa"/>
            <w:shd w:val="clear" w:color="auto" w:fill="auto"/>
          </w:tcPr>
          <w:p w14:paraId="68EEE568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3B5C0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060F7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4B1E1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38EFE4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57A790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………………………………………...……</w:t>
            </w:r>
          </w:p>
          <w:p w14:paraId="28C41FD2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pieczątka jednostki</w:t>
            </w:r>
          </w:p>
        </w:tc>
        <w:tc>
          <w:tcPr>
            <w:tcW w:w="4968" w:type="dxa"/>
            <w:gridSpan w:val="2"/>
            <w:shd w:val="clear" w:color="auto" w:fill="auto"/>
          </w:tcPr>
          <w:p w14:paraId="07059355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1E7C3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51369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D66873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204A7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964B1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2408B4F7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pieczątka i podpis Kierownika jednostki</w:t>
            </w:r>
          </w:p>
        </w:tc>
      </w:tr>
      <w:tr w:rsidR="00937C3C" w:rsidRPr="00937C3C" w14:paraId="4E920A4E" w14:textId="77777777" w:rsidTr="007C6CDA">
        <w:tc>
          <w:tcPr>
            <w:tcW w:w="4799" w:type="dxa"/>
            <w:gridSpan w:val="2"/>
            <w:shd w:val="clear" w:color="auto" w:fill="auto"/>
          </w:tcPr>
          <w:p w14:paraId="658B1DEF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 Opinia: </w:t>
            </w:r>
          </w:p>
          <w:p w14:paraId="25085289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937C3C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4B531D26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937C3C" w:rsidRPr="00937C3C" w14:paraId="604B0573" w14:textId="77777777" w:rsidTr="007C6CDA">
        <w:tc>
          <w:tcPr>
            <w:tcW w:w="4799" w:type="dxa"/>
            <w:gridSpan w:val="2"/>
            <w:shd w:val="clear" w:color="auto" w:fill="auto"/>
          </w:tcPr>
          <w:p w14:paraId="53A22176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A7E84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044ED7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51737B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82CBF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966EA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  <w:p w14:paraId="179DFC72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pieczątka i podpis </w:t>
            </w:r>
          </w:p>
          <w:p w14:paraId="22EA684C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Samorządu  Studentów </w:t>
            </w:r>
          </w:p>
        </w:tc>
        <w:tc>
          <w:tcPr>
            <w:tcW w:w="4885" w:type="dxa"/>
            <w:shd w:val="clear" w:color="auto" w:fill="auto"/>
          </w:tcPr>
          <w:p w14:paraId="15AFFF02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D6A993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342893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053D69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1ACDA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20FA84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6E377331" w14:textId="77777777" w:rsidR="000921C3" w:rsidRPr="00937C3C" w:rsidRDefault="000921C3" w:rsidP="007C6C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pieczątka i podpis Dziekana</w:t>
            </w:r>
          </w:p>
        </w:tc>
      </w:tr>
    </w:tbl>
    <w:p w14:paraId="391D0749" w14:textId="77777777" w:rsidR="000921C3" w:rsidRPr="00937C3C" w:rsidRDefault="000921C3" w:rsidP="000921C3">
      <w:pPr>
        <w:rPr>
          <w:rFonts w:ascii="Times New Roman" w:hAnsi="Times New Roman"/>
          <w:sz w:val="24"/>
          <w:szCs w:val="24"/>
          <w:vertAlign w:val="superscript"/>
        </w:rPr>
      </w:pPr>
      <w:r w:rsidRPr="00937C3C">
        <w:rPr>
          <w:rFonts w:ascii="Times New Roman" w:hAnsi="Times New Roman"/>
          <w:sz w:val="24"/>
          <w:szCs w:val="24"/>
        </w:rPr>
        <w:t>**niepotrzebne skreślić</w:t>
      </w:r>
    </w:p>
    <w:p w14:paraId="0EC88EA9" w14:textId="6349EC0C" w:rsidR="00F91038" w:rsidRPr="00937C3C" w:rsidRDefault="000921C3" w:rsidP="00E12F93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37C3C">
        <w:rPr>
          <w:rFonts w:ascii="Times New Roman" w:hAnsi="Times New Roman"/>
          <w:sz w:val="24"/>
          <w:szCs w:val="24"/>
        </w:rPr>
        <w:br w:type="page"/>
      </w:r>
      <w:r w:rsidR="007442EA" w:rsidRPr="00937C3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Załącznik nr 1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832"/>
        <w:gridCol w:w="5117"/>
        <w:gridCol w:w="1003"/>
        <w:gridCol w:w="840"/>
        <w:gridCol w:w="2268"/>
      </w:tblGrid>
      <w:tr w:rsidR="00937C3C" w:rsidRPr="00937C3C" w14:paraId="2DF582F4" w14:textId="77777777" w:rsidTr="00DC1E88">
        <w:trPr>
          <w:trHeight w:val="408"/>
        </w:trPr>
        <w:tc>
          <w:tcPr>
            <w:tcW w:w="10060" w:type="dxa"/>
            <w:gridSpan w:val="5"/>
          </w:tcPr>
          <w:p w14:paraId="7B0FF34B" w14:textId="77777777" w:rsidR="009432DA" w:rsidRPr="00937C3C" w:rsidRDefault="009432DA" w:rsidP="009432D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C3C">
              <w:rPr>
                <w:rFonts w:ascii="Times New Roman" w:hAnsi="Times New Roman"/>
                <w:b/>
                <w:bCs/>
              </w:rPr>
              <w:t>ZAKŁAD MEDYCYNY SPOŁECZNEJ I ZDROWIA PUBLICZNEGO</w:t>
            </w:r>
          </w:p>
        </w:tc>
      </w:tr>
      <w:tr w:rsidR="00937C3C" w:rsidRPr="00937C3C" w14:paraId="42F0A75E" w14:textId="77777777" w:rsidTr="00DC1E88">
        <w:trPr>
          <w:trHeight w:val="450"/>
        </w:trPr>
        <w:tc>
          <w:tcPr>
            <w:tcW w:w="832" w:type="dxa"/>
            <w:vMerge w:val="restart"/>
            <w:hideMark/>
          </w:tcPr>
          <w:p w14:paraId="3EAD841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Lp.</w:t>
            </w:r>
          </w:p>
        </w:tc>
        <w:tc>
          <w:tcPr>
            <w:tcW w:w="5117" w:type="dxa"/>
            <w:vMerge w:val="restart"/>
            <w:hideMark/>
          </w:tcPr>
          <w:p w14:paraId="21B20C3A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Nazwa przedmiotu</w:t>
            </w:r>
            <w:r w:rsidRPr="00937C3C">
              <w:rPr>
                <w:rFonts w:ascii="Times New Roman" w:hAnsi="Times New Roman"/>
              </w:rPr>
              <w:br/>
              <w:t>wg planu studiów</w:t>
            </w:r>
          </w:p>
        </w:tc>
        <w:tc>
          <w:tcPr>
            <w:tcW w:w="1003" w:type="dxa"/>
            <w:vMerge w:val="restart"/>
            <w:hideMark/>
          </w:tcPr>
          <w:p w14:paraId="468BCFA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Wydział</w:t>
            </w:r>
          </w:p>
        </w:tc>
        <w:tc>
          <w:tcPr>
            <w:tcW w:w="840" w:type="dxa"/>
            <w:vMerge w:val="restart"/>
            <w:hideMark/>
          </w:tcPr>
          <w:p w14:paraId="7CAB3267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Forma</w:t>
            </w:r>
          </w:p>
        </w:tc>
        <w:tc>
          <w:tcPr>
            <w:tcW w:w="2268" w:type="dxa"/>
            <w:vMerge w:val="restart"/>
            <w:hideMark/>
          </w:tcPr>
          <w:p w14:paraId="4EB9A4B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Kierunek studiów</w:t>
            </w:r>
          </w:p>
        </w:tc>
      </w:tr>
      <w:tr w:rsidR="00937C3C" w:rsidRPr="00937C3C" w14:paraId="3C369139" w14:textId="77777777" w:rsidTr="00DC1E88">
        <w:trPr>
          <w:trHeight w:val="450"/>
        </w:trPr>
        <w:tc>
          <w:tcPr>
            <w:tcW w:w="832" w:type="dxa"/>
            <w:vMerge/>
            <w:hideMark/>
          </w:tcPr>
          <w:p w14:paraId="2551A56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7" w:type="dxa"/>
            <w:vMerge/>
            <w:hideMark/>
          </w:tcPr>
          <w:p w14:paraId="48433B9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hideMark/>
          </w:tcPr>
          <w:p w14:paraId="5652855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hideMark/>
          </w:tcPr>
          <w:p w14:paraId="36D176B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14:paraId="1CC4928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C3C" w:rsidRPr="00937C3C" w14:paraId="574F2385" w14:textId="77777777" w:rsidTr="00DC1E88">
        <w:trPr>
          <w:trHeight w:val="450"/>
        </w:trPr>
        <w:tc>
          <w:tcPr>
            <w:tcW w:w="832" w:type="dxa"/>
            <w:vMerge/>
            <w:hideMark/>
          </w:tcPr>
          <w:p w14:paraId="146E106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7" w:type="dxa"/>
            <w:vMerge/>
            <w:hideMark/>
          </w:tcPr>
          <w:p w14:paraId="5D78DB7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hideMark/>
          </w:tcPr>
          <w:p w14:paraId="00887B7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hideMark/>
          </w:tcPr>
          <w:p w14:paraId="0EF4404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14:paraId="4B53577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C3C" w:rsidRPr="00937C3C" w14:paraId="3918D5FD" w14:textId="77777777" w:rsidTr="00DC1E88">
        <w:trPr>
          <w:trHeight w:val="394"/>
        </w:trPr>
        <w:tc>
          <w:tcPr>
            <w:tcW w:w="832" w:type="dxa"/>
          </w:tcPr>
          <w:p w14:paraId="121278CA" w14:textId="77777777" w:rsidR="009432DA" w:rsidRPr="00937C3C" w:rsidRDefault="009432DA" w:rsidP="00DC1E8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9B09E3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zdrowia publicznego z elementami medycyny społecznej</w:t>
            </w:r>
          </w:p>
        </w:tc>
        <w:tc>
          <w:tcPr>
            <w:tcW w:w="1003" w:type="dxa"/>
            <w:hideMark/>
          </w:tcPr>
          <w:p w14:paraId="37B1C29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982562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82FB3FD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57E36C2A" w14:textId="77777777" w:rsidTr="00DC1E88">
        <w:trPr>
          <w:trHeight w:val="175"/>
        </w:trPr>
        <w:tc>
          <w:tcPr>
            <w:tcW w:w="832" w:type="dxa"/>
          </w:tcPr>
          <w:p w14:paraId="08D6260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A7D893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prowadzenia działalności gospodarczej PDW</w:t>
            </w:r>
          </w:p>
        </w:tc>
        <w:tc>
          <w:tcPr>
            <w:tcW w:w="1003" w:type="dxa"/>
            <w:hideMark/>
          </w:tcPr>
          <w:p w14:paraId="5D062FC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16346C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89FDCB8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01130980" w14:textId="77777777" w:rsidTr="00DC1E88">
        <w:trPr>
          <w:trHeight w:val="211"/>
        </w:trPr>
        <w:tc>
          <w:tcPr>
            <w:tcW w:w="832" w:type="dxa"/>
          </w:tcPr>
          <w:p w14:paraId="4AB9619F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4E2ECD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Kliniczny zarys chorób I </w:t>
            </w:r>
          </w:p>
        </w:tc>
        <w:tc>
          <w:tcPr>
            <w:tcW w:w="1003" w:type="dxa"/>
            <w:hideMark/>
          </w:tcPr>
          <w:p w14:paraId="50A523B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A58DA8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DC386B0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3CDC521D" w14:textId="77777777" w:rsidTr="00DC1E88">
        <w:trPr>
          <w:trHeight w:val="50"/>
        </w:trPr>
        <w:tc>
          <w:tcPr>
            <w:tcW w:w="832" w:type="dxa"/>
          </w:tcPr>
          <w:p w14:paraId="526014D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B0C75C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prowadzenia działalności gospodarczej: biznesplan i zasady rozliczania działalności PDW</w:t>
            </w:r>
          </w:p>
        </w:tc>
        <w:tc>
          <w:tcPr>
            <w:tcW w:w="1003" w:type="dxa"/>
            <w:hideMark/>
          </w:tcPr>
          <w:p w14:paraId="380FAB1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C2349A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0CC68C7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58B3F0F9" w14:textId="77777777" w:rsidTr="00DC1E88">
        <w:trPr>
          <w:trHeight w:val="83"/>
        </w:trPr>
        <w:tc>
          <w:tcPr>
            <w:tcW w:w="832" w:type="dxa"/>
          </w:tcPr>
          <w:p w14:paraId="6B4708B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F2716A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socjologii PDW</w:t>
            </w:r>
          </w:p>
        </w:tc>
        <w:tc>
          <w:tcPr>
            <w:tcW w:w="1003" w:type="dxa"/>
            <w:hideMark/>
          </w:tcPr>
          <w:p w14:paraId="399DA06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F202433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F19B7FB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3092DC74" w14:textId="77777777" w:rsidTr="00DC1E88">
        <w:trPr>
          <w:trHeight w:val="459"/>
        </w:trPr>
        <w:tc>
          <w:tcPr>
            <w:tcW w:w="832" w:type="dxa"/>
          </w:tcPr>
          <w:p w14:paraId="0A3063AA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D6C371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Medycyna społeczna</w:t>
            </w:r>
          </w:p>
        </w:tc>
        <w:tc>
          <w:tcPr>
            <w:tcW w:w="1003" w:type="dxa"/>
            <w:hideMark/>
          </w:tcPr>
          <w:p w14:paraId="3B8B42E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891889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231839D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23488497" w14:textId="77777777" w:rsidTr="00DC1E88">
        <w:trPr>
          <w:trHeight w:val="268"/>
        </w:trPr>
        <w:tc>
          <w:tcPr>
            <w:tcW w:w="832" w:type="dxa"/>
          </w:tcPr>
          <w:p w14:paraId="0D200D6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1AE27C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003" w:type="dxa"/>
            <w:hideMark/>
          </w:tcPr>
          <w:p w14:paraId="313868C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C17E38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B8047A0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4CDE07FF" w14:textId="77777777" w:rsidTr="00DC1E88">
        <w:trPr>
          <w:trHeight w:val="89"/>
        </w:trPr>
        <w:tc>
          <w:tcPr>
            <w:tcW w:w="832" w:type="dxa"/>
          </w:tcPr>
          <w:p w14:paraId="301368ED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3AD1E4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prowadzenia działalności gospodarczej PDW</w:t>
            </w:r>
          </w:p>
        </w:tc>
        <w:tc>
          <w:tcPr>
            <w:tcW w:w="1003" w:type="dxa"/>
            <w:hideMark/>
          </w:tcPr>
          <w:p w14:paraId="5370070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BCB557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29A849C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250183DA" w14:textId="77777777" w:rsidTr="00DC1E88">
        <w:trPr>
          <w:trHeight w:val="139"/>
        </w:trPr>
        <w:tc>
          <w:tcPr>
            <w:tcW w:w="832" w:type="dxa"/>
          </w:tcPr>
          <w:p w14:paraId="7CE5ABB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1FA2CE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Polityka wyżywienia PDW</w:t>
            </w:r>
          </w:p>
        </w:tc>
        <w:tc>
          <w:tcPr>
            <w:tcW w:w="1003" w:type="dxa"/>
            <w:hideMark/>
          </w:tcPr>
          <w:p w14:paraId="459A740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16170DA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2334C44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4FFCB44E" w14:textId="77777777" w:rsidTr="00DC1E88">
        <w:trPr>
          <w:trHeight w:val="50"/>
        </w:trPr>
        <w:tc>
          <w:tcPr>
            <w:tcW w:w="832" w:type="dxa"/>
          </w:tcPr>
          <w:p w14:paraId="462C100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3706BA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 medycyny PDW</w:t>
            </w:r>
          </w:p>
        </w:tc>
        <w:tc>
          <w:tcPr>
            <w:tcW w:w="1003" w:type="dxa"/>
            <w:hideMark/>
          </w:tcPr>
          <w:p w14:paraId="2ADE067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2A9AF5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2B83601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DIETETYKA KLINICZNA</w:t>
            </w:r>
          </w:p>
        </w:tc>
      </w:tr>
      <w:tr w:rsidR="00937C3C" w:rsidRPr="00937C3C" w14:paraId="31F628F7" w14:textId="77777777" w:rsidTr="00DC1E88">
        <w:trPr>
          <w:trHeight w:val="90"/>
        </w:trPr>
        <w:tc>
          <w:tcPr>
            <w:tcW w:w="832" w:type="dxa"/>
          </w:tcPr>
          <w:p w14:paraId="2C9DFC6A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3E92D7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Historia fizjoterapii</w:t>
            </w:r>
          </w:p>
        </w:tc>
        <w:tc>
          <w:tcPr>
            <w:tcW w:w="1003" w:type="dxa"/>
            <w:hideMark/>
          </w:tcPr>
          <w:p w14:paraId="63815E6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510910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797B48C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3CE9614A" w14:textId="77777777" w:rsidTr="00DC1E88">
        <w:trPr>
          <w:trHeight w:val="121"/>
        </w:trPr>
        <w:tc>
          <w:tcPr>
            <w:tcW w:w="832" w:type="dxa"/>
          </w:tcPr>
          <w:p w14:paraId="4B8E57D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ECD5B6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Ekonomia i systemy ochrony zdrowia  </w:t>
            </w:r>
          </w:p>
        </w:tc>
        <w:tc>
          <w:tcPr>
            <w:tcW w:w="1003" w:type="dxa"/>
            <w:hideMark/>
          </w:tcPr>
          <w:p w14:paraId="1737648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317F25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8B9045F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011A928B" w14:textId="77777777" w:rsidTr="00DC1E88">
        <w:trPr>
          <w:trHeight w:val="114"/>
        </w:trPr>
        <w:tc>
          <w:tcPr>
            <w:tcW w:w="832" w:type="dxa"/>
          </w:tcPr>
          <w:p w14:paraId="6046373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00C1F37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Zarządzanie i marketing</w:t>
            </w:r>
          </w:p>
        </w:tc>
        <w:tc>
          <w:tcPr>
            <w:tcW w:w="1003" w:type="dxa"/>
            <w:hideMark/>
          </w:tcPr>
          <w:p w14:paraId="2BA5903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99B71F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B6FF519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4ADDF834" w14:textId="77777777" w:rsidTr="00DC1E88">
        <w:trPr>
          <w:trHeight w:val="263"/>
        </w:trPr>
        <w:tc>
          <w:tcPr>
            <w:tcW w:w="832" w:type="dxa"/>
          </w:tcPr>
          <w:p w14:paraId="7374A124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C56E4F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Technologie informacyjne</w:t>
            </w:r>
          </w:p>
        </w:tc>
        <w:tc>
          <w:tcPr>
            <w:tcW w:w="1003" w:type="dxa"/>
            <w:hideMark/>
          </w:tcPr>
          <w:p w14:paraId="0C99CCB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3504AAD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A4D846C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0A5CA158" w14:textId="77777777" w:rsidTr="00DC1E88">
        <w:trPr>
          <w:trHeight w:val="50"/>
        </w:trPr>
        <w:tc>
          <w:tcPr>
            <w:tcW w:w="832" w:type="dxa"/>
          </w:tcPr>
          <w:p w14:paraId="4087D2F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5B5DD3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Filozofia </w:t>
            </w:r>
          </w:p>
        </w:tc>
        <w:tc>
          <w:tcPr>
            <w:tcW w:w="1003" w:type="dxa"/>
            <w:hideMark/>
          </w:tcPr>
          <w:p w14:paraId="1CF3A43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9F00F79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98E7CF6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6362E29B" w14:textId="77777777" w:rsidTr="00DC1E88">
        <w:trPr>
          <w:trHeight w:val="193"/>
        </w:trPr>
        <w:tc>
          <w:tcPr>
            <w:tcW w:w="832" w:type="dxa"/>
          </w:tcPr>
          <w:p w14:paraId="1EA6546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DFFFBE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Demografia i epidemiologia </w:t>
            </w:r>
          </w:p>
        </w:tc>
        <w:tc>
          <w:tcPr>
            <w:tcW w:w="1003" w:type="dxa"/>
            <w:hideMark/>
          </w:tcPr>
          <w:p w14:paraId="106FD7F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DBDBD2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30F775C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51208987" w14:textId="77777777" w:rsidTr="00DC1E88">
        <w:trPr>
          <w:trHeight w:val="55"/>
        </w:trPr>
        <w:tc>
          <w:tcPr>
            <w:tcW w:w="832" w:type="dxa"/>
          </w:tcPr>
          <w:p w14:paraId="639C3A8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B7D842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Zdrowie publiczne </w:t>
            </w:r>
          </w:p>
        </w:tc>
        <w:tc>
          <w:tcPr>
            <w:tcW w:w="1003" w:type="dxa"/>
            <w:hideMark/>
          </w:tcPr>
          <w:p w14:paraId="194316A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DC983F3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76D7D558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47F2A8B2" w14:textId="77777777" w:rsidTr="00DC1E88">
        <w:trPr>
          <w:trHeight w:val="193"/>
        </w:trPr>
        <w:tc>
          <w:tcPr>
            <w:tcW w:w="832" w:type="dxa"/>
          </w:tcPr>
          <w:p w14:paraId="6848E3E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F5CB37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 ogólna</w:t>
            </w:r>
          </w:p>
        </w:tc>
        <w:tc>
          <w:tcPr>
            <w:tcW w:w="1003" w:type="dxa"/>
            <w:hideMark/>
          </w:tcPr>
          <w:p w14:paraId="325CE6A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10A083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8E8D9A6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13AE0788" w14:textId="77777777" w:rsidTr="00DC1E88">
        <w:trPr>
          <w:trHeight w:val="191"/>
        </w:trPr>
        <w:tc>
          <w:tcPr>
            <w:tcW w:w="832" w:type="dxa"/>
          </w:tcPr>
          <w:p w14:paraId="433E8403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05B4EA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 niepełnosprawności</w:t>
            </w:r>
          </w:p>
        </w:tc>
        <w:tc>
          <w:tcPr>
            <w:tcW w:w="1003" w:type="dxa"/>
            <w:hideMark/>
          </w:tcPr>
          <w:p w14:paraId="59E4C47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851EFB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A66C55B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25B77694" w14:textId="77777777" w:rsidTr="00DC1E88">
        <w:trPr>
          <w:trHeight w:val="209"/>
        </w:trPr>
        <w:tc>
          <w:tcPr>
            <w:tcW w:w="832" w:type="dxa"/>
          </w:tcPr>
          <w:p w14:paraId="1663AD39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noWrap/>
            <w:hideMark/>
          </w:tcPr>
          <w:p w14:paraId="08F91BC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Fizjoprofilaktyka</w:t>
            </w:r>
            <w:proofErr w:type="spellEnd"/>
            <w:r w:rsidRPr="00937C3C">
              <w:rPr>
                <w:rFonts w:ascii="Times New Roman" w:hAnsi="Times New Roman"/>
              </w:rPr>
              <w:t xml:space="preserve"> i promocja zdrowia </w:t>
            </w:r>
          </w:p>
        </w:tc>
        <w:tc>
          <w:tcPr>
            <w:tcW w:w="1003" w:type="dxa"/>
            <w:hideMark/>
          </w:tcPr>
          <w:p w14:paraId="57AA8FD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55DAF1B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61383E3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2FF39F7D" w14:textId="77777777" w:rsidTr="00DC1E88">
        <w:trPr>
          <w:trHeight w:val="227"/>
        </w:trPr>
        <w:tc>
          <w:tcPr>
            <w:tcW w:w="832" w:type="dxa"/>
          </w:tcPr>
          <w:p w14:paraId="0A4CE0D0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259454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Rekreacja ruchowa osób starszych PDW</w:t>
            </w:r>
          </w:p>
        </w:tc>
        <w:tc>
          <w:tcPr>
            <w:tcW w:w="1003" w:type="dxa"/>
            <w:hideMark/>
          </w:tcPr>
          <w:p w14:paraId="75C2C99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CBBC2A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A2747A0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13AA7F87" w14:textId="77777777" w:rsidTr="00DC1E88">
        <w:trPr>
          <w:trHeight w:val="105"/>
        </w:trPr>
        <w:tc>
          <w:tcPr>
            <w:tcW w:w="832" w:type="dxa"/>
          </w:tcPr>
          <w:p w14:paraId="303A5A80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9AE9D0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Metodologia badań naukowych</w:t>
            </w:r>
          </w:p>
        </w:tc>
        <w:tc>
          <w:tcPr>
            <w:tcW w:w="1003" w:type="dxa"/>
            <w:hideMark/>
          </w:tcPr>
          <w:p w14:paraId="4ACB7FD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BF45AE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8515804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607E1C46" w14:textId="77777777" w:rsidTr="00DC1E88">
        <w:trPr>
          <w:trHeight w:val="252"/>
        </w:trPr>
        <w:tc>
          <w:tcPr>
            <w:tcW w:w="832" w:type="dxa"/>
          </w:tcPr>
          <w:p w14:paraId="0EEB0B01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A11D83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statystyki w badaniach naukowych</w:t>
            </w:r>
          </w:p>
        </w:tc>
        <w:tc>
          <w:tcPr>
            <w:tcW w:w="1003" w:type="dxa"/>
            <w:hideMark/>
          </w:tcPr>
          <w:p w14:paraId="49A182D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424398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CC0EE2E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FIZJOTERAPIA</w:t>
            </w:r>
          </w:p>
        </w:tc>
      </w:tr>
      <w:tr w:rsidR="00937C3C" w:rsidRPr="00937C3C" w14:paraId="05D687FA" w14:textId="77777777" w:rsidTr="00DC1E88">
        <w:trPr>
          <w:trHeight w:val="103"/>
        </w:trPr>
        <w:tc>
          <w:tcPr>
            <w:tcW w:w="832" w:type="dxa"/>
          </w:tcPr>
          <w:p w14:paraId="610F80C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ACCE40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socjologii</w:t>
            </w:r>
          </w:p>
        </w:tc>
        <w:tc>
          <w:tcPr>
            <w:tcW w:w="1003" w:type="dxa"/>
            <w:hideMark/>
          </w:tcPr>
          <w:p w14:paraId="1153E8A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B115D4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443379DA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00ACDFDC" w14:textId="77777777" w:rsidTr="00DC1E88">
        <w:trPr>
          <w:trHeight w:val="256"/>
        </w:trPr>
        <w:tc>
          <w:tcPr>
            <w:tcW w:w="832" w:type="dxa"/>
          </w:tcPr>
          <w:p w14:paraId="122B24E4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C32F29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Epidemiologia</w:t>
            </w:r>
          </w:p>
        </w:tc>
        <w:tc>
          <w:tcPr>
            <w:tcW w:w="1003" w:type="dxa"/>
            <w:hideMark/>
          </w:tcPr>
          <w:p w14:paraId="6991EB7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E0409A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BF427F0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399A6A7E" w14:textId="77777777" w:rsidTr="00DC1E88">
        <w:trPr>
          <w:trHeight w:val="133"/>
        </w:trPr>
        <w:tc>
          <w:tcPr>
            <w:tcW w:w="832" w:type="dxa"/>
          </w:tcPr>
          <w:p w14:paraId="03149AD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885127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Metodologia badań w naukach o zdrowiu</w:t>
            </w:r>
          </w:p>
        </w:tc>
        <w:tc>
          <w:tcPr>
            <w:tcW w:w="1003" w:type="dxa"/>
            <w:hideMark/>
          </w:tcPr>
          <w:p w14:paraId="3422DEF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8D1B3DB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FED9C84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6BE2761D" w14:textId="77777777" w:rsidTr="00DC1E88">
        <w:trPr>
          <w:trHeight w:val="139"/>
        </w:trPr>
        <w:tc>
          <w:tcPr>
            <w:tcW w:w="832" w:type="dxa"/>
          </w:tcPr>
          <w:p w14:paraId="73F424E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837EC6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zdrowia publicznego</w:t>
            </w:r>
          </w:p>
        </w:tc>
        <w:tc>
          <w:tcPr>
            <w:tcW w:w="1003" w:type="dxa"/>
            <w:hideMark/>
          </w:tcPr>
          <w:p w14:paraId="1474563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E1CB4D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E5206FA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42F6F8EC" w14:textId="77777777" w:rsidTr="00DC1E88">
        <w:trPr>
          <w:trHeight w:val="159"/>
        </w:trPr>
        <w:tc>
          <w:tcPr>
            <w:tcW w:w="832" w:type="dxa"/>
          </w:tcPr>
          <w:p w14:paraId="69DA39CF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3E89D0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zdrowia środowiskowego</w:t>
            </w:r>
          </w:p>
        </w:tc>
        <w:tc>
          <w:tcPr>
            <w:tcW w:w="1003" w:type="dxa"/>
            <w:hideMark/>
          </w:tcPr>
          <w:p w14:paraId="3DDD05C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333CDC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56947DE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484910C6" w14:textId="77777777" w:rsidTr="00DC1E88">
        <w:trPr>
          <w:trHeight w:val="307"/>
        </w:trPr>
        <w:tc>
          <w:tcPr>
            <w:tcW w:w="832" w:type="dxa"/>
          </w:tcPr>
          <w:p w14:paraId="17B8577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5FF5E7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Promocja zdrowia i edukacja zdrowotna PDW</w:t>
            </w:r>
          </w:p>
        </w:tc>
        <w:tc>
          <w:tcPr>
            <w:tcW w:w="1003" w:type="dxa"/>
            <w:hideMark/>
          </w:tcPr>
          <w:p w14:paraId="00D8FCD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F6786C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1A9C074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0448003A" w14:textId="77777777" w:rsidTr="00DC1E88">
        <w:trPr>
          <w:trHeight w:val="270"/>
        </w:trPr>
        <w:tc>
          <w:tcPr>
            <w:tcW w:w="832" w:type="dxa"/>
          </w:tcPr>
          <w:p w14:paraId="36154A0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9C4EC8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Marketing w kosmetologii PDW</w:t>
            </w:r>
          </w:p>
        </w:tc>
        <w:tc>
          <w:tcPr>
            <w:tcW w:w="1003" w:type="dxa"/>
            <w:hideMark/>
          </w:tcPr>
          <w:p w14:paraId="42B364B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72BA09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FBD8299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33D2E952" w14:textId="77777777" w:rsidTr="00DC1E88">
        <w:trPr>
          <w:trHeight w:val="177"/>
        </w:trPr>
        <w:tc>
          <w:tcPr>
            <w:tcW w:w="832" w:type="dxa"/>
          </w:tcPr>
          <w:p w14:paraId="593D5FF9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297C86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Metodologia badań naukowych</w:t>
            </w:r>
          </w:p>
        </w:tc>
        <w:tc>
          <w:tcPr>
            <w:tcW w:w="1003" w:type="dxa"/>
            <w:hideMark/>
          </w:tcPr>
          <w:p w14:paraId="33F09F7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12275F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214677D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0AA412E3" w14:textId="77777777" w:rsidTr="00DC1E88">
        <w:trPr>
          <w:trHeight w:val="209"/>
        </w:trPr>
        <w:tc>
          <w:tcPr>
            <w:tcW w:w="832" w:type="dxa"/>
          </w:tcPr>
          <w:p w14:paraId="3D4DD07F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D446C9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Marketing i reklama usług kosmetycznych</w:t>
            </w:r>
          </w:p>
        </w:tc>
        <w:tc>
          <w:tcPr>
            <w:tcW w:w="1003" w:type="dxa"/>
            <w:hideMark/>
          </w:tcPr>
          <w:p w14:paraId="75065EC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06FD43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D2BF6B4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7DB48831" w14:textId="77777777" w:rsidTr="00DC1E88">
        <w:trPr>
          <w:trHeight w:val="86"/>
        </w:trPr>
        <w:tc>
          <w:tcPr>
            <w:tcW w:w="832" w:type="dxa"/>
          </w:tcPr>
          <w:p w14:paraId="53754A7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5B73D7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Edukacja zdrowotna</w:t>
            </w:r>
          </w:p>
        </w:tc>
        <w:tc>
          <w:tcPr>
            <w:tcW w:w="1003" w:type="dxa"/>
            <w:hideMark/>
          </w:tcPr>
          <w:p w14:paraId="71BE67A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09A846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2D703AB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463015B7" w14:textId="77777777" w:rsidTr="00DC1E88">
        <w:trPr>
          <w:trHeight w:val="103"/>
        </w:trPr>
        <w:tc>
          <w:tcPr>
            <w:tcW w:w="832" w:type="dxa"/>
          </w:tcPr>
          <w:p w14:paraId="11D9AE2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6FB96E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Medycyna społeczna</w:t>
            </w:r>
          </w:p>
        </w:tc>
        <w:tc>
          <w:tcPr>
            <w:tcW w:w="1003" w:type="dxa"/>
            <w:hideMark/>
          </w:tcPr>
          <w:p w14:paraId="5CD8788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7959D4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41BE8CE5" w14:textId="77777777" w:rsidR="009432DA" w:rsidRPr="00051D2C" w:rsidRDefault="009432DA" w:rsidP="00DC1E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D2C">
              <w:rPr>
                <w:rFonts w:ascii="Times New Roman" w:hAnsi="Times New Roman"/>
                <w:sz w:val="20"/>
              </w:rPr>
              <w:t>KOSMETOLOGIA</w:t>
            </w:r>
          </w:p>
        </w:tc>
      </w:tr>
      <w:tr w:rsidR="00937C3C" w:rsidRPr="00937C3C" w14:paraId="4F48363F" w14:textId="77777777" w:rsidTr="00DC1E88">
        <w:trPr>
          <w:trHeight w:val="50"/>
        </w:trPr>
        <w:tc>
          <w:tcPr>
            <w:tcW w:w="832" w:type="dxa"/>
          </w:tcPr>
          <w:p w14:paraId="3DBDF63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B9C0CB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Retoryka w naukach o zdrowiu</w:t>
            </w:r>
          </w:p>
        </w:tc>
        <w:tc>
          <w:tcPr>
            <w:tcW w:w="1003" w:type="dxa"/>
            <w:hideMark/>
          </w:tcPr>
          <w:p w14:paraId="6CA1067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883288D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AB79126" w14:textId="77777777" w:rsidR="009432DA" w:rsidRPr="00937C3C" w:rsidRDefault="009432DA" w:rsidP="00DC1E88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1F079B92" w14:textId="77777777" w:rsidTr="00DC1E88">
        <w:trPr>
          <w:trHeight w:val="139"/>
        </w:trPr>
        <w:tc>
          <w:tcPr>
            <w:tcW w:w="832" w:type="dxa"/>
          </w:tcPr>
          <w:p w14:paraId="2055E7C1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AA89AE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Wprowadzenie do terapii zajęciowej</w:t>
            </w:r>
          </w:p>
        </w:tc>
        <w:tc>
          <w:tcPr>
            <w:tcW w:w="1003" w:type="dxa"/>
            <w:hideMark/>
          </w:tcPr>
          <w:p w14:paraId="514C385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41A049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52F34C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18537F98" w14:textId="77777777" w:rsidTr="00DC1E88">
        <w:trPr>
          <w:trHeight w:val="347"/>
        </w:trPr>
        <w:tc>
          <w:tcPr>
            <w:tcW w:w="832" w:type="dxa"/>
          </w:tcPr>
          <w:p w14:paraId="01E7E026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78EB67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 medyczna</w:t>
            </w:r>
          </w:p>
        </w:tc>
        <w:tc>
          <w:tcPr>
            <w:tcW w:w="1003" w:type="dxa"/>
            <w:hideMark/>
          </w:tcPr>
          <w:p w14:paraId="78FA066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AD5CB0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6DBC64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420B63BF" w14:textId="77777777" w:rsidTr="00DC1E88">
        <w:trPr>
          <w:trHeight w:val="239"/>
        </w:trPr>
        <w:tc>
          <w:tcPr>
            <w:tcW w:w="832" w:type="dxa"/>
          </w:tcPr>
          <w:p w14:paraId="5652BB3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EE5146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medycyny społecznej</w:t>
            </w:r>
          </w:p>
        </w:tc>
        <w:tc>
          <w:tcPr>
            <w:tcW w:w="1003" w:type="dxa"/>
            <w:hideMark/>
          </w:tcPr>
          <w:p w14:paraId="754BC08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626CFF7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4A05228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013E7516" w14:textId="77777777" w:rsidTr="00DC1E88">
        <w:trPr>
          <w:trHeight w:val="289"/>
        </w:trPr>
        <w:tc>
          <w:tcPr>
            <w:tcW w:w="832" w:type="dxa"/>
          </w:tcPr>
          <w:p w14:paraId="49FE7F23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360390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Etyka i filozoficzna koncepcja człowieka</w:t>
            </w:r>
          </w:p>
        </w:tc>
        <w:tc>
          <w:tcPr>
            <w:tcW w:w="1003" w:type="dxa"/>
            <w:hideMark/>
          </w:tcPr>
          <w:p w14:paraId="5D77CCA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7F3151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37CAE7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79BD9EE4" w14:textId="77777777" w:rsidTr="00DC1E88">
        <w:trPr>
          <w:trHeight w:val="519"/>
        </w:trPr>
        <w:tc>
          <w:tcPr>
            <w:tcW w:w="832" w:type="dxa"/>
          </w:tcPr>
          <w:p w14:paraId="541E7CA5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0A0B3D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Interwencja kryzysowa z elementami psychospołecznego wsparcia osób i rodzin w kryzysie</w:t>
            </w:r>
          </w:p>
        </w:tc>
        <w:tc>
          <w:tcPr>
            <w:tcW w:w="1003" w:type="dxa"/>
            <w:hideMark/>
          </w:tcPr>
          <w:p w14:paraId="2020F62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B8F4FD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3F5DA1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0D447F97" w14:textId="77777777" w:rsidTr="00DC1E88">
        <w:trPr>
          <w:trHeight w:val="278"/>
        </w:trPr>
        <w:tc>
          <w:tcPr>
            <w:tcW w:w="832" w:type="dxa"/>
          </w:tcPr>
          <w:p w14:paraId="7A85838A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F1448E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Metodologia badań naukowych</w:t>
            </w:r>
          </w:p>
        </w:tc>
        <w:tc>
          <w:tcPr>
            <w:tcW w:w="1003" w:type="dxa"/>
            <w:hideMark/>
          </w:tcPr>
          <w:p w14:paraId="783EBFC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A503619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23819D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1E03D67F" w14:textId="77777777" w:rsidTr="00DC1E88">
        <w:trPr>
          <w:trHeight w:val="50"/>
        </w:trPr>
        <w:tc>
          <w:tcPr>
            <w:tcW w:w="832" w:type="dxa"/>
          </w:tcPr>
          <w:p w14:paraId="17DF6A99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1091F8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Badania naukowe w naukach o zdrowiu</w:t>
            </w:r>
          </w:p>
        </w:tc>
        <w:tc>
          <w:tcPr>
            <w:tcW w:w="1003" w:type="dxa"/>
            <w:hideMark/>
          </w:tcPr>
          <w:p w14:paraId="060BAE3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926B5D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D1BC93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Logopedia kliniczna z terapią zajęciową</w:t>
            </w:r>
          </w:p>
        </w:tc>
      </w:tr>
      <w:tr w:rsidR="00937C3C" w:rsidRPr="00937C3C" w14:paraId="5581777F" w14:textId="77777777" w:rsidTr="00DC1E88">
        <w:trPr>
          <w:trHeight w:val="237"/>
        </w:trPr>
        <w:tc>
          <w:tcPr>
            <w:tcW w:w="832" w:type="dxa"/>
          </w:tcPr>
          <w:p w14:paraId="1448757F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AD034D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003" w:type="dxa"/>
            <w:hideMark/>
          </w:tcPr>
          <w:p w14:paraId="6087322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D9C088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5FF7D95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70F10597" w14:textId="77777777" w:rsidTr="00DC1E88">
        <w:trPr>
          <w:trHeight w:val="269"/>
        </w:trPr>
        <w:tc>
          <w:tcPr>
            <w:tcW w:w="832" w:type="dxa"/>
          </w:tcPr>
          <w:p w14:paraId="62D23015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48B738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</w:t>
            </w:r>
          </w:p>
        </w:tc>
        <w:tc>
          <w:tcPr>
            <w:tcW w:w="1003" w:type="dxa"/>
            <w:hideMark/>
          </w:tcPr>
          <w:p w14:paraId="64DB594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DFD003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7DFD13E4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4FBECBD0" w14:textId="77777777" w:rsidTr="00DC1E88">
        <w:trPr>
          <w:trHeight w:val="131"/>
        </w:trPr>
        <w:tc>
          <w:tcPr>
            <w:tcW w:w="832" w:type="dxa"/>
          </w:tcPr>
          <w:p w14:paraId="6970641E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7BDD34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System informacji w ochronie zdrowia</w:t>
            </w:r>
          </w:p>
        </w:tc>
        <w:tc>
          <w:tcPr>
            <w:tcW w:w="1003" w:type="dxa"/>
            <w:hideMark/>
          </w:tcPr>
          <w:p w14:paraId="685E1DD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DAC521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6D54B83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7AE0C0D2" w14:textId="77777777" w:rsidTr="00DC1E88">
        <w:trPr>
          <w:trHeight w:val="150"/>
        </w:trPr>
        <w:tc>
          <w:tcPr>
            <w:tcW w:w="832" w:type="dxa"/>
          </w:tcPr>
          <w:p w14:paraId="659DC1A1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01A19D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Współpraca w zespołach opieki zdrowotnej PDW</w:t>
            </w:r>
          </w:p>
        </w:tc>
        <w:tc>
          <w:tcPr>
            <w:tcW w:w="1003" w:type="dxa"/>
            <w:hideMark/>
          </w:tcPr>
          <w:p w14:paraId="345F7EC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E8FF21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347F724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2FB08827" w14:textId="77777777" w:rsidTr="00DC1E88">
        <w:trPr>
          <w:trHeight w:val="167"/>
        </w:trPr>
        <w:tc>
          <w:tcPr>
            <w:tcW w:w="832" w:type="dxa"/>
          </w:tcPr>
          <w:p w14:paraId="1B52209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8B92BC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Zarządzanie w pielęgniarstwie</w:t>
            </w:r>
          </w:p>
        </w:tc>
        <w:tc>
          <w:tcPr>
            <w:tcW w:w="1003" w:type="dxa"/>
            <w:hideMark/>
          </w:tcPr>
          <w:p w14:paraId="32D152D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3643BB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7533F4E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5651793E" w14:textId="77777777" w:rsidTr="00DC1E88">
        <w:trPr>
          <w:trHeight w:val="50"/>
        </w:trPr>
        <w:tc>
          <w:tcPr>
            <w:tcW w:w="832" w:type="dxa"/>
          </w:tcPr>
          <w:p w14:paraId="2263FA7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08C66D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Statystyka medyczna</w:t>
            </w:r>
          </w:p>
        </w:tc>
        <w:tc>
          <w:tcPr>
            <w:tcW w:w="1003" w:type="dxa"/>
            <w:hideMark/>
          </w:tcPr>
          <w:p w14:paraId="55524E7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199684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54229FD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24F893EB" w14:textId="77777777" w:rsidTr="00DC1E88">
        <w:trPr>
          <w:trHeight w:val="50"/>
        </w:trPr>
        <w:tc>
          <w:tcPr>
            <w:tcW w:w="832" w:type="dxa"/>
          </w:tcPr>
          <w:p w14:paraId="637CAFC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170444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Promocja zdrowia i świadczenia profilaktyczne</w:t>
            </w:r>
          </w:p>
        </w:tc>
        <w:tc>
          <w:tcPr>
            <w:tcW w:w="1003" w:type="dxa"/>
            <w:hideMark/>
          </w:tcPr>
          <w:p w14:paraId="0AF9241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2EAC307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348A541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213A13B0" w14:textId="77777777" w:rsidTr="00DC1E88">
        <w:trPr>
          <w:trHeight w:val="80"/>
        </w:trPr>
        <w:tc>
          <w:tcPr>
            <w:tcW w:w="832" w:type="dxa"/>
          </w:tcPr>
          <w:p w14:paraId="6F4F6806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4569D3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Medycyna społeczna</w:t>
            </w:r>
          </w:p>
        </w:tc>
        <w:tc>
          <w:tcPr>
            <w:tcW w:w="1003" w:type="dxa"/>
            <w:hideMark/>
          </w:tcPr>
          <w:p w14:paraId="19DA750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CC8D899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702A48DC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3C723EAE" w14:textId="77777777" w:rsidTr="00DC1E88">
        <w:trPr>
          <w:trHeight w:val="239"/>
        </w:trPr>
        <w:tc>
          <w:tcPr>
            <w:tcW w:w="832" w:type="dxa"/>
          </w:tcPr>
          <w:p w14:paraId="4C1212D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C699C0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zarządzania prywatną praktyką PDW</w:t>
            </w:r>
          </w:p>
        </w:tc>
        <w:tc>
          <w:tcPr>
            <w:tcW w:w="1003" w:type="dxa"/>
            <w:hideMark/>
          </w:tcPr>
          <w:p w14:paraId="2A93447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EB611D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9D78766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5E64B635" w14:textId="77777777" w:rsidTr="00DC1E88">
        <w:trPr>
          <w:trHeight w:val="269"/>
        </w:trPr>
        <w:tc>
          <w:tcPr>
            <w:tcW w:w="832" w:type="dxa"/>
          </w:tcPr>
          <w:p w14:paraId="05DB5EE6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BD44E2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Marketing PDW</w:t>
            </w:r>
          </w:p>
        </w:tc>
        <w:tc>
          <w:tcPr>
            <w:tcW w:w="1003" w:type="dxa"/>
            <w:hideMark/>
          </w:tcPr>
          <w:p w14:paraId="2AC8367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DDF5C4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CE5290D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PIELĘGNIARSTWO</w:t>
            </w:r>
          </w:p>
        </w:tc>
      </w:tr>
      <w:tr w:rsidR="00937C3C" w:rsidRPr="00937C3C" w14:paraId="02C3E8E3" w14:textId="77777777" w:rsidTr="00DC1E88">
        <w:trPr>
          <w:trHeight w:val="275"/>
        </w:trPr>
        <w:tc>
          <w:tcPr>
            <w:tcW w:w="832" w:type="dxa"/>
          </w:tcPr>
          <w:p w14:paraId="58AEEAF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978EC2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003" w:type="dxa"/>
            <w:hideMark/>
          </w:tcPr>
          <w:p w14:paraId="3F089FF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8EE5E23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7B9E4B83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4EBB6DE8" w14:textId="77777777" w:rsidTr="00DC1E88">
        <w:trPr>
          <w:trHeight w:val="124"/>
        </w:trPr>
        <w:tc>
          <w:tcPr>
            <w:tcW w:w="832" w:type="dxa"/>
          </w:tcPr>
          <w:p w14:paraId="30CA0F8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2C2775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</w:t>
            </w:r>
          </w:p>
        </w:tc>
        <w:tc>
          <w:tcPr>
            <w:tcW w:w="1003" w:type="dxa"/>
            <w:hideMark/>
          </w:tcPr>
          <w:p w14:paraId="09688E5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B2A25C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AF832A2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23412F09" w14:textId="77777777" w:rsidTr="00DC1E88">
        <w:trPr>
          <w:trHeight w:val="283"/>
        </w:trPr>
        <w:tc>
          <w:tcPr>
            <w:tcW w:w="832" w:type="dxa"/>
          </w:tcPr>
          <w:p w14:paraId="07743D45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15F275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System informacji w ochronie zdrowia</w:t>
            </w:r>
          </w:p>
        </w:tc>
        <w:tc>
          <w:tcPr>
            <w:tcW w:w="1003" w:type="dxa"/>
            <w:hideMark/>
          </w:tcPr>
          <w:p w14:paraId="0A74A24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78137D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7347C443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5C72B3EC" w14:textId="77777777" w:rsidTr="00DC1E88">
        <w:trPr>
          <w:trHeight w:val="287"/>
        </w:trPr>
        <w:tc>
          <w:tcPr>
            <w:tcW w:w="832" w:type="dxa"/>
          </w:tcPr>
          <w:p w14:paraId="16B626F1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500A7A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Współpraca w zespołach opieki zdrowotnej  PDW</w:t>
            </w:r>
          </w:p>
        </w:tc>
        <w:tc>
          <w:tcPr>
            <w:tcW w:w="1003" w:type="dxa"/>
            <w:hideMark/>
          </w:tcPr>
          <w:p w14:paraId="652C325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B9425CB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D7AD60E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6525E591" w14:textId="77777777" w:rsidTr="00DC1E88">
        <w:trPr>
          <w:trHeight w:val="263"/>
        </w:trPr>
        <w:tc>
          <w:tcPr>
            <w:tcW w:w="832" w:type="dxa"/>
          </w:tcPr>
          <w:p w14:paraId="376D4099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553FB9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Współpraca w zespołach opieki zdrowotnej  PDW</w:t>
            </w:r>
          </w:p>
        </w:tc>
        <w:tc>
          <w:tcPr>
            <w:tcW w:w="1003" w:type="dxa"/>
            <w:hideMark/>
          </w:tcPr>
          <w:p w14:paraId="31E7605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467C1F3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B8840AC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71FB2E11" w14:textId="77777777" w:rsidTr="00DC1E88">
        <w:trPr>
          <w:trHeight w:val="139"/>
        </w:trPr>
        <w:tc>
          <w:tcPr>
            <w:tcW w:w="832" w:type="dxa"/>
          </w:tcPr>
          <w:p w14:paraId="79E4D8D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B5FC94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Zarządzanie w położnictwie</w:t>
            </w:r>
          </w:p>
        </w:tc>
        <w:tc>
          <w:tcPr>
            <w:tcW w:w="1003" w:type="dxa"/>
            <w:hideMark/>
          </w:tcPr>
          <w:p w14:paraId="04B8CD4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0A90B7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02AB8AA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341E0A6F" w14:textId="77777777" w:rsidTr="00DC1E88">
        <w:trPr>
          <w:trHeight w:val="299"/>
        </w:trPr>
        <w:tc>
          <w:tcPr>
            <w:tcW w:w="832" w:type="dxa"/>
          </w:tcPr>
          <w:p w14:paraId="4C2339F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E74637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Statystyka medyczna</w:t>
            </w:r>
          </w:p>
        </w:tc>
        <w:tc>
          <w:tcPr>
            <w:tcW w:w="1003" w:type="dxa"/>
            <w:hideMark/>
          </w:tcPr>
          <w:p w14:paraId="5218D42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D8FA2D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A665D82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56735A09" w14:textId="77777777" w:rsidTr="00DC1E88">
        <w:trPr>
          <w:trHeight w:val="275"/>
        </w:trPr>
        <w:tc>
          <w:tcPr>
            <w:tcW w:w="832" w:type="dxa"/>
          </w:tcPr>
          <w:p w14:paraId="61C5C151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A96191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Medycyna społeczna</w:t>
            </w:r>
          </w:p>
        </w:tc>
        <w:tc>
          <w:tcPr>
            <w:tcW w:w="1003" w:type="dxa"/>
            <w:hideMark/>
          </w:tcPr>
          <w:p w14:paraId="6B4C767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F68C229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0ED9B81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572B454D" w14:textId="77777777" w:rsidTr="00DC1E88">
        <w:trPr>
          <w:trHeight w:val="265"/>
        </w:trPr>
        <w:tc>
          <w:tcPr>
            <w:tcW w:w="832" w:type="dxa"/>
          </w:tcPr>
          <w:p w14:paraId="2251F1A0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CAF3F3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zarządzania prywatną praktyką PDW</w:t>
            </w:r>
          </w:p>
        </w:tc>
        <w:tc>
          <w:tcPr>
            <w:tcW w:w="1003" w:type="dxa"/>
            <w:hideMark/>
          </w:tcPr>
          <w:p w14:paraId="2A1A2F9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9A0E702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CCB1D2E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518EE429" w14:textId="77777777" w:rsidTr="00DC1E88">
        <w:trPr>
          <w:trHeight w:val="144"/>
        </w:trPr>
        <w:tc>
          <w:tcPr>
            <w:tcW w:w="832" w:type="dxa"/>
          </w:tcPr>
          <w:p w14:paraId="320E81C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1956AD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Marketing PDW</w:t>
            </w:r>
          </w:p>
        </w:tc>
        <w:tc>
          <w:tcPr>
            <w:tcW w:w="1003" w:type="dxa"/>
            <w:hideMark/>
          </w:tcPr>
          <w:p w14:paraId="0C31634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DBA36E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4BD8A716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755734D6" w14:textId="77777777" w:rsidTr="00DC1E88">
        <w:trPr>
          <w:trHeight w:val="50"/>
        </w:trPr>
        <w:tc>
          <w:tcPr>
            <w:tcW w:w="832" w:type="dxa"/>
          </w:tcPr>
          <w:p w14:paraId="71D3EBAF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A057CE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Epidemiologia PDW</w:t>
            </w:r>
          </w:p>
        </w:tc>
        <w:tc>
          <w:tcPr>
            <w:tcW w:w="1003" w:type="dxa"/>
            <w:hideMark/>
          </w:tcPr>
          <w:p w14:paraId="6F958C2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72E6CAA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B0B8E1A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POŁOŻNICTWO</w:t>
            </w:r>
          </w:p>
        </w:tc>
      </w:tr>
      <w:tr w:rsidR="00937C3C" w:rsidRPr="00937C3C" w14:paraId="6A1D60CF" w14:textId="77777777" w:rsidTr="00DC1E88">
        <w:trPr>
          <w:trHeight w:val="278"/>
        </w:trPr>
        <w:tc>
          <w:tcPr>
            <w:tcW w:w="832" w:type="dxa"/>
          </w:tcPr>
          <w:p w14:paraId="2D92FB31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ABB4D9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Filozofia z elementami logiki</w:t>
            </w:r>
          </w:p>
        </w:tc>
        <w:tc>
          <w:tcPr>
            <w:tcW w:w="1003" w:type="dxa"/>
            <w:hideMark/>
          </w:tcPr>
          <w:p w14:paraId="7E9D261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DCB7169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0CAAB60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0ECBB7A0" w14:textId="77777777" w:rsidTr="00DC1E88">
        <w:trPr>
          <w:trHeight w:val="185"/>
        </w:trPr>
        <w:tc>
          <w:tcPr>
            <w:tcW w:w="832" w:type="dxa"/>
          </w:tcPr>
          <w:p w14:paraId="0417C45D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ED4CB2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Kliniczny zarys chorób</w:t>
            </w:r>
          </w:p>
        </w:tc>
        <w:tc>
          <w:tcPr>
            <w:tcW w:w="1003" w:type="dxa"/>
            <w:hideMark/>
          </w:tcPr>
          <w:p w14:paraId="64814BF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F4C053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2700710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4D1D8F0C" w14:textId="77777777" w:rsidTr="00DC1E88">
        <w:trPr>
          <w:trHeight w:val="93"/>
        </w:trPr>
        <w:tc>
          <w:tcPr>
            <w:tcW w:w="832" w:type="dxa"/>
          </w:tcPr>
          <w:p w14:paraId="38501B30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42FE4C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 ogólna</w:t>
            </w:r>
          </w:p>
        </w:tc>
        <w:tc>
          <w:tcPr>
            <w:tcW w:w="1003" w:type="dxa"/>
            <w:hideMark/>
          </w:tcPr>
          <w:p w14:paraId="6C68155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008427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7EA9332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710118FF" w14:textId="77777777" w:rsidTr="00DC1E88">
        <w:trPr>
          <w:trHeight w:val="285"/>
        </w:trPr>
        <w:tc>
          <w:tcPr>
            <w:tcW w:w="832" w:type="dxa"/>
          </w:tcPr>
          <w:p w14:paraId="0205ADCF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EE987A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medycyny społecznej</w:t>
            </w:r>
          </w:p>
        </w:tc>
        <w:tc>
          <w:tcPr>
            <w:tcW w:w="1003" w:type="dxa"/>
            <w:hideMark/>
          </w:tcPr>
          <w:p w14:paraId="50053CD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3FC505B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1A3B91B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270AFF0F" w14:textId="77777777" w:rsidTr="00DC1E88">
        <w:trPr>
          <w:trHeight w:val="193"/>
        </w:trPr>
        <w:tc>
          <w:tcPr>
            <w:tcW w:w="832" w:type="dxa"/>
          </w:tcPr>
          <w:p w14:paraId="5228E6D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062BED9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Pomoc społeczna PDW</w:t>
            </w:r>
          </w:p>
        </w:tc>
        <w:tc>
          <w:tcPr>
            <w:tcW w:w="1003" w:type="dxa"/>
            <w:hideMark/>
          </w:tcPr>
          <w:p w14:paraId="5E478C6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9E1581A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4FDC8BE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486070AE" w14:textId="77777777" w:rsidTr="00DC1E88">
        <w:trPr>
          <w:trHeight w:val="221"/>
        </w:trPr>
        <w:tc>
          <w:tcPr>
            <w:tcW w:w="832" w:type="dxa"/>
          </w:tcPr>
          <w:p w14:paraId="6BE7BAB6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3F2D74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Statystyka</w:t>
            </w:r>
          </w:p>
        </w:tc>
        <w:tc>
          <w:tcPr>
            <w:tcW w:w="1003" w:type="dxa"/>
            <w:hideMark/>
          </w:tcPr>
          <w:p w14:paraId="0639555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08C04A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769B8C40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4D1D4EAC" w14:textId="77777777" w:rsidTr="00DC1E88">
        <w:trPr>
          <w:trHeight w:val="50"/>
        </w:trPr>
        <w:tc>
          <w:tcPr>
            <w:tcW w:w="832" w:type="dxa"/>
          </w:tcPr>
          <w:p w14:paraId="36CF9FC0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63048B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Techniki pracy naukowej</w:t>
            </w:r>
          </w:p>
        </w:tc>
        <w:tc>
          <w:tcPr>
            <w:tcW w:w="1003" w:type="dxa"/>
            <w:hideMark/>
          </w:tcPr>
          <w:p w14:paraId="1563592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F5FBC2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6C20A99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4A861CA7" w14:textId="77777777" w:rsidTr="00DC1E88">
        <w:trPr>
          <w:trHeight w:val="214"/>
        </w:trPr>
        <w:tc>
          <w:tcPr>
            <w:tcW w:w="832" w:type="dxa"/>
          </w:tcPr>
          <w:p w14:paraId="785FF413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42363B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003" w:type="dxa"/>
            <w:hideMark/>
          </w:tcPr>
          <w:p w14:paraId="2CB4D25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FF57D2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77CE9063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6944A896" w14:textId="77777777" w:rsidTr="00DC1E88">
        <w:trPr>
          <w:trHeight w:val="263"/>
        </w:trPr>
        <w:tc>
          <w:tcPr>
            <w:tcW w:w="832" w:type="dxa"/>
          </w:tcPr>
          <w:p w14:paraId="160601B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F7CBB8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Resocjalizacja</w:t>
            </w:r>
          </w:p>
        </w:tc>
        <w:tc>
          <w:tcPr>
            <w:tcW w:w="1003" w:type="dxa"/>
            <w:hideMark/>
          </w:tcPr>
          <w:p w14:paraId="6F32C8B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A49ED0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1168DA4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65AEFD3F" w14:textId="77777777" w:rsidTr="00DC1E88">
        <w:trPr>
          <w:trHeight w:val="455"/>
        </w:trPr>
        <w:tc>
          <w:tcPr>
            <w:tcW w:w="832" w:type="dxa"/>
          </w:tcPr>
          <w:p w14:paraId="0A0484C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A6734B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prowadzenia działalności gospodarczej PDW</w:t>
            </w:r>
          </w:p>
        </w:tc>
        <w:tc>
          <w:tcPr>
            <w:tcW w:w="1003" w:type="dxa"/>
            <w:hideMark/>
          </w:tcPr>
          <w:p w14:paraId="145E299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B6D9EC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37702E5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PSYCHOLOGIA ZDROWIA</w:t>
            </w:r>
          </w:p>
        </w:tc>
      </w:tr>
      <w:tr w:rsidR="00937C3C" w:rsidRPr="00937C3C" w14:paraId="6EBE7243" w14:textId="77777777" w:rsidTr="00DC1E88">
        <w:trPr>
          <w:trHeight w:val="237"/>
        </w:trPr>
        <w:tc>
          <w:tcPr>
            <w:tcW w:w="832" w:type="dxa"/>
          </w:tcPr>
          <w:p w14:paraId="05364FD4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0FA127C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Metodologia badań naukowych</w:t>
            </w:r>
          </w:p>
        </w:tc>
        <w:tc>
          <w:tcPr>
            <w:tcW w:w="1003" w:type="dxa"/>
            <w:hideMark/>
          </w:tcPr>
          <w:p w14:paraId="347E98E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7BD0A4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A3FDAE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PSYCHOLOGIA ZDROWIA</w:t>
            </w:r>
          </w:p>
        </w:tc>
      </w:tr>
      <w:tr w:rsidR="00937C3C" w:rsidRPr="00937C3C" w14:paraId="5EC75C09" w14:textId="77777777" w:rsidTr="00DC1E88">
        <w:trPr>
          <w:trHeight w:val="271"/>
        </w:trPr>
        <w:tc>
          <w:tcPr>
            <w:tcW w:w="832" w:type="dxa"/>
          </w:tcPr>
          <w:p w14:paraId="1B326F13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8DBF3C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Zaawansowana analiza danych</w:t>
            </w:r>
          </w:p>
        </w:tc>
        <w:tc>
          <w:tcPr>
            <w:tcW w:w="1003" w:type="dxa"/>
            <w:hideMark/>
          </w:tcPr>
          <w:p w14:paraId="29233AB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7910F72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30A576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PSYCHOLOGIA ZDROWIA</w:t>
            </w:r>
          </w:p>
        </w:tc>
      </w:tr>
      <w:tr w:rsidR="00937C3C" w:rsidRPr="00937C3C" w14:paraId="73BB59E3" w14:textId="77777777" w:rsidTr="00DC1E88">
        <w:trPr>
          <w:trHeight w:val="321"/>
        </w:trPr>
        <w:tc>
          <w:tcPr>
            <w:tcW w:w="832" w:type="dxa"/>
          </w:tcPr>
          <w:p w14:paraId="2122B4C4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B7D817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Badania jakościowe w psychologii i naukach o zdrowiu PDW</w:t>
            </w:r>
          </w:p>
        </w:tc>
        <w:tc>
          <w:tcPr>
            <w:tcW w:w="1003" w:type="dxa"/>
            <w:hideMark/>
          </w:tcPr>
          <w:p w14:paraId="28DCB04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562C1B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8AF9A33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61803207" w14:textId="77777777" w:rsidTr="00DC1E88">
        <w:trPr>
          <w:trHeight w:val="630"/>
        </w:trPr>
        <w:tc>
          <w:tcPr>
            <w:tcW w:w="832" w:type="dxa"/>
          </w:tcPr>
          <w:p w14:paraId="75743E9D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079315A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prowadzenia działalności gospodarczej:</w:t>
            </w:r>
            <w:r w:rsidRPr="00937C3C">
              <w:rPr>
                <w:rFonts w:ascii="Times New Roman" w:hAnsi="Times New Roman"/>
              </w:rPr>
              <w:br/>
              <w:t>biznesplan i zasady rozliczania działalności PDW</w:t>
            </w:r>
          </w:p>
        </w:tc>
        <w:tc>
          <w:tcPr>
            <w:tcW w:w="1003" w:type="dxa"/>
            <w:hideMark/>
          </w:tcPr>
          <w:p w14:paraId="30B1A06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9642E6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354A665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PSYCHOLOGIA ZDROWIA</w:t>
            </w:r>
          </w:p>
        </w:tc>
      </w:tr>
      <w:tr w:rsidR="00937C3C" w:rsidRPr="00937C3C" w14:paraId="45641BAC" w14:textId="77777777" w:rsidTr="00DC1E88">
        <w:trPr>
          <w:trHeight w:val="168"/>
        </w:trPr>
        <w:tc>
          <w:tcPr>
            <w:tcW w:w="832" w:type="dxa"/>
          </w:tcPr>
          <w:p w14:paraId="0E0C1F60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021C4E6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</w:t>
            </w:r>
          </w:p>
        </w:tc>
        <w:tc>
          <w:tcPr>
            <w:tcW w:w="1003" w:type="dxa"/>
            <w:hideMark/>
          </w:tcPr>
          <w:p w14:paraId="12F8F64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WFBMiML</w:t>
            </w:r>
            <w:proofErr w:type="spellEnd"/>
          </w:p>
        </w:tc>
        <w:tc>
          <w:tcPr>
            <w:tcW w:w="840" w:type="dxa"/>
            <w:hideMark/>
          </w:tcPr>
          <w:p w14:paraId="740BC28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231A3C3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ANALITYKA MEDYCZNA</w:t>
            </w:r>
          </w:p>
        </w:tc>
      </w:tr>
      <w:tr w:rsidR="00937C3C" w:rsidRPr="00937C3C" w14:paraId="1CFF01AF" w14:textId="77777777" w:rsidTr="0041148D">
        <w:trPr>
          <w:trHeight w:val="343"/>
        </w:trPr>
        <w:tc>
          <w:tcPr>
            <w:tcW w:w="832" w:type="dxa"/>
          </w:tcPr>
          <w:p w14:paraId="2C86794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DE7FAA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Historia filozofii</w:t>
            </w:r>
          </w:p>
        </w:tc>
        <w:tc>
          <w:tcPr>
            <w:tcW w:w="1003" w:type="dxa"/>
            <w:hideMark/>
          </w:tcPr>
          <w:p w14:paraId="0786B7C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WFBMiML</w:t>
            </w:r>
            <w:proofErr w:type="spellEnd"/>
          </w:p>
        </w:tc>
        <w:tc>
          <w:tcPr>
            <w:tcW w:w="840" w:type="dxa"/>
            <w:hideMark/>
          </w:tcPr>
          <w:p w14:paraId="5645E79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2D3A8C9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FARMACJA</w:t>
            </w:r>
          </w:p>
        </w:tc>
      </w:tr>
      <w:tr w:rsidR="00937C3C" w:rsidRPr="00937C3C" w14:paraId="3D9D1F6E" w14:textId="77777777" w:rsidTr="00DC1E88">
        <w:trPr>
          <w:trHeight w:val="235"/>
        </w:trPr>
        <w:tc>
          <w:tcPr>
            <w:tcW w:w="832" w:type="dxa"/>
          </w:tcPr>
          <w:p w14:paraId="7DF0682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0AD9326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Socjologia medycyny  </w:t>
            </w:r>
          </w:p>
        </w:tc>
        <w:tc>
          <w:tcPr>
            <w:tcW w:w="1003" w:type="dxa"/>
            <w:hideMark/>
          </w:tcPr>
          <w:p w14:paraId="496F922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MWiS</w:t>
            </w:r>
            <w:proofErr w:type="spellEnd"/>
          </w:p>
        </w:tc>
        <w:tc>
          <w:tcPr>
            <w:tcW w:w="840" w:type="dxa"/>
            <w:hideMark/>
          </w:tcPr>
          <w:p w14:paraId="5845C75D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07FE30A7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LEKARSKI</w:t>
            </w:r>
          </w:p>
        </w:tc>
      </w:tr>
      <w:tr w:rsidR="00937C3C" w:rsidRPr="00937C3C" w14:paraId="030BDFC7" w14:textId="77777777" w:rsidTr="00DC1E88">
        <w:trPr>
          <w:trHeight w:val="241"/>
        </w:trPr>
        <w:tc>
          <w:tcPr>
            <w:tcW w:w="832" w:type="dxa"/>
          </w:tcPr>
          <w:p w14:paraId="4FCB919B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F9DCE8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Sociology</w:t>
            </w:r>
            <w:proofErr w:type="spellEnd"/>
            <w:r w:rsidRPr="00937C3C">
              <w:rPr>
                <w:rFonts w:ascii="Times New Roman" w:hAnsi="Times New Roman"/>
              </w:rPr>
              <w:t xml:space="preserve"> in </w:t>
            </w:r>
            <w:proofErr w:type="spellStart"/>
            <w:r w:rsidRPr="00937C3C">
              <w:rPr>
                <w:rFonts w:ascii="Times New Roman" w:hAnsi="Times New Roman"/>
              </w:rPr>
              <w:t>Medicine</w:t>
            </w:r>
            <w:proofErr w:type="spellEnd"/>
          </w:p>
        </w:tc>
        <w:tc>
          <w:tcPr>
            <w:tcW w:w="1003" w:type="dxa"/>
            <w:hideMark/>
          </w:tcPr>
          <w:p w14:paraId="740A295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MWiS</w:t>
            </w:r>
            <w:proofErr w:type="spellEnd"/>
          </w:p>
        </w:tc>
        <w:tc>
          <w:tcPr>
            <w:tcW w:w="840" w:type="dxa"/>
            <w:hideMark/>
          </w:tcPr>
          <w:p w14:paraId="44E04C23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6BD5C5A3" w14:textId="77777777" w:rsidR="009432DA" w:rsidRPr="00DC1E88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E88">
              <w:rPr>
                <w:rFonts w:ascii="Times New Roman" w:hAnsi="Times New Roman"/>
                <w:sz w:val="20"/>
              </w:rPr>
              <w:t>LEKARSKI</w:t>
            </w:r>
          </w:p>
        </w:tc>
      </w:tr>
      <w:tr w:rsidR="00937C3C" w:rsidRPr="00937C3C" w14:paraId="0CC2D5DD" w14:textId="77777777" w:rsidTr="00DC1E88">
        <w:trPr>
          <w:trHeight w:val="271"/>
        </w:trPr>
        <w:tc>
          <w:tcPr>
            <w:tcW w:w="832" w:type="dxa"/>
          </w:tcPr>
          <w:p w14:paraId="79947595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F6FE05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Prezentacja wyników badań naukowych (</w:t>
            </w:r>
            <w:proofErr w:type="spellStart"/>
            <w:r w:rsidRPr="00937C3C">
              <w:rPr>
                <w:rFonts w:ascii="Times New Roman" w:hAnsi="Times New Roman"/>
              </w:rPr>
              <w:t>english</w:t>
            </w:r>
            <w:proofErr w:type="spellEnd"/>
            <w:r w:rsidRPr="00937C3C">
              <w:rPr>
                <w:rFonts w:ascii="Times New Roman" w:hAnsi="Times New Roman"/>
              </w:rPr>
              <w:t>)</w:t>
            </w:r>
          </w:p>
        </w:tc>
        <w:tc>
          <w:tcPr>
            <w:tcW w:w="1003" w:type="dxa"/>
            <w:hideMark/>
          </w:tcPr>
          <w:p w14:paraId="11FE939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  <w:tc>
          <w:tcPr>
            <w:tcW w:w="840" w:type="dxa"/>
            <w:hideMark/>
          </w:tcPr>
          <w:p w14:paraId="6E71F3B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49F426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</w:tr>
      <w:tr w:rsidR="00937C3C" w:rsidRPr="00937C3C" w14:paraId="287C582F" w14:textId="77777777" w:rsidTr="0041148D">
        <w:trPr>
          <w:trHeight w:val="149"/>
        </w:trPr>
        <w:tc>
          <w:tcPr>
            <w:tcW w:w="832" w:type="dxa"/>
          </w:tcPr>
          <w:p w14:paraId="2993497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2762D5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Badania jakościowe w medycynie i naukach o zdrowiu</w:t>
            </w:r>
          </w:p>
        </w:tc>
        <w:tc>
          <w:tcPr>
            <w:tcW w:w="1003" w:type="dxa"/>
            <w:hideMark/>
          </w:tcPr>
          <w:p w14:paraId="5AB5B3D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  <w:tc>
          <w:tcPr>
            <w:tcW w:w="840" w:type="dxa"/>
            <w:hideMark/>
          </w:tcPr>
          <w:p w14:paraId="07C17EDA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252C1DB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</w:tr>
      <w:tr w:rsidR="00937C3C" w:rsidRPr="00937C3C" w14:paraId="232E71AB" w14:textId="77777777" w:rsidTr="00DC1E88">
        <w:trPr>
          <w:trHeight w:val="197"/>
        </w:trPr>
        <w:tc>
          <w:tcPr>
            <w:tcW w:w="832" w:type="dxa"/>
          </w:tcPr>
          <w:p w14:paraId="454FDC1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3BB301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003" w:type="dxa"/>
            <w:hideMark/>
          </w:tcPr>
          <w:p w14:paraId="5F3135C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  <w:tc>
          <w:tcPr>
            <w:tcW w:w="840" w:type="dxa"/>
            <w:hideMark/>
          </w:tcPr>
          <w:p w14:paraId="7DE9E9F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11C08EA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</w:tr>
      <w:tr w:rsidR="00937C3C" w:rsidRPr="00937C3C" w14:paraId="4CCE208D" w14:textId="77777777" w:rsidTr="00DC1E88">
        <w:trPr>
          <w:trHeight w:val="203"/>
        </w:trPr>
        <w:tc>
          <w:tcPr>
            <w:tcW w:w="832" w:type="dxa"/>
          </w:tcPr>
          <w:p w14:paraId="47CB7966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3FD147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Autoprezentacja</w:t>
            </w:r>
          </w:p>
        </w:tc>
        <w:tc>
          <w:tcPr>
            <w:tcW w:w="1003" w:type="dxa"/>
            <w:hideMark/>
          </w:tcPr>
          <w:p w14:paraId="7F0643C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  <w:tc>
          <w:tcPr>
            <w:tcW w:w="840" w:type="dxa"/>
            <w:hideMark/>
          </w:tcPr>
          <w:p w14:paraId="2E6459B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ST</w:t>
            </w:r>
          </w:p>
        </w:tc>
        <w:tc>
          <w:tcPr>
            <w:tcW w:w="2268" w:type="dxa"/>
            <w:hideMark/>
          </w:tcPr>
          <w:p w14:paraId="5AD231D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SD</w:t>
            </w:r>
          </w:p>
        </w:tc>
      </w:tr>
      <w:tr w:rsidR="00937C3C" w:rsidRPr="00937C3C" w14:paraId="3FEE2567" w14:textId="77777777" w:rsidTr="00DC1E88">
        <w:trPr>
          <w:trHeight w:val="239"/>
        </w:trPr>
        <w:tc>
          <w:tcPr>
            <w:tcW w:w="832" w:type="dxa"/>
          </w:tcPr>
          <w:p w14:paraId="1AC3A435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5E7F36B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003" w:type="dxa"/>
            <w:hideMark/>
          </w:tcPr>
          <w:p w14:paraId="5162931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DB1FBA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400FF9C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1B48AD60" w14:textId="77777777" w:rsidTr="00DC1E88">
        <w:trPr>
          <w:trHeight w:val="110"/>
        </w:trPr>
        <w:tc>
          <w:tcPr>
            <w:tcW w:w="832" w:type="dxa"/>
          </w:tcPr>
          <w:p w14:paraId="2E1DBFA7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64E3E5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Socjologia</w:t>
            </w:r>
          </w:p>
        </w:tc>
        <w:tc>
          <w:tcPr>
            <w:tcW w:w="1003" w:type="dxa"/>
            <w:hideMark/>
          </w:tcPr>
          <w:p w14:paraId="42BA4CD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021FD7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33067F2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3BDC91C5" w14:textId="77777777" w:rsidTr="00DC1E88">
        <w:trPr>
          <w:trHeight w:val="127"/>
        </w:trPr>
        <w:tc>
          <w:tcPr>
            <w:tcW w:w="832" w:type="dxa"/>
          </w:tcPr>
          <w:p w14:paraId="4E2FF233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06B5C7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System informacji w ochronie zdrowia </w:t>
            </w:r>
          </w:p>
        </w:tc>
        <w:tc>
          <w:tcPr>
            <w:tcW w:w="1003" w:type="dxa"/>
            <w:hideMark/>
          </w:tcPr>
          <w:p w14:paraId="51C6A46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4C9D201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42E3E53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6DAE0B7D" w14:textId="77777777" w:rsidTr="00DC1E88">
        <w:trPr>
          <w:trHeight w:val="146"/>
        </w:trPr>
        <w:tc>
          <w:tcPr>
            <w:tcW w:w="832" w:type="dxa"/>
          </w:tcPr>
          <w:p w14:paraId="17D10DE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A0F40D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Współpraca w zespołach opieki zdrowotnej PDW</w:t>
            </w:r>
          </w:p>
        </w:tc>
        <w:tc>
          <w:tcPr>
            <w:tcW w:w="1003" w:type="dxa"/>
            <w:hideMark/>
          </w:tcPr>
          <w:p w14:paraId="4638585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7AA1FDA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338E1AF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1A597367" w14:textId="77777777" w:rsidTr="00DC1E88">
        <w:trPr>
          <w:trHeight w:val="50"/>
        </w:trPr>
        <w:tc>
          <w:tcPr>
            <w:tcW w:w="832" w:type="dxa"/>
          </w:tcPr>
          <w:p w14:paraId="48FBA15D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86A367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Zarządzanie w pielęgniarstwie</w:t>
            </w:r>
          </w:p>
        </w:tc>
        <w:tc>
          <w:tcPr>
            <w:tcW w:w="1003" w:type="dxa"/>
            <w:hideMark/>
          </w:tcPr>
          <w:p w14:paraId="1DB755B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D60C84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24EFB0A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10F724F0" w14:textId="77777777" w:rsidTr="00DC1E88">
        <w:trPr>
          <w:trHeight w:val="54"/>
        </w:trPr>
        <w:tc>
          <w:tcPr>
            <w:tcW w:w="832" w:type="dxa"/>
          </w:tcPr>
          <w:p w14:paraId="74AD03BE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2C757B3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 xml:space="preserve">Statystyka medyczna </w:t>
            </w:r>
          </w:p>
        </w:tc>
        <w:tc>
          <w:tcPr>
            <w:tcW w:w="1003" w:type="dxa"/>
            <w:hideMark/>
          </w:tcPr>
          <w:p w14:paraId="3205F70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9E2AAE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77C30DD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3B9BCEB8" w14:textId="77777777" w:rsidTr="00DC1E88">
        <w:trPr>
          <w:trHeight w:val="71"/>
        </w:trPr>
        <w:tc>
          <w:tcPr>
            <w:tcW w:w="832" w:type="dxa"/>
          </w:tcPr>
          <w:p w14:paraId="539B70A4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0D3D2FA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Promocja zdrowia i świadczenia profilaktyczne</w:t>
            </w:r>
          </w:p>
        </w:tc>
        <w:tc>
          <w:tcPr>
            <w:tcW w:w="1003" w:type="dxa"/>
            <w:hideMark/>
          </w:tcPr>
          <w:p w14:paraId="7F58E41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0342852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3BFB87F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662CD31B" w14:textId="77777777" w:rsidTr="00DC1E88">
        <w:trPr>
          <w:trHeight w:val="50"/>
        </w:trPr>
        <w:tc>
          <w:tcPr>
            <w:tcW w:w="832" w:type="dxa"/>
          </w:tcPr>
          <w:p w14:paraId="63564754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FFB3D3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Medycyna społeczna</w:t>
            </w:r>
          </w:p>
        </w:tc>
        <w:tc>
          <w:tcPr>
            <w:tcW w:w="1003" w:type="dxa"/>
            <w:hideMark/>
          </w:tcPr>
          <w:p w14:paraId="6468C07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21ADADAB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1EEC315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0B6E9B1E" w14:textId="77777777" w:rsidTr="00DC1E88">
        <w:trPr>
          <w:trHeight w:val="121"/>
        </w:trPr>
        <w:tc>
          <w:tcPr>
            <w:tcW w:w="832" w:type="dxa"/>
          </w:tcPr>
          <w:p w14:paraId="60AB951D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1845F5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zarządzania prywatną praktyką PDW</w:t>
            </w:r>
          </w:p>
        </w:tc>
        <w:tc>
          <w:tcPr>
            <w:tcW w:w="1003" w:type="dxa"/>
            <w:hideMark/>
          </w:tcPr>
          <w:p w14:paraId="3E4B46D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68EA11C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76B7FCE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308B811A" w14:textId="77777777" w:rsidTr="00DC1E88">
        <w:trPr>
          <w:trHeight w:val="50"/>
        </w:trPr>
        <w:tc>
          <w:tcPr>
            <w:tcW w:w="832" w:type="dxa"/>
          </w:tcPr>
          <w:p w14:paraId="2D4175FD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358253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Marketing PDW</w:t>
            </w:r>
          </w:p>
        </w:tc>
        <w:tc>
          <w:tcPr>
            <w:tcW w:w="1003" w:type="dxa"/>
            <w:hideMark/>
          </w:tcPr>
          <w:p w14:paraId="279821D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25823A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5A5CADF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PIELĘGNIARSTWO</w:t>
            </w:r>
          </w:p>
        </w:tc>
      </w:tr>
      <w:tr w:rsidR="00937C3C" w:rsidRPr="00937C3C" w14:paraId="5FA85E00" w14:textId="77777777" w:rsidTr="00DC1E88">
        <w:trPr>
          <w:trHeight w:val="50"/>
        </w:trPr>
        <w:tc>
          <w:tcPr>
            <w:tcW w:w="832" w:type="dxa"/>
          </w:tcPr>
          <w:p w14:paraId="72E49324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5EDBDF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Podstawy socjologii</w:t>
            </w:r>
          </w:p>
        </w:tc>
        <w:tc>
          <w:tcPr>
            <w:tcW w:w="1003" w:type="dxa"/>
            <w:hideMark/>
          </w:tcPr>
          <w:p w14:paraId="4C9DB08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588A184A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44D2A24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KOSMETOLOGIA</w:t>
            </w:r>
          </w:p>
        </w:tc>
      </w:tr>
      <w:tr w:rsidR="00937C3C" w:rsidRPr="00937C3C" w14:paraId="47850432" w14:textId="77777777" w:rsidTr="00DC1E88">
        <w:trPr>
          <w:trHeight w:val="175"/>
        </w:trPr>
        <w:tc>
          <w:tcPr>
            <w:tcW w:w="832" w:type="dxa"/>
          </w:tcPr>
          <w:p w14:paraId="592B088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62F31DC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Metodologia badań w naukach o zdrowiu</w:t>
            </w:r>
          </w:p>
        </w:tc>
        <w:tc>
          <w:tcPr>
            <w:tcW w:w="1003" w:type="dxa"/>
            <w:hideMark/>
          </w:tcPr>
          <w:p w14:paraId="23CA230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1CAD8A53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48A0450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KOSMETOLOGIA</w:t>
            </w:r>
          </w:p>
        </w:tc>
      </w:tr>
      <w:tr w:rsidR="00937C3C" w:rsidRPr="00937C3C" w14:paraId="05952B3B" w14:textId="77777777" w:rsidTr="00DC1E88">
        <w:trPr>
          <w:trHeight w:val="193"/>
        </w:trPr>
        <w:tc>
          <w:tcPr>
            <w:tcW w:w="832" w:type="dxa"/>
          </w:tcPr>
          <w:p w14:paraId="54FEC628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4D04DE1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Metodologia badań naukowych</w:t>
            </w:r>
          </w:p>
        </w:tc>
        <w:tc>
          <w:tcPr>
            <w:tcW w:w="1003" w:type="dxa"/>
            <w:hideMark/>
          </w:tcPr>
          <w:p w14:paraId="4ECA333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3E1A8FC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1C0BA3B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KOSMETOLOGIA</w:t>
            </w:r>
          </w:p>
        </w:tc>
      </w:tr>
      <w:tr w:rsidR="00937C3C" w:rsidRPr="00937C3C" w14:paraId="37E20BC0" w14:textId="77777777" w:rsidTr="00DC1E88">
        <w:trPr>
          <w:trHeight w:val="69"/>
        </w:trPr>
        <w:tc>
          <w:tcPr>
            <w:tcW w:w="832" w:type="dxa"/>
          </w:tcPr>
          <w:p w14:paraId="46A8384C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3E84887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Marketing i reklama usług kosmetycznych</w:t>
            </w:r>
          </w:p>
        </w:tc>
        <w:tc>
          <w:tcPr>
            <w:tcW w:w="1003" w:type="dxa"/>
            <w:hideMark/>
          </w:tcPr>
          <w:p w14:paraId="7D74E4D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87B3C1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7ABCCBC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KOSMETOLOGIA</w:t>
            </w:r>
          </w:p>
        </w:tc>
      </w:tr>
      <w:tr w:rsidR="00937C3C" w:rsidRPr="00937C3C" w14:paraId="65DAC029" w14:textId="77777777" w:rsidTr="00DC1E88">
        <w:trPr>
          <w:trHeight w:val="229"/>
        </w:trPr>
        <w:tc>
          <w:tcPr>
            <w:tcW w:w="832" w:type="dxa"/>
          </w:tcPr>
          <w:p w14:paraId="75E98DCD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1BF1F58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Edukacja zdrowotna</w:t>
            </w:r>
          </w:p>
        </w:tc>
        <w:tc>
          <w:tcPr>
            <w:tcW w:w="1003" w:type="dxa"/>
            <w:hideMark/>
          </w:tcPr>
          <w:p w14:paraId="2C63E51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F57DEE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390DEA1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KOSMETOLOGIA</w:t>
            </w:r>
          </w:p>
        </w:tc>
      </w:tr>
      <w:tr w:rsidR="009432DA" w:rsidRPr="00937C3C" w14:paraId="2A375FF3" w14:textId="77777777" w:rsidTr="00DC1E88">
        <w:trPr>
          <w:trHeight w:val="119"/>
        </w:trPr>
        <w:tc>
          <w:tcPr>
            <w:tcW w:w="832" w:type="dxa"/>
          </w:tcPr>
          <w:p w14:paraId="140AC122" w14:textId="77777777" w:rsidR="009432DA" w:rsidRPr="00937C3C" w:rsidRDefault="009432DA" w:rsidP="009432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7" w:type="dxa"/>
            <w:hideMark/>
          </w:tcPr>
          <w:p w14:paraId="7B9FFFD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Medycyna społeczna</w:t>
            </w:r>
          </w:p>
        </w:tc>
        <w:tc>
          <w:tcPr>
            <w:tcW w:w="1003" w:type="dxa"/>
            <w:hideMark/>
          </w:tcPr>
          <w:p w14:paraId="442656F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7C3C">
              <w:rPr>
                <w:rFonts w:ascii="Times New Roman" w:hAnsi="Times New Roman"/>
              </w:rPr>
              <w:t>WNoZ</w:t>
            </w:r>
            <w:proofErr w:type="spellEnd"/>
          </w:p>
        </w:tc>
        <w:tc>
          <w:tcPr>
            <w:tcW w:w="840" w:type="dxa"/>
            <w:hideMark/>
          </w:tcPr>
          <w:p w14:paraId="0DE3DBD7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NST</w:t>
            </w:r>
          </w:p>
        </w:tc>
        <w:tc>
          <w:tcPr>
            <w:tcW w:w="2268" w:type="dxa"/>
            <w:hideMark/>
          </w:tcPr>
          <w:p w14:paraId="797575D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KOSMETOLOGIA</w:t>
            </w:r>
          </w:p>
        </w:tc>
      </w:tr>
    </w:tbl>
    <w:p w14:paraId="32472B9C" w14:textId="217684C8" w:rsidR="00DC1E88" w:rsidRDefault="00DC1E88" w:rsidP="009432DA"/>
    <w:p w14:paraId="5AD0BE8D" w14:textId="77777777" w:rsidR="00DC1E88" w:rsidRDefault="00DC1E88">
      <w:pPr>
        <w:spacing w:after="0" w:line="240" w:lineRule="auto"/>
      </w:pPr>
      <w:r>
        <w:br w:type="page"/>
      </w:r>
    </w:p>
    <w:p w14:paraId="26017872" w14:textId="77777777" w:rsidR="009432DA" w:rsidRPr="00937C3C" w:rsidRDefault="009432DA" w:rsidP="009432DA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9"/>
        <w:gridCol w:w="5081"/>
        <w:gridCol w:w="1029"/>
        <w:gridCol w:w="850"/>
        <w:gridCol w:w="2281"/>
      </w:tblGrid>
      <w:tr w:rsidR="00937C3C" w:rsidRPr="00937C3C" w14:paraId="6D8BB60A" w14:textId="77777777" w:rsidTr="0041148D">
        <w:trPr>
          <w:trHeight w:val="86"/>
        </w:trPr>
        <w:tc>
          <w:tcPr>
            <w:tcW w:w="10060" w:type="dxa"/>
            <w:gridSpan w:val="5"/>
          </w:tcPr>
          <w:p w14:paraId="6F60BEF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C3C">
              <w:rPr>
                <w:rFonts w:ascii="Times New Roman" w:hAnsi="Times New Roman"/>
                <w:b/>
                <w:bCs/>
              </w:rPr>
              <w:t>B. ZAKŁAD PRAWA MEDYCZNEGO</w:t>
            </w:r>
          </w:p>
        </w:tc>
      </w:tr>
      <w:tr w:rsidR="00937C3C" w:rsidRPr="00937C3C" w14:paraId="57752ABE" w14:textId="77777777" w:rsidTr="00DC1E88">
        <w:trPr>
          <w:trHeight w:val="450"/>
        </w:trPr>
        <w:tc>
          <w:tcPr>
            <w:tcW w:w="843" w:type="dxa"/>
            <w:vMerge w:val="restart"/>
            <w:hideMark/>
          </w:tcPr>
          <w:p w14:paraId="23D39E7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389" w:type="dxa"/>
            <w:vMerge w:val="restart"/>
            <w:hideMark/>
          </w:tcPr>
          <w:p w14:paraId="0871EB7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Nazwa przedmiotu</w:t>
            </w:r>
            <w:r w:rsidRPr="00937C3C">
              <w:rPr>
                <w:rFonts w:ascii="Times New Roman" w:hAnsi="Times New Roman"/>
                <w:sz w:val="24"/>
                <w:szCs w:val="24"/>
              </w:rPr>
              <w:br/>
              <w:t>wg planu studiów</w:t>
            </w:r>
          </w:p>
        </w:tc>
        <w:tc>
          <w:tcPr>
            <w:tcW w:w="667" w:type="dxa"/>
            <w:vMerge w:val="restart"/>
            <w:hideMark/>
          </w:tcPr>
          <w:p w14:paraId="1562A6E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Wydział</w:t>
            </w:r>
          </w:p>
        </w:tc>
        <w:tc>
          <w:tcPr>
            <w:tcW w:w="851" w:type="dxa"/>
            <w:vMerge w:val="restart"/>
            <w:hideMark/>
          </w:tcPr>
          <w:p w14:paraId="04A96C4C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2310" w:type="dxa"/>
            <w:vMerge w:val="restart"/>
            <w:hideMark/>
          </w:tcPr>
          <w:p w14:paraId="72AC4F9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Kierunek studiów</w:t>
            </w:r>
          </w:p>
        </w:tc>
      </w:tr>
      <w:tr w:rsidR="00937C3C" w:rsidRPr="00937C3C" w14:paraId="013C4BBC" w14:textId="77777777" w:rsidTr="00DC1E88">
        <w:trPr>
          <w:trHeight w:val="450"/>
        </w:trPr>
        <w:tc>
          <w:tcPr>
            <w:tcW w:w="843" w:type="dxa"/>
            <w:vMerge/>
            <w:hideMark/>
          </w:tcPr>
          <w:p w14:paraId="44F5965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vMerge/>
            <w:hideMark/>
          </w:tcPr>
          <w:p w14:paraId="1C96315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hideMark/>
          </w:tcPr>
          <w:p w14:paraId="48F0DD3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5B630FF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14:paraId="0268958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C3C" w:rsidRPr="00937C3C" w14:paraId="34B0A9C4" w14:textId="77777777" w:rsidTr="0041148D">
        <w:trPr>
          <w:trHeight w:val="269"/>
        </w:trPr>
        <w:tc>
          <w:tcPr>
            <w:tcW w:w="843" w:type="dxa"/>
            <w:vMerge/>
            <w:hideMark/>
          </w:tcPr>
          <w:p w14:paraId="013224E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vMerge/>
            <w:hideMark/>
          </w:tcPr>
          <w:p w14:paraId="7BBF2FF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hideMark/>
          </w:tcPr>
          <w:p w14:paraId="70A10E2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6DA9BDC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14:paraId="23E21E4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C3C" w:rsidRPr="00937C3C" w14:paraId="045543D8" w14:textId="77777777" w:rsidTr="00DC1E88">
        <w:trPr>
          <w:trHeight w:val="431"/>
        </w:trPr>
        <w:tc>
          <w:tcPr>
            <w:tcW w:w="843" w:type="dxa"/>
          </w:tcPr>
          <w:p w14:paraId="786D9679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F328AB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667" w:type="dxa"/>
          </w:tcPr>
          <w:p w14:paraId="7100FBA0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4DC2253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2C1A344D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DIETETYKA KLINICZNA</w:t>
            </w:r>
          </w:p>
        </w:tc>
      </w:tr>
      <w:tr w:rsidR="00937C3C" w:rsidRPr="00937C3C" w14:paraId="79B6BBAA" w14:textId="77777777" w:rsidTr="00DC1E88">
        <w:trPr>
          <w:trHeight w:val="164"/>
        </w:trPr>
        <w:tc>
          <w:tcPr>
            <w:tcW w:w="843" w:type="dxa"/>
          </w:tcPr>
          <w:p w14:paraId="56186F16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026A92F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Podstawy prawa medycznego</w:t>
            </w:r>
          </w:p>
        </w:tc>
        <w:tc>
          <w:tcPr>
            <w:tcW w:w="667" w:type="dxa"/>
          </w:tcPr>
          <w:p w14:paraId="4D9587E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7C8C08F4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23406D88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FIZJOTERAPIA</w:t>
            </w:r>
          </w:p>
        </w:tc>
      </w:tr>
      <w:tr w:rsidR="00937C3C" w:rsidRPr="00937C3C" w14:paraId="71D3BEC0" w14:textId="77777777" w:rsidTr="00DC1E88">
        <w:trPr>
          <w:trHeight w:val="312"/>
        </w:trPr>
        <w:tc>
          <w:tcPr>
            <w:tcW w:w="843" w:type="dxa"/>
          </w:tcPr>
          <w:p w14:paraId="724A70FA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CDD095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Podstawy prawa cywilnego</w:t>
            </w:r>
          </w:p>
        </w:tc>
        <w:tc>
          <w:tcPr>
            <w:tcW w:w="667" w:type="dxa"/>
          </w:tcPr>
          <w:p w14:paraId="36BC962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7BD8B1C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43280850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FIZJOTERAPIA</w:t>
            </w:r>
          </w:p>
        </w:tc>
      </w:tr>
      <w:tr w:rsidR="00937C3C" w:rsidRPr="00937C3C" w14:paraId="2075DC7F" w14:textId="77777777" w:rsidTr="00DC1E88">
        <w:trPr>
          <w:trHeight w:val="50"/>
        </w:trPr>
        <w:tc>
          <w:tcPr>
            <w:tcW w:w="843" w:type="dxa"/>
          </w:tcPr>
          <w:p w14:paraId="6349B5D9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DD2277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Podstawy prawa pracy</w:t>
            </w:r>
          </w:p>
        </w:tc>
        <w:tc>
          <w:tcPr>
            <w:tcW w:w="667" w:type="dxa"/>
          </w:tcPr>
          <w:p w14:paraId="2240CDB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2B206B8D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15CACF0D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FIZJOTERAPIA</w:t>
            </w:r>
          </w:p>
        </w:tc>
      </w:tr>
      <w:tr w:rsidR="00937C3C" w:rsidRPr="00937C3C" w14:paraId="3ADEB506" w14:textId="77777777" w:rsidTr="00DC1E88">
        <w:trPr>
          <w:trHeight w:val="276"/>
        </w:trPr>
        <w:tc>
          <w:tcPr>
            <w:tcW w:w="843" w:type="dxa"/>
          </w:tcPr>
          <w:p w14:paraId="6498C582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3DDF01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Podstawy prawa własności intelektualnej</w:t>
            </w:r>
          </w:p>
        </w:tc>
        <w:tc>
          <w:tcPr>
            <w:tcW w:w="667" w:type="dxa"/>
          </w:tcPr>
          <w:p w14:paraId="04511A8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6732A92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7B34FD19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FIZJOTERAPIA</w:t>
            </w:r>
          </w:p>
        </w:tc>
      </w:tr>
      <w:tr w:rsidR="00937C3C" w:rsidRPr="00937C3C" w14:paraId="7267A489" w14:textId="77777777" w:rsidTr="00DC1E88">
        <w:trPr>
          <w:trHeight w:val="123"/>
        </w:trPr>
        <w:tc>
          <w:tcPr>
            <w:tcW w:w="843" w:type="dxa"/>
          </w:tcPr>
          <w:p w14:paraId="0CD37449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720C47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Ochrona własności intelektualnej </w:t>
            </w:r>
          </w:p>
        </w:tc>
        <w:tc>
          <w:tcPr>
            <w:tcW w:w="667" w:type="dxa"/>
          </w:tcPr>
          <w:p w14:paraId="2F1E396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58C663A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663AA20C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KOSMETOLOGIA</w:t>
            </w:r>
          </w:p>
        </w:tc>
      </w:tr>
      <w:tr w:rsidR="00937C3C" w:rsidRPr="00937C3C" w14:paraId="6387DF81" w14:textId="77777777" w:rsidTr="00DC1E88">
        <w:trPr>
          <w:trHeight w:val="302"/>
        </w:trPr>
        <w:tc>
          <w:tcPr>
            <w:tcW w:w="843" w:type="dxa"/>
          </w:tcPr>
          <w:p w14:paraId="0D20177B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33178F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w kosmetologii</w:t>
            </w:r>
          </w:p>
        </w:tc>
        <w:tc>
          <w:tcPr>
            <w:tcW w:w="667" w:type="dxa"/>
          </w:tcPr>
          <w:p w14:paraId="3BFA66C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1046ED31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0C062A0D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KOSMETOLOGIA</w:t>
            </w:r>
          </w:p>
        </w:tc>
      </w:tr>
      <w:tr w:rsidR="00937C3C" w:rsidRPr="00937C3C" w14:paraId="55266396" w14:textId="77777777" w:rsidTr="00DC1E88">
        <w:trPr>
          <w:trHeight w:val="265"/>
        </w:trPr>
        <w:tc>
          <w:tcPr>
            <w:tcW w:w="843" w:type="dxa"/>
          </w:tcPr>
          <w:p w14:paraId="6E964D33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71C889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ochrony własności intelektualnej</w:t>
            </w:r>
          </w:p>
        </w:tc>
        <w:tc>
          <w:tcPr>
            <w:tcW w:w="667" w:type="dxa"/>
          </w:tcPr>
          <w:p w14:paraId="3CB1452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77B6AE6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364D78F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Logopedia kliniczna z terapią zajęciową</w:t>
            </w:r>
          </w:p>
        </w:tc>
      </w:tr>
      <w:tr w:rsidR="00937C3C" w:rsidRPr="00937C3C" w14:paraId="4580FE6F" w14:textId="77777777" w:rsidTr="00DC1E88">
        <w:trPr>
          <w:trHeight w:val="239"/>
        </w:trPr>
        <w:tc>
          <w:tcPr>
            <w:tcW w:w="843" w:type="dxa"/>
          </w:tcPr>
          <w:p w14:paraId="3CC752C0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45BE60B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667" w:type="dxa"/>
          </w:tcPr>
          <w:p w14:paraId="339266C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127E205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0BAB4BA0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937C3C" w:rsidRPr="00937C3C" w14:paraId="662DD632" w14:textId="77777777" w:rsidTr="00DC1E88">
        <w:trPr>
          <w:trHeight w:val="87"/>
        </w:trPr>
        <w:tc>
          <w:tcPr>
            <w:tcW w:w="843" w:type="dxa"/>
          </w:tcPr>
          <w:p w14:paraId="00ADC2D7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51875C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  <w:tc>
          <w:tcPr>
            <w:tcW w:w="667" w:type="dxa"/>
          </w:tcPr>
          <w:p w14:paraId="366ABAD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78FB3B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1EEF877F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937C3C" w:rsidRPr="00937C3C" w14:paraId="24181DB5" w14:textId="77777777" w:rsidTr="00DC1E88">
        <w:trPr>
          <w:trHeight w:val="91"/>
        </w:trPr>
        <w:tc>
          <w:tcPr>
            <w:tcW w:w="843" w:type="dxa"/>
          </w:tcPr>
          <w:p w14:paraId="077F2BD0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34C0706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w praktyce położniczej</w:t>
            </w:r>
          </w:p>
        </w:tc>
        <w:tc>
          <w:tcPr>
            <w:tcW w:w="667" w:type="dxa"/>
          </w:tcPr>
          <w:p w14:paraId="55A4EED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36B9CA0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42647CE4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POŁOŻNICTWO</w:t>
            </w:r>
          </w:p>
        </w:tc>
      </w:tr>
      <w:tr w:rsidR="00937C3C" w:rsidRPr="00937C3C" w14:paraId="54A933D2" w14:textId="77777777" w:rsidTr="00DC1E88">
        <w:trPr>
          <w:trHeight w:val="179"/>
        </w:trPr>
        <w:tc>
          <w:tcPr>
            <w:tcW w:w="843" w:type="dxa"/>
          </w:tcPr>
          <w:p w14:paraId="4C386B4A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B78DB1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  <w:tc>
          <w:tcPr>
            <w:tcW w:w="667" w:type="dxa"/>
          </w:tcPr>
          <w:p w14:paraId="567AAA3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AE11982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689C7108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POŁOŻNICTWO</w:t>
            </w:r>
          </w:p>
        </w:tc>
      </w:tr>
      <w:tr w:rsidR="00937C3C" w:rsidRPr="00937C3C" w14:paraId="2B44ABBE" w14:textId="77777777" w:rsidTr="00DC1E88">
        <w:trPr>
          <w:trHeight w:val="154"/>
        </w:trPr>
        <w:tc>
          <w:tcPr>
            <w:tcW w:w="843" w:type="dxa"/>
          </w:tcPr>
          <w:p w14:paraId="7A35D90D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ED4B8C9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medyczne PDW</w:t>
            </w:r>
          </w:p>
        </w:tc>
        <w:tc>
          <w:tcPr>
            <w:tcW w:w="667" w:type="dxa"/>
          </w:tcPr>
          <w:p w14:paraId="41C1FAF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49C5D0FD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44EF4C08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PSYCHOLOGIA ZDROWIA</w:t>
            </w:r>
          </w:p>
        </w:tc>
      </w:tr>
      <w:tr w:rsidR="00937C3C" w:rsidRPr="00937C3C" w14:paraId="491BB93A" w14:textId="77777777" w:rsidTr="00DC1E88">
        <w:trPr>
          <w:trHeight w:val="179"/>
        </w:trPr>
        <w:tc>
          <w:tcPr>
            <w:tcW w:w="843" w:type="dxa"/>
          </w:tcPr>
          <w:p w14:paraId="047D73E4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BD3997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ochrony własności intelektualnej</w:t>
            </w:r>
          </w:p>
        </w:tc>
        <w:tc>
          <w:tcPr>
            <w:tcW w:w="667" w:type="dxa"/>
          </w:tcPr>
          <w:p w14:paraId="5FB34771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7BC89263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58A4E616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PSYCHOLOGIA ZDROWIA</w:t>
            </w:r>
          </w:p>
        </w:tc>
      </w:tr>
      <w:tr w:rsidR="00937C3C" w:rsidRPr="00937C3C" w14:paraId="1923B32C" w14:textId="77777777" w:rsidTr="00DC1E88">
        <w:trPr>
          <w:trHeight w:val="179"/>
        </w:trPr>
        <w:tc>
          <w:tcPr>
            <w:tcW w:w="843" w:type="dxa"/>
          </w:tcPr>
          <w:p w14:paraId="479DBABD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0911C83E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Ochrona własności intelektualnej </w:t>
            </w:r>
          </w:p>
        </w:tc>
        <w:tc>
          <w:tcPr>
            <w:tcW w:w="667" w:type="dxa"/>
          </w:tcPr>
          <w:p w14:paraId="0A3BB55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2FA96529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109AAE77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KOSMETOLOGIA</w:t>
            </w:r>
          </w:p>
        </w:tc>
      </w:tr>
      <w:tr w:rsidR="00937C3C" w:rsidRPr="00937C3C" w14:paraId="4D60D3C9" w14:textId="77777777" w:rsidTr="00DC1E88">
        <w:trPr>
          <w:trHeight w:val="179"/>
        </w:trPr>
        <w:tc>
          <w:tcPr>
            <w:tcW w:w="843" w:type="dxa"/>
          </w:tcPr>
          <w:p w14:paraId="099D4B58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26036D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w kosmetologii</w:t>
            </w:r>
          </w:p>
        </w:tc>
        <w:tc>
          <w:tcPr>
            <w:tcW w:w="667" w:type="dxa"/>
          </w:tcPr>
          <w:p w14:paraId="70241DE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49C44CB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6A07EECB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KOSMETOLOGIA</w:t>
            </w:r>
          </w:p>
        </w:tc>
      </w:tr>
      <w:tr w:rsidR="00937C3C" w:rsidRPr="00937C3C" w14:paraId="1ACBABC9" w14:textId="77777777" w:rsidTr="00DC1E88">
        <w:trPr>
          <w:trHeight w:val="179"/>
        </w:trPr>
        <w:tc>
          <w:tcPr>
            <w:tcW w:w="843" w:type="dxa"/>
          </w:tcPr>
          <w:p w14:paraId="16A9B165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07072E5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Prawo w praktyce pielęgniarskiej </w:t>
            </w:r>
          </w:p>
        </w:tc>
        <w:tc>
          <w:tcPr>
            <w:tcW w:w="667" w:type="dxa"/>
          </w:tcPr>
          <w:p w14:paraId="39894706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62768A58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78A631A6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9432DA" w:rsidRPr="00937C3C" w14:paraId="745D5676" w14:textId="77777777" w:rsidTr="00DC1E88">
        <w:trPr>
          <w:trHeight w:val="179"/>
        </w:trPr>
        <w:tc>
          <w:tcPr>
            <w:tcW w:w="843" w:type="dxa"/>
          </w:tcPr>
          <w:p w14:paraId="128A08E0" w14:textId="77777777" w:rsidR="009432DA" w:rsidRPr="00937C3C" w:rsidRDefault="009432DA" w:rsidP="009432D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4833E7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  <w:tc>
          <w:tcPr>
            <w:tcW w:w="667" w:type="dxa"/>
          </w:tcPr>
          <w:p w14:paraId="49FFFA7A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7C38EA57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2E830B82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</w:tbl>
    <w:p w14:paraId="3D5D0832" w14:textId="68681E96" w:rsidR="00DC1E88" w:rsidRDefault="00DC1E88" w:rsidP="009432DA"/>
    <w:p w14:paraId="7D6A4844" w14:textId="77777777" w:rsidR="00DC1E88" w:rsidRDefault="00DC1E88">
      <w:pPr>
        <w:spacing w:after="0" w:line="240" w:lineRule="auto"/>
      </w:pPr>
      <w:r>
        <w:br w:type="page"/>
      </w:r>
    </w:p>
    <w:p w14:paraId="30E5512E" w14:textId="77777777" w:rsidR="00E12F93" w:rsidRPr="00937C3C" w:rsidRDefault="00E12F93" w:rsidP="009432DA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25"/>
        <w:gridCol w:w="5064"/>
        <w:gridCol w:w="1029"/>
        <w:gridCol w:w="851"/>
        <w:gridCol w:w="2291"/>
      </w:tblGrid>
      <w:tr w:rsidR="00937C3C" w:rsidRPr="00937C3C" w14:paraId="053FEE2A" w14:textId="77777777" w:rsidTr="005822FB">
        <w:trPr>
          <w:trHeight w:val="408"/>
        </w:trPr>
        <w:tc>
          <w:tcPr>
            <w:tcW w:w="10060" w:type="dxa"/>
            <w:gridSpan w:val="5"/>
          </w:tcPr>
          <w:p w14:paraId="70A857D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C3C">
              <w:rPr>
                <w:rFonts w:ascii="Times New Roman" w:hAnsi="Times New Roman"/>
                <w:b/>
                <w:bCs/>
              </w:rPr>
              <w:t>C. SAMODZIELNA PRACWNIA OPIEKI DŁUGOTERMINOWEJ I MEDYCYNY PALIATYWNEJ</w:t>
            </w:r>
          </w:p>
        </w:tc>
      </w:tr>
      <w:tr w:rsidR="00937C3C" w:rsidRPr="00937C3C" w14:paraId="1DB1F648" w14:textId="77777777" w:rsidTr="00DC1E88">
        <w:trPr>
          <w:trHeight w:val="450"/>
        </w:trPr>
        <w:tc>
          <w:tcPr>
            <w:tcW w:w="842" w:type="dxa"/>
            <w:vMerge w:val="restart"/>
            <w:hideMark/>
          </w:tcPr>
          <w:p w14:paraId="00A08752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49" w:type="dxa"/>
            <w:vMerge w:val="restart"/>
            <w:hideMark/>
          </w:tcPr>
          <w:p w14:paraId="297401E6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Nazwa przedmiotu</w:t>
            </w:r>
            <w:r w:rsidRPr="00937C3C">
              <w:rPr>
                <w:rFonts w:ascii="Times New Roman" w:hAnsi="Times New Roman"/>
                <w:sz w:val="24"/>
                <w:szCs w:val="24"/>
              </w:rPr>
              <w:br/>
              <w:t>wg planu studiów</w:t>
            </w:r>
          </w:p>
        </w:tc>
        <w:tc>
          <w:tcPr>
            <w:tcW w:w="808" w:type="dxa"/>
            <w:vMerge w:val="restart"/>
            <w:hideMark/>
          </w:tcPr>
          <w:p w14:paraId="6279955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Wydział</w:t>
            </w:r>
          </w:p>
        </w:tc>
        <w:tc>
          <w:tcPr>
            <w:tcW w:w="851" w:type="dxa"/>
            <w:vMerge w:val="restart"/>
            <w:hideMark/>
          </w:tcPr>
          <w:p w14:paraId="6D64210F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2310" w:type="dxa"/>
            <w:vMerge w:val="restart"/>
            <w:hideMark/>
          </w:tcPr>
          <w:p w14:paraId="35551FC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C3C">
              <w:rPr>
                <w:rFonts w:ascii="Times New Roman" w:hAnsi="Times New Roman"/>
              </w:rPr>
              <w:t>Kierunek studiów</w:t>
            </w:r>
          </w:p>
        </w:tc>
      </w:tr>
      <w:tr w:rsidR="00937C3C" w:rsidRPr="00937C3C" w14:paraId="2DBC2105" w14:textId="77777777" w:rsidTr="00DC1E88">
        <w:trPr>
          <w:trHeight w:val="450"/>
        </w:trPr>
        <w:tc>
          <w:tcPr>
            <w:tcW w:w="842" w:type="dxa"/>
            <w:vMerge/>
            <w:hideMark/>
          </w:tcPr>
          <w:p w14:paraId="4F41F6D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  <w:hideMark/>
          </w:tcPr>
          <w:p w14:paraId="30A71894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hideMark/>
          </w:tcPr>
          <w:p w14:paraId="1566BF62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21C8CF5F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14:paraId="2FC82EE7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C3C" w:rsidRPr="00937C3C" w14:paraId="2A6385EF" w14:textId="77777777" w:rsidTr="00DC1E88">
        <w:trPr>
          <w:trHeight w:val="276"/>
        </w:trPr>
        <w:tc>
          <w:tcPr>
            <w:tcW w:w="842" w:type="dxa"/>
            <w:vMerge/>
            <w:hideMark/>
          </w:tcPr>
          <w:p w14:paraId="254B932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vMerge/>
            <w:hideMark/>
          </w:tcPr>
          <w:p w14:paraId="5F5862C8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hideMark/>
          </w:tcPr>
          <w:p w14:paraId="5CD26DE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0FCFB35B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14:paraId="2E205B83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C3C" w:rsidRPr="00937C3C" w14:paraId="6A4DE3B8" w14:textId="77777777" w:rsidTr="00DC1E88">
        <w:trPr>
          <w:trHeight w:val="333"/>
        </w:trPr>
        <w:tc>
          <w:tcPr>
            <w:tcW w:w="842" w:type="dxa"/>
          </w:tcPr>
          <w:p w14:paraId="4715F764" w14:textId="77777777" w:rsidR="009432DA" w:rsidRPr="00937C3C" w:rsidRDefault="009432DA" w:rsidP="009432D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30C0A1CD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Geriatria i gerontologia </w:t>
            </w:r>
          </w:p>
        </w:tc>
        <w:tc>
          <w:tcPr>
            <w:tcW w:w="808" w:type="dxa"/>
          </w:tcPr>
          <w:p w14:paraId="690C1395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0F581A5E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41F83674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DIETETYKA KLINICZNA</w:t>
            </w:r>
          </w:p>
        </w:tc>
      </w:tr>
      <w:tr w:rsidR="00937C3C" w:rsidRPr="00937C3C" w14:paraId="1279D5D7" w14:textId="77777777" w:rsidTr="00DC1E88">
        <w:trPr>
          <w:trHeight w:val="327"/>
        </w:trPr>
        <w:tc>
          <w:tcPr>
            <w:tcW w:w="842" w:type="dxa"/>
          </w:tcPr>
          <w:p w14:paraId="4925F30B" w14:textId="77777777" w:rsidR="009432DA" w:rsidRPr="00937C3C" w:rsidRDefault="009432DA" w:rsidP="009432D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4FE9C7B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Etyka zawodu dietetyka</w:t>
            </w:r>
          </w:p>
        </w:tc>
        <w:tc>
          <w:tcPr>
            <w:tcW w:w="808" w:type="dxa"/>
            <w:hideMark/>
          </w:tcPr>
          <w:p w14:paraId="56A04FDC" w14:textId="77777777" w:rsidR="009432DA" w:rsidRPr="00937C3C" w:rsidRDefault="009432DA" w:rsidP="0058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5F249F95" w14:textId="77777777" w:rsidR="009432DA" w:rsidRPr="00937C3C" w:rsidRDefault="009432DA" w:rsidP="005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  <w:hideMark/>
          </w:tcPr>
          <w:p w14:paraId="1B0B1037" w14:textId="77777777" w:rsidR="009432DA" w:rsidRPr="0041148D" w:rsidRDefault="009432DA" w:rsidP="005822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DIETETYKA KLINICZNA</w:t>
            </w:r>
          </w:p>
        </w:tc>
      </w:tr>
      <w:tr w:rsidR="000E0352" w:rsidRPr="00937C3C" w14:paraId="53EDF2BA" w14:textId="77777777" w:rsidTr="00DC1E88">
        <w:trPr>
          <w:trHeight w:val="315"/>
        </w:trPr>
        <w:tc>
          <w:tcPr>
            <w:tcW w:w="842" w:type="dxa"/>
          </w:tcPr>
          <w:p w14:paraId="137879E8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0FE975D4" w14:textId="33DCBD5D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Geriatria i gerontologia </w:t>
            </w:r>
          </w:p>
        </w:tc>
        <w:tc>
          <w:tcPr>
            <w:tcW w:w="808" w:type="dxa"/>
          </w:tcPr>
          <w:p w14:paraId="0A59F081" w14:textId="3659588D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76C37F7" w14:textId="40D1D6BF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4DABD3EC" w14:textId="4957BA8C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DIETETYKA KLINICZNA</w:t>
            </w:r>
          </w:p>
        </w:tc>
      </w:tr>
      <w:tr w:rsidR="000E0352" w:rsidRPr="00937C3C" w14:paraId="3E121E27" w14:textId="77777777" w:rsidTr="00DC1E88">
        <w:trPr>
          <w:trHeight w:val="507"/>
        </w:trPr>
        <w:tc>
          <w:tcPr>
            <w:tcW w:w="842" w:type="dxa"/>
          </w:tcPr>
          <w:p w14:paraId="6A85BC49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279519E2" w14:textId="459C722A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Etyka zawodu dietetyka</w:t>
            </w:r>
          </w:p>
        </w:tc>
        <w:tc>
          <w:tcPr>
            <w:tcW w:w="808" w:type="dxa"/>
          </w:tcPr>
          <w:p w14:paraId="1E0EB305" w14:textId="1DD47EEA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34F677F8" w14:textId="380CA466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6E6544ED" w14:textId="649C041E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DIETETYKA KLINICZNA</w:t>
            </w:r>
          </w:p>
        </w:tc>
      </w:tr>
      <w:tr w:rsidR="000E0352" w:rsidRPr="00937C3C" w14:paraId="09B68DC1" w14:textId="77777777" w:rsidTr="00DC1E88">
        <w:trPr>
          <w:trHeight w:val="273"/>
        </w:trPr>
        <w:tc>
          <w:tcPr>
            <w:tcW w:w="842" w:type="dxa"/>
          </w:tcPr>
          <w:p w14:paraId="28C7E217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17395B7C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Bioetyka </w:t>
            </w:r>
          </w:p>
        </w:tc>
        <w:tc>
          <w:tcPr>
            <w:tcW w:w="808" w:type="dxa"/>
            <w:hideMark/>
          </w:tcPr>
          <w:p w14:paraId="0E775055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12518DC5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  <w:hideMark/>
          </w:tcPr>
          <w:p w14:paraId="5DB87D94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FIZJOTERAPIA</w:t>
            </w:r>
          </w:p>
        </w:tc>
      </w:tr>
      <w:tr w:rsidR="000E0352" w:rsidRPr="00937C3C" w14:paraId="6530F38A" w14:textId="77777777" w:rsidTr="00DC1E88">
        <w:trPr>
          <w:trHeight w:val="529"/>
        </w:trPr>
        <w:tc>
          <w:tcPr>
            <w:tcW w:w="842" w:type="dxa"/>
          </w:tcPr>
          <w:p w14:paraId="3B68E9AC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42D94D0B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Psychogeriatria</w:t>
            </w:r>
          </w:p>
        </w:tc>
        <w:tc>
          <w:tcPr>
            <w:tcW w:w="808" w:type="dxa"/>
            <w:hideMark/>
          </w:tcPr>
          <w:p w14:paraId="256D6581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70DBDCC7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  <w:hideMark/>
          </w:tcPr>
          <w:p w14:paraId="3DB1B31B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Logopedia kliniczna z terapią zajęciową</w:t>
            </w:r>
          </w:p>
        </w:tc>
      </w:tr>
      <w:tr w:rsidR="000E0352" w:rsidRPr="00937C3C" w14:paraId="439412AB" w14:textId="77777777" w:rsidTr="00DC1E88">
        <w:trPr>
          <w:trHeight w:val="337"/>
        </w:trPr>
        <w:tc>
          <w:tcPr>
            <w:tcW w:w="842" w:type="dxa"/>
          </w:tcPr>
          <w:p w14:paraId="21FBE215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571CF726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Etyka zawodu kosmetologa</w:t>
            </w:r>
          </w:p>
        </w:tc>
        <w:tc>
          <w:tcPr>
            <w:tcW w:w="808" w:type="dxa"/>
            <w:hideMark/>
          </w:tcPr>
          <w:p w14:paraId="0D425D80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4609B22B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  <w:hideMark/>
          </w:tcPr>
          <w:p w14:paraId="7D04FE13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KOSMETOLOGIA</w:t>
            </w:r>
          </w:p>
        </w:tc>
      </w:tr>
      <w:tr w:rsidR="000E0352" w:rsidRPr="00937C3C" w14:paraId="32CF150A" w14:textId="77777777" w:rsidTr="00DC1E88">
        <w:trPr>
          <w:trHeight w:val="405"/>
        </w:trPr>
        <w:tc>
          <w:tcPr>
            <w:tcW w:w="842" w:type="dxa"/>
          </w:tcPr>
          <w:p w14:paraId="229CF607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7A971E17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Organizacja pracy pielęgniarskiej</w:t>
            </w:r>
          </w:p>
        </w:tc>
        <w:tc>
          <w:tcPr>
            <w:tcW w:w="808" w:type="dxa"/>
            <w:hideMark/>
          </w:tcPr>
          <w:p w14:paraId="126A575D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14A639C5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4802E9C5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3F1810FD" w14:textId="77777777" w:rsidTr="00DC1E88">
        <w:trPr>
          <w:trHeight w:val="420"/>
        </w:trPr>
        <w:tc>
          <w:tcPr>
            <w:tcW w:w="842" w:type="dxa"/>
          </w:tcPr>
          <w:p w14:paraId="4D66FEBE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03479E43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Pielęgniarstwo geriatryczne</w:t>
            </w:r>
          </w:p>
        </w:tc>
        <w:tc>
          <w:tcPr>
            <w:tcW w:w="808" w:type="dxa"/>
            <w:hideMark/>
          </w:tcPr>
          <w:p w14:paraId="6D8F1EA5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26978386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  <w:hideMark/>
          </w:tcPr>
          <w:p w14:paraId="1D9D8585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73902C63" w14:textId="77777777" w:rsidTr="00DC1E88">
        <w:trPr>
          <w:trHeight w:val="425"/>
        </w:trPr>
        <w:tc>
          <w:tcPr>
            <w:tcW w:w="842" w:type="dxa"/>
          </w:tcPr>
          <w:p w14:paraId="1950934D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432FBF33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Pielęgniarstwo opieki długoterminowej</w:t>
            </w:r>
          </w:p>
        </w:tc>
        <w:tc>
          <w:tcPr>
            <w:tcW w:w="808" w:type="dxa"/>
            <w:hideMark/>
          </w:tcPr>
          <w:p w14:paraId="19C6D348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7BA43D21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66CA223B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268B16A2" w14:textId="77777777" w:rsidTr="00DC1E88">
        <w:trPr>
          <w:trHeight w:val="405"/>
        </w:trPr>
        <w:tc>
          <w:tcPr>
            <w:tcW w:w="842" w:type="dxa"/>
          </w:tcPr>
          <w:p w14:paraId="7D03D4F0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170CE883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Opieka paliatywna </w:t>
            </w:r>
          </w:p>
        </w:tc>
        <w:tc>
          <w:tcPr>
            <w:tcW w:w="808" w:type="dxa"/>
            <w:hideMark/>
          </w:tcPr>
          <w:p w14:paraId="65409DAA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  <w:hideMark/>
          </w:tcPr>
          <w:p w14:paraId="7AED65CF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0067BB5A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63FCC8C8" w14:textId="77777777" w:rsidTr="00DC1E88">
        <w:trPr>
          <w:trHeight w:val="318"/>
        </w:trPr>
        <w:tc>
          <w:tcPr>
            <w:tcW w:w="842" w:type="dxa"/>
          </w:tcPr>
          <w:p w14:paraId="40EFFB67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518C6945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Zaburzenia otępienne – przygotowanie rodziny do pełnienia opieki nieprofesjonalnej PWD</w:t>
            </w:r>
          </w:p>
        </w:tc>
        <w:tc>
          <w:tcPr>
            <w:tcW w:w="808" w:type="dxa"/>
          </w:tcPr>
          <w:p w14:paraId="12AF6784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6E22F88F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4EA67C56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1DC60AE3" w14:textId="77777777" w:rsidTr="00DC1E88">
        <w:trPr>
          <w:trHeight w:val="50"/>
        </w:trPr>
        <w:tc>
          <w:tcPr>
            <w:tcW w:w="842" w:type="dxa"/>
          </w:tcPr>
          <w:p w14:paraId="73AF7CD1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2E5447CD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Promocja zdrowia</w:t>
            </w:r>
          </w:p>
        </w:tc>
        <w:tc>
          <w:tcPr>
            <w:tcW w:w="808" w:type="dxa"/>
          </w:tcPr>
          <w:p w14:paraId="72535045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013B6E3E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6000E7B6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346366B4" w14:textId="77777777" w:rsidTr="00DC1E88">
        <w:trPr>
          <w:trHeight w:val="284"/>
        </w:trPr>
        <w:tc>
          <w:tcPr>
            <w:tcW w:w="842" w:type="dxa"/>
          </w:tcPr>
          <w:p w14:paraId="519C5645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75A66A8E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Organizacja pracy pielęgniarskiej</w:t>
            </w:r>
          </w:p>
        </w:tc>
        <w:tc>
          <w:tcPr>
            <w:tcW w:w="808" w:type="dxa"/>
          </w:tcPr>
          <w:p w14:paraId="0C52D375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6086EB5F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33007A5F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6596EBB3" w14:textId="77777777" w:rsidTr="00DC1E88">
        <w:trPr>
          <w:trHeight w:val="50"/>
        </w:trPr>
        <w:tc>
          <w:tcPr>
            <w:tcW w:w="842" w:type="dxa"/>
          </w:tcPr>
          <w:p w14:paraId="47DAD578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313C4904" w14:textId="2D35CDDE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Geriatria i pielęgniarstwo geriatryczne</w:t>
            </w:r>
          </w:p>
        </w:tc>
        <w:tc>
          <w:tcPr>
            <w:tcW w:w="808" w:type="dxa"/>
          </w:tcPr>
          <w:p w14:paraId="70C9F1EC" w14:textId="02F29655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0E52D1EA" w14:textId="2F7DEF68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1A4BB622" w14:textId="0D5628ED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08BC9977" w14:textId="77777777" w:rsidTr="00DC1E88">
        <w:trPr>
          <w:trHeight w:val="50"/>
        </w:trPr>
        <w:tc>
          <w:tcPr>
            <w:tcW w:w="842" w:type="dxa"/>
          </w:tcPr>
          <w:p w14:paraId="4169FFBC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1A849BCD" w14:textId="3CF43FA4" w:rsidR="000E0352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Pielęgniarstwo opieki długoterminowej</w:t>
            </w:r>
          </w:p>
        </w:tc>
        <w:tc>
          <w:tcPr>
            <w:tcW w:w="808" w:type="dxa"/>
          </w:tcPr>
          <w:p w14:paraId="6C59CC68" w14:textId="013A3C5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4C038FD1" w14:textId="28838C93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37C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3FB11D44" w14:textId="7F1AD52F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5875F758" w14:textId="77777777" w:rsidTr="00DC1E88">
        <w:trPr>
          <w:trHeight w:val="50"/>
        </w:trPr>
        <w:tc>
          <w:tcPr>
            <w:tcW w:w="842" w:type="dxa"/>
          </w:tcPr>
          <w:p w14:paraId="470ACF4A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04BF1497" w14:textId="5108F90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 xml:space="preserve">Opieka paliatywna </w:t>
            </w:r>
          </w:p>
        </w:tc>
        <w:tc>
          <w:tcPr>
            <w:tcW w:w="808" w:type="dxa"/>
          </w:tcPr>
          <w:p w14:paraId="31859C01" w14:textId="6046705C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6DBEA036" w14:textId="09516C11" w:rsidR="000E0352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45152D41" w14:textId="13AB7835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4C6970FD" w14:textId="77777777" w:rsidTr="00DC1E88">
        <w:trPr>
          <w:trHeight w:val="149"/>
        </w:trPr>
        <w:tc>
          <w:tcPr>
            <w:tcW w:w="842" w:type="dxa"/>
          </w:tcPr>
          <w:p w14:paraId="6BD490B8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54C0DE2D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Zaburzenia otępienne – przygotowanie rodziny do pełnienia opieki nieprofesjonalnej PWD</w:t>
            </w:r>
          </w:p>
        </w:tc>
        <w:tc>
          <w:tcPr>
            <w:tcW w:w="808" w:type="dxa"/>
          </w:tcPr>
          <w:p w14:paraId="06183D97" w14:textId="77777777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C3C"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6AFF8A24" w14:textId="77777777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3C">
              <w:rPr>
                <w:rFonts w:ascii="Times New Roman" w:hAnsi="Times New Roman"/>
                <w:sz w:val="24"/>
                <w:szCs w:val="24"/>
              </w:rPr>
              <w:t>NST</w:t>
            </w:r>
          </w:p>
        </w:tc>
        <w:tc>
          <w:tcPr>
            <w:tcW w:w="2310" w:type="dxa"/>
          </w:tcPr>
          <w:p w14:paraId="6863816F" w14:textId="77777777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PIELĘGNIARSTWO</w:t>
            </w:r>
          </w:p>
        </w:tc>
      </w:tr>
      <w:tr w:rsidR="000E0352" w:rsidRPr="00937C3C" w14:paraId="5D5F248B" w14:textId="77777777" w:rsidTr="00DC1E88">
        <w:trPr>
          <w:trHeight w:val="405"/>
        </w:trPr>
        <w:tc>
          <w:tcPr>
            <w:tcW w:w="842" w:type="dxa"/>
          </w:tcPr>
          <w:p w14:paraId="4238A09B" w14:textId="77777777" w:rsidR="000E0352" w:rsidRPr="00937C3C" w:rsidRDefault="000E0352" w:rsidP="000E035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14:paraId="117637D3" w14:textId="73DB49FF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długoterminowa</w:t>
            </w:r>
          </w:p>
        </w:tc>
        <w:tc>
          <w:tcPr>
            <w:tcW w:w="808" w:type="dxa"/>
          </w:tcPr>
          <w:p w14:paraId="7F484123" w14:textId="0B7A9B18" w:rsidR="000E0352" w:rsidRPr="00937C3C" w:rsidRDefault="000E0352" w:rsidP="000E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WNoZ</w:t>
            </w:r>
            <w:proofErr w:type="spellEnd"/>
          </w:p>
        </w:tc>
        <w:tc>
          <w:tcPr>
            <w:tcW w:w="851" w:type="dxa"/>
          </w:tcPr>
          <w:p w14:paraId="11F7D15B" w14:textId="66A15FD9" w:rsidR="000E0352" w:rsidRPr="00937C3C" w:rsidRDefault="000E0352" w:rsidP="000E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310" w:type="dxa"/>
          </w:tcPr>
          <w:p w14:paraId="6B274A6D" w14:textId="46C317CA" w:rsidR="000E0352" w:rsidRPr="0041148D" w:rsidRDefault="000E0352" w:rsidP="000E0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1148D">
              <w:rPr>
                <w:rFonts w:ascii="Times New Roman" w:hAnsi="Times New Roman"/>
                <w:sz w:val="20"/>
                <w:szCs w:val="24"/>
              </w:rPr>
              <w:t>POŁOŻNICTWO</w:t>
            </w:r>
          </w:p>
        </w:tc>
      </w:tr>
    </w:tbl>
    <w:p w14:paraId="042088CF" w14:textId="77777777" w:rsidR="009432DA" w:rsidRPr="00937C3C" w:rsidRDefault="009432DA" w:rsidP="009432DA"/>
    <w:p w14:paraId="7495ED2D" w14:textId="31D75367" w:rsidR="00F91038" w:rsidRPr="00937C3C" w:rsidRDefault="00F91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1038" w:rsidRPr="00937C3C" w:rsidSect="0043710A">
      <w:headerReference w:type="default" r:id="rId19"/>
      <w:footerReference w:type="default" r:id="rId20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dlińska Iwona" w:date="2023-06-29T22:10:00Z" w:initials="RI">
    <w:p w14:paraId="2C165290" w14:textId="77777777" w:rsidR="000A2E04" w:rsidRDefault="000A2E04" w:rsidP="00527FF9">
      <w:pPr>
        <w:pStyle w:val="Default"/>
        <w:spacing w:after="87"/>
        <w:ind w:left="360"/>
        <w:rPr>
          <w:sz w:val="23"/>
          <w:szCs w:val="23"/>
        </w:rPr>
      </w:pPr>
      <w:r>
        <w:rPr>
          <w:rStyle w:val="Odwoaniedokomentarza"/>
        </w:rPr>
        <w:annotationRef/>
      </w:r>
      <w:r>
        <w:rPr>
          <w:sz w:val="23"/>
          <w:szCs w:val="23"/>
        </w:rPr>
        <w:t xml:space="preserve">4. Dopuszczalne jest stosowanie niższych progów procentowych, niż określone w ust. 1 i 2 zgodnie z regulaminem wewnętrznym jednostki. </w:t>
      </w:r>
    </w:p>
    <w:p w14:paraId="5464369B" w14:textId="77777777" w:rsidR="000A2E04" w:rsidRDefault="000A2E04">
      <w:pPr>
        <w:pStyle w:val="Tekstkomentarza"/>
      </w:pPr>
    </w:p>
    <w:p w14:paraId="30D1E256" w14:textId="74EBB9BF" w:rsidR="000A2E04" w:rsidRDefault="000A2E04">
      <w:pPr>
        <w:pStyle w:val="Tekstkomentarza"/>
      </w:pPr>
      <w:r>
        <w:t>Możemy dla zaliczeń zrobić osobną skalę od 50 % albo wszystko tak samo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D1E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D1E256" w16cid:durableId="28487F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5653" w14:textId="77777777" w:rsidR="00F27CD9" w:rsidRDefault="00F27CD9" w:rsidP="00734CDA">
      <w:pPr>
        <w:spacing w:after="0" w:line="240" w:lineRule="auto"/>
      </w:pPr>
      <w:r>
        <w:separator/>
      </w:r>
    </w:p>
  </w:endnote>
  <w:endnote w:type="continuationSeparator" w:id="0">
    <w:p w14:paraId="6E4D58F5" w14:textId="77777777" w:rsidR="00F27CD9" w:rsidRDefault="00F27CD9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BDC2" w14:textId="0F750235" w:rsidR="000A2E04" w:rsidRDefault="000A2E0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506AA26" w14:textId="77777777" w:rsidR="000A2E04" w:rsidRDefault="000A2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FE89" w14:textId="77777777" w:rsidR="00F27CD9" w:rsidRDefault="00F27CD9" w:rsidP="00734CDA">
      <w:pPr>
        <w:spacing w:after="0" w:line="240" w:lineRule="auto"/>
      </w:pPr>
      <w:r>
        <w:separator/>
      </w:r>
    </w:p>
  </w:footnote>
  <w:footnote w:type="continuationSeparator" w:id="0">
    <w:p w14:paraId="09791028" w14:textId="77777777" w:rsidR="00F27CD9" w:rsidRDefault="00F27CD9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B7CE" w14:textId="77777777" w:rsidR="000A2E04" w:rsidRPr="00E13BDA" w:rsidRDefault="000A2E04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" w15:restartNumberingAfterBreak="0">
    <w:nsid w:val="050E25B2"/>
    <w:multiLevelType w:val="hybridMultilevel"/>
    <w:tmpl w:val="FC9C849C"/>
    <w:lvl w:ilvl="0" w:tplc="EBB2B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6FFD"/>
    <w:multiLevelType w:val="hybridMultilevel"/>
    <w:tmpl w:val="665EA0DA"/>
    <w:lvl w:ilvl="0" w:tplc="631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D2A46"/>
    <w:multiLevelType w:val="hybridMultilevel"/>
    <w:tmpl w:val="EB107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3C0B0B"/>
    <w:multiLevelType w:val="hybridMultilevel"/>
    <w:tmpl w:val="8F4CC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940F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06A50"/>
    <w:multiLevelType w:val="hybridMultilevel"/>
    <w:tmpl w:val="852EB40A"/>
    <w:lvl w:ilvl="0" w:tplc="D0F8725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662BB0"/>
    <w:multiLevelType w:val="hybridMultilevel"/>
    <w:tmpl w:val="6AA6C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63DF5"/>
    <w:multiLevelType w:val="hybridMultilevel"/>
    <w:tmpl w:val="2B747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D6C0B"/>
    <w:multiLevelType w:val="hybridMultilevel"/>
    <w:tmpl w:val="578E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118CC"/>
    <w:multiLevelType w:val="hybridMultilevel"/>
    <w:tmpl w:val="8A9E5844"/>
    <w:lvl w:ilvl="0" w:tplc="C964B7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03060"/>
    <w:multiLevelType w:val="hybridMultilevel"/>
    <w:tmpl w:val="3ED6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63FC"/>
    <w:multiLevelType w:val="hybridMultilevel"/>
    <w:tmpl w:val="F4B2E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95EC9"/>
    <w:multiLevelType w:val="hybridMultilevel"/>
    <w:tmpl w:val="B1EC321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1076"/>
    <w:multiLevelType w:val="multilevel"/>
    <w:tmpl w:val="8A0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42475"/>
    <w:multiLevelType w:val="hybridMultilevel"/>
    <w:tmpl w:val="343A1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D14BD"/>
    <w:multiLevelType w:val="hybridMultilevel"/>
    <w:tmpl w:val="3D7C1F64"/>
    <w:lvl w:ilvl="0" w:tplc="8F5A07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53BE2"/>
    <w:multiLevelType w:val="hybridMultilevel"/>
    <w:tmpl w:val="CE4840DA"/>
    <w:lvl w:ilvl="0" w:tplc="6548DF8A">
      <w:start w:val="1"/>
      <w:numFmt w:val="decimal"/>
      <w:lvlText w:val="%1."/>
      <w:lvlJc w:val="left"/>
      <w:pPr>
        <w:ind w:left="718" w:hanging="360"/>
      </w:pPr>
      <w:rPr>
        <w:rFonts w:ascii="Times New Roman" w:eastAsia="SimSu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2EF35DEA"/>
    <w:multiLevelType w:val="hybridMultilevel"/>
    <w:tmpl w:val="6ABAD1C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37190A78"/>
    <w:multiLevelType w:val="hybridMultilevel"/>
    <w:tmpl w:val="B0541954"/>
    <w:lvl w:ilvl="0" w:tplc="2ADA59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80EE0"/>
    <w:multiLevelType w:val="hybridMultilevel"/>
    <w:tmpl w:val="2F3C9A5E"/>
    <w:lvl w:ilvl="0" w:tplc="A6C2FD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6154"/>
    <w:multiLevelType w:val="hybridMultilevel"/>
    <w:tmpl w:val="C0DC3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4373"/>
    <w:multiLevelType w:val="hybridMultilevel"/>
    <w:tmpl w:val="C0D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2CBA"/>
    <w:multiLevelType w:val="hybridMultilevel"/>
    <w:tmpl w:val="460233EA"/>
    <w:lvl w:ilvl="0" w:tplc="3A6803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501A341E"/>
    <w:multiLevelType w:val="hybridMultilevel"/>
    <w:tmpl w:val="33A0C6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7285A6B"/>
    <w:multiLevelType w:val="hybridMultilevel"/>
    <w:tmpl w:val="E3B2E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28339F"/>
    <w:multiLevelType w:val="hybridMultilevel"/>
    <w:tmpl w:val="1B5E5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244A97"/>
    <w:multiLevelType w:val="hybridMultilevel"/>
    <w:tmpl w:val="C0DC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70B"/>
    <w:multiLevelType w:val="hybridMultilevel"/>
    <w:tmpl w:val="181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87C41"/>
    <w:multiLevelType w:val="hybridMultilevel"/>
    <w:tmpl w:val="3D94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A391E"/>
    <w:multiLevelType w:val="hybridMultilevel"/>
    <w:tmpl w:val="33E076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6538E"/>
    <w:multiLevelType w:val="hybridMultilevel"/>
    <w:tmpl w:val="41469800"/>
    <w:lvl w:ilvl="0" w:tplc="728E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0639E"/>
    <w:multiLevelType w:val="hybridMultilevel"/>
    <w:tmpl w:val="D8583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E4CE9"/>
    <w:multiLevelType w:val="hybridMultilevel"/>
    <w:tmpl w:val="8C16A492"/>
    <w:lvl w:ilvl="0" w:tplc="DD2A2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D5361"/>
    <w:multiLevelType w:val="hybridMultilevel"/>
    <w:tmpl w:val="343A1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1B57"/>
    <w:multiLevelType w:val="hybridMultilevel"/>
    <w:tmpl w:val="32E84712"/>
    <w:lvl w:ilvl="0" w:tplc="0B9A7F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4"/>
  </w:num>
  <w:num w:numId="4">
    <w:abstractNumId w:val="30"/>
  </w:num>
  <w:num w:numId="5">
    <w:abstractNumId w:val="15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28"/>
  </w:num>
  <w:num w:numId="11">
    <w:abstractNumId w:val="13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5"/>
  </w:num>
  <w:num w:numId="16">
    <w:abstractNumId w:val="4"/>
  </w:num>
  <w:num w:numId="17">
    <w:abstractNumId w:val="33"/>
  </w:num>
  <w:num w:numId="18">
    <w:abstractNumId w:val="9"/>
  </w:num>
  <w:num w:numId="19">
    <w:abstractNumId w:val="26"/>
  </w:num>
  <w:num w:numId="20">
    <w:abstractNumId w:val="31"/>
  </w:num>
  <w:num w:numId="21">
    <w:abstractNumId w:val="8"/>
  </w:num>
  <w:num w:numId="22">
    <w:abstractNumId w:val="11"/>
  </w:num>
  <w:num w:numId="23">
    <w:abstractNumId w:val="25"/>
  </w:num>
  <w:num w:numId="24">
    <w:abstractNumId w:val="24"/>
  </w:num>
  <w:num w:numId="25">
    <w:abstractNumId w:val="0"/>
  </w:num>
  <w:num w:numId="26">
    <w:abstractNumId w:val="1"/>
  </w:num>
  <w:num w:numId="27">
    <w:abstractNumId w:val="17"/>
  </w:num>
  <w:num w:numId="28">
    <w:abstractNumId w:val="18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21"/>
  </w:num>
  <w:num w:numId="34">
    <w:abstractNumId w:val="20"/>
  </w:num>
  <w:num w:numId="35">
    <w:abstractNumId w:val="14"/>
  </w:num>
  <w:num w:numId="36">
    <w:abstractNumId w:val="7"/>
  </w:num>
  <w:num w:numId="37">
    <w:abstractNumId w:val="3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lińska Iwona">
    <w15:presenceInfo w15:providerId="AD" w15:userId="S-1-5-21-2007055161-1110598645-1555986880-2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041F1"/>
    <w:rsid w:val="0002490F"/>
    <w:rsid w:val="00040781"/>
    <w:rsid w:val="00047327"/>
    <w:rsid w:val="00047DA4"/>
    <w:rsid w:val="00051D2C"/>
    <w:rsid w:val="0005261C"/>
    <w:rsid w:val="00061B76"/>
    <w:rsid w:val="00071222"/>
    <w:rsid w:val="00073A40"/>
    <w:rsid w:val="000921C3"/>
    <w:rsid w:val="00092C72"/>
    <w:rsid w:val="0009420D"/>
    <w:rsid w:val="000A13C1"/>
    <w:rsid w:val="000A2169"/>
    <w:rsid w:val="000A2E04"/>
    <w:rsid w:val="000A5A15"/>
    <w:rsid w:val="000B07EA"/>
    <w:rsid w:val="000B0BF3"/>
    <w:rsid w:val="000C51D6"/>
    <w:rsid w:val="000E0352"/>
    <w:rsid w:val="000F0E14"/>
    <w:rsid w:val="000F3E3D"/>
    <w:rsid w:val="000F5D6F"/>
    <w:rsid w:val="00101720"/>
    <w:rsid w:val="00105367"/>
    <w:rsid w:val="001059BA"/>
    <w:rsid w:val="00132757"/>
    <w:rsid w:val="0013420B"/>
    <w:rsid w:val="00135D32"/>
    <w:rsid w:val="001459EF"/>
    <w:rsid w:val="00146B9C"/>
    <w:rsid w:val="001476AC"/>
    <w:rsid w:val="001610E4"/>
    <w:rsid w:val="00161D0D"/>
    <w:rsid w:val="00166584"/>
    <w:rsid w:val="00167EAE"/>
    <w:rsid w:val="001771B6"/>
    <w:rsid w:val="00181D78"/>
    <w:rsid w:val="001838E3"/>
    <w:rsid w:val="0018777A"/>
    <w:rsid w:val="00194531"/>
    <w:rsid w:val="001964E0"/>
    <w:rsid w:val="00197338"/>
    <w:rsid w:val="001D382B"/>
    <w:rsid w:val="001D7DB6"/>
    <w:rsid w:val="001E17DA"/>
    <w:rsid w:val="001E48D6"/>
    <w:rsid w:val="001F04DD"/>
    <w:rsid w:val="001F3A75"/>
    <w:rsid w:val="001F531D"/>
    <w:rsid w:val="002008CD"/>
    <w:rsid w:val="00202F6E"/>
    <w:rsid w:val="002217F4"/>
    <w:rsid w:val="00227F93"/>
    <w:rsid w:val="00230A77"/>
    <w:rsid w:val="002341D0"/>
    <w:rsid w:val="00243E1B"/>
    <w:rsid w:val="002517D9"/>
    <w:rsid w:val="002518B4"/>
    <w:rsid w:val="00251D32"/>
    <w:rsid w:val="002614E9"/>
    <w:rsid w:val="00283CA4"/>
    <w:rsid w:val="002841ED"/>
    <w:rsid w:val="0028707A"/>
    <w:rsid w:val="00292CBA"/>
    <w:rsid w:val="00294937"/>
    <w:rsid w:val="002B6816"/>
    <w:rsid w:val="002C7235"/>
    <w:rsid w:val="002D22F1"/>
    <w:rsid w:val="002D780B"/>
    <w:rsid w:val="002E26F4"/>
    <w:rsid w:val="002F0FB6"/>
    <w:rsid w:val="002F24E8"/>
    <w:rsid w:val="002F7DD5"/>
    <w:rsid w:val="003017D3"/>
    <w:rsid w:val="0030350C"/>
    <w:rsid w:val="0030355E"/>
    <w:rsid w:val="00310BE4"/>
    <w:rsid w:val="00310F04"/>
    <w:rsid w:val="003141D7"/>
    <w:rsid w:val="00315D57"/>
    <w:rsid w:val="0034275D"/>
    <w:rsid w:val="00346FED"/>
    <w:rsid w:val="00363D1E"/>
    <w:rsid w:val="00364F96"/>
    <w:rsid w:val="00382B6E"/>
    <w:rsid w:val="00383FFB"/>
    <w:rsid w:val="00385204"/>
    <w:rsid w:val="003951F8"/>
    <w:rsid w:val="003A665D"/>
    <w:rsid w:val="003A753C"/>
    <w:rsid w:val="003B689B"/>
    <w:rsid w:val="003C059E"/>
    <w:rsid w:val="003C40E6"/>
    <w:rsid w:val="003D48D7"/>
    <w:rsid w:val="003E28CE"/>
    <w:rsid w:val="003E298A"/>
    <w:rsid w:val="003E5075"/>
    <w:rsid w:val="0041148D"/>
    <w:rsid w:val="0042173D"/>
    <w:rsid w:val="00424351"/>
    <w:rsid w:val="00425A11"/>
    <w:rsid w:val="0043710A"/>
    <w:rsid w:val="00437A19"/>
    <w:rsid w:val="00441E04"/>
    <w:rsid w:val="004441B8"/>
    <w:rsid w:val="00446BBD"/>
    <w:rsid w:val="0045445E"/>
    <w:rsid w:val="0046162B"/>
    <w:rsid w:val="004735F9"/>
    <w:rsid w:val="00474779"/>
    <w:rsid w:val="00474EB2"/>
    <w:rsid w:val="004777FB"/>
    <w:rsid w:val="004847E4"/>
    <w:rsid w:val="004B0652"/>
    <w:rsid w:val="004C5078"/>
    <w:rsid w:val="004C6E0F"/>
    <w:rsid w:val="004D09C2"/>
    <w:rsid w:val="004E0C33"/>
    <w:rsid w:val="004E49C9"/>
    <w:rsid w:val="004F1FA6"/>
    <w:rsid w:val="00501A9A"/>
    <w:rsid w:val="00506E5F"/>
    <w:rsid w:val="00514B21"/>
    <w:rsid w:val="00527174"/>
    <w:rsid w:val="00527FF9"/>
    <w:rsid w:val="00530E58"/>
    <w:rsid w:val="00540E68"/>
    <w:rsid w:val="005428E4"/>
    <w:rsid w:val="00543175"/>
    <w:rsid w:val="00552E22"/>
    <w:rsid w:val="00563886"/>
    <w:rsid w:val="005644D9"/>
    <w:rsid w:val="00573DD0"/>
    <w:rsid w:val="00573DE7"/>
    <w:rsid w:val="00575AA6"/>
    <w:rsid w:val="005774F8"/>
    <w:rsid w:val="00581A19"/>
    <w:rsid w:val="005822FB"/>
    <w:rsid w:val="00584995"/>
    <w:rsid w:val="005918DD"/>
    <w:rsid w:val="00592249"/>
    <w:rsid w:val="00593855"/>
    <w:rsid w:val="005A3DEA"/>
    <w:rsid w:val="005A7B48"/>
    <w:rsid w:val="005B0D53"/>
    <w:rsid w:val="005B68B5"/>
    <w:rsid w:val="005C1126"/>
    <w:rsid w:val="005C1B58"/>
    <w:rsid w:val="005C2695"/>
    <w:rsid w:val="005C624B"/>
    <w:rsid w:val="005D47B5"/>
    <w:rsid w:val="005E0FB8"/>
    <w:rsid w:val="005F2A41"/>
    <w:rsid w:val="005F42BF"/>
    <w:rsid w:val="00613B32"/>
    <w:rsid w:val="0062363C"/>
    <w:rsid w:val="006239C5"/>
    <w:rsid w:val="00627076"/>
    <w:rsid w:val="00631F03"/>
    <w:rsid w:val="006326FE"/>
    <w:rsid w:val="00632F88"/>
    <w:rsid w:val="006423D7"/>
    <w:rsid w:val="0064287A"/>
    <w:rsid w:val="00645379"/>
    <w:rsid w:val="006566D1"/>
    <w:rsid w:val="0066093E"/>
    <w:rsid w:val="00664F60"/>
    <w:rsid w:val="006700AF"/>
    <w:rsid w:val="00672F29"/>
    <w:rsid w:val="00673B01"/>
    <w:rsid w:val="006749BB"/>
    <w:rsid w:val="0067652C"/>
    <w:rsid w:val="00677C59"/>
    <w:rsid w:val="00680D4E"/>
    <w:rsid w:val="006818BF"/>
    <w:rsid w:val="006904DA"/>
    <w:rsid w:val="006936F8"/>
    <w:rsid w:val="00695911"/>
    <w:rsid w:val="006A3330"/>
    <w:rsid w:val="006A39D1"/>
    <w:rsid w:val="006A46B7"/>
    <w:rsid w:val="006A4F38"/>
    <w:rsid w:val="006C1C81"/>
    <w:rsid w:val="006C1F6D"/>
    <w:rsid w:val="006D32E1"/>
    <w:rsid w:val="006D7726"/>
    <w:rsid w:val="006E296B"/>
    <w:rsid w:val="006E3790"/>
    <w:rsid w:val="006E6981"/>
    <w:rsid w:val="006F62F0"/>
    <w:rsid w:val="0070164A"/>
    <w:rsid w:val="00704C03"/>
    <w:rsid w:val="00705067"/>
    <w:rsid w:val="00712D68"/>
    <w:rsid w:val="007225B6"/>
    <w:rsid w:val="007252B5"/>
    <w:rsid w:val="00725851"/>
    <w:rsid w:val="007309C7"/>
    <w:rsid w:val="0073365A"/>
    <w:rsid w:val="00734CDA"/>
    <w:rsid w:val="00740846"/>
    <w:rsid w:val="007442EA"/>
    <w:rsid w:val="00754E15"/>
    <w:rsid w:val="00764A6F"/>
    <w:rsid w:val="00780D66"/>
    <w:rsid w:val="00781EA3"/>
    <w:rsid w:val="0078705A"/>
    <w:rsid w:val="00787DD9"/>
    <w:rsid w:val="0079452A"/>
    <w:rsid w:val="007B075A"/>
    <w:rsid w:val="007B52B1"/>
    <w:rsid w:val="007B6FD7"/>
    <w:rsid w:val="007C6CDA"/>
    <w:rsid w:val="007D50B0"/>
    <w:rsid w:val="007D66F9"/>
    <w:rsid w:val="007E3012"/>
    <w:rsid w:val="007F70E2"/>
    <w:rsid w:val="00807AA2"/>
    <w:rsid w:val="0081008F"/>
    <w:rsid w:val="00821ABF"/>
    <w:rsid w:val="0082529B"/>
    <w:rsid w:val="0082533E"/>
    <w:rsid w:val="00827A66"/>
    <w:rsid w:val="00840DA1"/>
    <w:rsid w:val="00841D8C"/>
    <w:rsid w:val="00842806"/>
    <w:rsid w:val="00844DE1"/>
    <w:rsid w:val="00845260"/>
    <w:rsid w:val="008456F7"/>
    <w:rsid w:val="00866082"/>
    <w:rsid w:val="00871549"/>
    <w:rsid w:val="00877C7D"/>
    <w:rsid w:val="008814AB"/>
    <w:rsid w:val="008866C0"/>
    <w:rsid w:val="008A6264"/>
    <w:rsid w:val="008B4487"/>
    <w:rsid w:val="008C0F77"/>
    <w:rsid w:val="008C1FA5"/>
    <w:rsid w:val="008C4BEC"/>
    <w:rsid w:val="008C5BE7"/>
    <w:rsid w:val="008E70B5"/>
    <w:rsid w:val="008E7BF0"/>
    <w:rsid w:val="008F3080"/>
    <w:rsid w:val="0090252D"/>
    <w:rsid w:val="00903FEB"/>
    <w:rsid w:val="009074B6"/>
    <w:rsid w:val="00913895"/>
    <w:rsid w:val="009146F4"/>
    <w:rsid w:val="0091694C"/>
    <w:rsid w:val="0092421D"/>
    <w:rsid w:val="009266DF"/>
    <w:rsid w:val="00937C3C"/>
    <w:rsid w:val="009432DA"/>
    <w:rsid w:val="00954F46"/>
    <w:rsid w:val="00963F28"/>
    <w:rsid w:val="0097000C"/>
    <w:rsid w:val="00973C44"/>
    <w:rsid w:val="00983ACC"/>
    <w:rsid w:val="00984316"/>
    <w:rsid w:val="00996E0B"/>
    <w:rsid w:val="009A1909"/>
    <w:rsid w:val="009A65BF"/>
    <w:rsid w:val="009B27F5"/>
    <w:rsid w:val="009B439D"/>
    <w:rsid w:val="009B5369"/>
    <w:rsid w:val="009B6BD7"/>
    <w:rsid w:val="009C07A7"/>
    <w:rsid w:val="009C3614"/>
    <w:rsid w:val="009D6977"/>
    <w:rsid w:val="009E3E0B"/>
    <w:rsid w:val="009F088F"/>
    <w:rsid w:val="009F1C7A"/>
    <w:rsid w:val="00A00F59"/>
    <w:rsid w:val="00A0472D"/>
    <w:rsid w:val="00A07CB7"/>
    <w:rsid w:val="00A10E01"/>
    <w:rsid w:val="00A14448"/>
    <w:rsid w:val="00A15437"/>
    <w:rsid w:val="00A15A65"/>
    <w:rsid w:val="00A16E4C"/>
    <w:rsid w:val="00A21085"/>
    <w:rsid w:val="00A258EB"/>
    <w:rsid w:val="00A31F89"/>
    <w:rsid w:val="00A34F43"/>
    <w:rsid w:val="00A47B8D"/>
    <w:rsid w:val="00A512FC"/>
    <w:rsid w:val="00A52104"/>
    <w:rsid w:val="00A6396A"/>
    <w:rsid w:val="00A73830"/>
    <w:rsid w:val="00A746FA"/>
    <w:rsid w:val="00A82766"/>
    <w:rsid w:val="00AA66E9"/>
    <w:rsid w:val="00AC5B3F"/>
    <w:rsid w:val="00AC62D3"/>
    <w:rsid w:val="00AE063C"/>
    <w:rsid w:val="00AF0C67"/>
    <w:rsid w:val="00AF5C7C"/>
    <w:rsid w:val="00B00ECE"/>
    <w:rsid w:val="00B07F5A"/>
    <w:rsid w:val="00B10694"/>
    <w:rsid w:val="00B12B1B"/>
    <w:rsid w:val="00B246C3"/>
    <w:rsid w:val="00B42DBC"/>
    <w:rsid w:val="00B46FCC"/>
    <w:rsid w:val="00B517F5"/>
    <w:rsid w:val="00B533CD"/>
    <w:rsid w:val="00B56C67"/>
    <w:rsid w:val="00B62D85"/>
    <w:rsid w:val="00B756FA"/>
    <w:rsid w:val="00B969F9"/>
    <w:rsid w:val="00BA26B5"/>
    <w:rsid w:val="00BA2BB8"/>
    <w:rsid w:val="00BA7015"/>
    <w:rsid w:val="00BC5A45"/>
    <w:rsid w:val="00BD0E63"/>
    <w:rsid w:val="00BF03EB"/>
    <w:rsid w:val="00BF2D31"/>
    <w:rsid w:val="00BF740C"/>
    <w:rsid w:val="00C02D57"/>
    <w:rsid w:val="00C12F08"/>
    <w:rsid w:val="00C2206B"/>
    <w:rsid w:val="00C231A2"/>
    <w:rsid w:val="00C25782"/>
    <w:rsid w:val="00C26E92"/>
    <w:rsid w:val="00C419E6"/>
    <w:rsid w:val="00C47EBC"/>
    <w:rsid w:val="00C75443"/>
    <w:rsid w:val="00C82A3E"/>
    <w:rsid w:val="00C83719"/>
    <w:rsid w:val="00C91E28"/>
    <w:rsid w:val="00C9241C"/>
    <w:rsid w:val="00C94B21"/>
    <w:rsid w:val="00CA54AE"/>
    <w:rsid w:val="00CB7CAC"/>
    <w:rsid w:val="00CC5A7F"/>
    <w:rsid w:val="00CD158D"/>
    <w:rsid w:val="00CD63BF"/>
    <w:rsid w:val="00CD6545"/>
    <w:rsid w:val="00CE371B"/>
    <w:rsid w:val="00CF073E"/>
    <w:rsid w:val="00CF0B9E"/>
    <w:rsid w:val="00CF22E6"/>
    <w:rsid w:val="00D00C8E"/>
    <w:rsid w:val="00D00F2E"/>
    <w:rsid w:val="00D0526B"/>
    <w:rsid w:val="00D1490E"/>
    <w:rsid w:val="00D40E34"/>
    <w:rsid w:val="00D50098"/>
    <w:rsid w:val="00D51239"/>
    <w:rsid w:val="00D84564"/>
    <w:rsid w:val="00D90F5B"/>
    <w:rsid w:val="00DA57B1"/>
    <w:rsid w:val="00DC1E88"/>
    <w:rsid w:val="00DD11DC"/>
    <w:rsid w:val="00DD2B26"/>
    <w:rsid w:val="00DD3C51"/>
    <w:rsid w:val="00DF36D7"/>
    <w:rsid w:val="00E12F93"/>
    <w:rsid w:val="00E13BDA"/>
    <w:rsid w:val="00E148DD"/>
    <w:rsid w:val="00E23520"/>
    <w:rsid w:val="00E24D5B"/>
    <w:rsid w:val="00E2544A"/>
    <w:rsid w:val="00E31CB4"/>
    <w:rsid w:val="00E362BC"/>
    <w:rsid w:val="00E40010"/>
    <w:rsid w:val="00E41040"/>
    <w:rsid w:val="00E44D78"/>
    <w:rsid w:val="00E463C1"/>
    <w:rsid w:val="00E779A4"/>
    <w:rsid w:val="00EA4C9A"/>
    <w:rsid w:val="00EB56FA"/>
    <w:rsid w:val="00EB5B44"/>
    <w:rsid w:val="00EC027B"/>
    <w:rsid w:val="00EC0EFB"/>
    <w:rsid w:val="00EC16BC"/>
    <w:rsid w:val="00EC33C9"/>
    <w:rsid w:val="00EC670A"/>
    <w:rsid w:val="00ED50CC"/>
    <w:rsid w:val="00EE1D89"/>
    <w:rsid w:val="00EE2ED5"/>
    <w:rsid w:val="00EE6722"/>
    <w:rsid w:val="00EE7D37"/>
    <w:rsid w:val="00EF2596"/>
    <w:rsid w:val="00F035C5"/>
    <w:rsid w:val="00F035EC"/>
    <w:rsid w:val="00F07593"/>
    <w:rsid w:val="00F20DF0"/>
    <w:rsid w:val="00F24DE5"/>
    <w:rsid w:val="00F27CD9"/>
    <w:rsid w:val="00F34BCE"/>
    <w:rsid w:val="00F35CFA"/>
    <w:rsid w:val="00F43606"/>
    <w:rsid w:val="00F57768"/>
    <w:rsid w:val="00F6583E"/>
    <w:rsid w:val="00F716D9"/>
    <w:rsid w:val="00F91038"/>
    <w:rsid w:val="00F95C5D"/>
    <w:rsid w:val="00F97218"/>
    <w:rsid w:val="00FA4158"/>
    <w:rsid w:val="00FC196B"/>
    <w:rsid w:val="00FD5BA6"/>
    <w:rsid w:val="00FE0C01"/>
    <w:rsid w:val="00FE5468"/>
    <w:rsid w:val="00FF03E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EEA3B"/>
  <w15:docId w15:val="{F720E7BE-3223-41BC-8DC0-46D09E7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27A66"/>
    <w:rPr>
      <w:sz w:val="22"/>
      <w:szCs w:val="22"/>
    </w:rPr>
  </w:style>
  <w:style w:type="character" w:customStyle="1" w:styleId="mathjaxmathml">
    <w:name w:val="mathjax_mathml"/>
    <w:basedOn w:val="Domylnaczcionkaakapitu"/>
    <w:rsid w:val="00474EB2"/>
  </w:style>
  <w:style w:type="numbering" w:customStyle="1" w:styleId="Bezlisty1">
    <w:name w:val="Bez listy1"/>
    <w:next w:val="Bezlisty"/>
    <w:uiPriority w:val="99"/>
    <w:semiHidden/>
    <w:unhideWhenUsed/>
    <w:rsid w:val="00592249"/>
  </w:style>
  <w:style w:type="character" w:styleId="UyteHipercze">
    <w:name w:val="FollowedHyperlink"/>
    <w:basedOn w:val="Domylnaczcionkaakapitu"/>
    <w:uiPriority w:val="99"/>
    <w:semiHidden/>
    <w:unhideWhenUsed/>
    <w:rsid w:val="00592249"/>
    <w:rPr>
      <w:color w:val="954F72"/>
      <w:u w:val="single"/>
    </w:rPr>
  </w:style>
  <w:style w:type="paragraph" w:customStyle="1" w:styleId="xl65">
    <w:name w:val="xl65"/>
    <w:basedOn w:val="Normalny"/>
    <w:rsid w:val="00592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0"/>
      <w:szCs w:val="20"/>
    </w:rPr>
  </w:style>
  <w:style w:type="paragraph" w:customStyle="1" w:styleId="xl68">
    <w:name w:val="xl68"/>
    <w:basedOn w:val="Normalny"/>
    <w:rsid w:val="005922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69">
    <w:name w:val="xl69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0">
    <w:name w:val="xl70"/>
    <w:basedOn w:val="Normalny"/>
    <w:rsid w:val="00592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5922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5922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5">
    <w:name w:val="xl75"/>
    <w:basedOn w:val="Normalny"/>
    <w:rsid w:val="005922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5922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7">
    <w:name w:val="xl77"/>
    <w:basedOn w:val="Normalny"/>
    <w:rsid w:val="005922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8">
    <w:name w:val="xl78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79">
    <w:name w:val="xl79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0">
    <w:name w:val="xl80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82">
    <w:name w:val="xl82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4">
    <w:name w:val="xl84"/>
    <w:basedOn w:val="Normalny"/>
    <w:rsid w:val="0059224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5">
    <w:name w:val="xl85"/>
    <w:basedOn w:val="Normalny"/>
    <w:rsid w:val="005922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6">
    <w:name w:val="xl86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87">
    <w:name w:val="xl87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5922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5922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0">
    <w:name w:val="xl90"/>
    <w:basedOn w:val="Normalny"/>
    <w:rsid w:val="005922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59224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93">
    <w:name w:val="xl93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94">
    <w:name w:val="xl94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Normalny"/>
    <w:rsid w:val="005922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6">
    <w:name w:val="xl96"/>
    <w:basedOn w:val="Normalny"/>
    <w:rsid w:val="005922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7">
    <w:name w:val="xl97"/>
    <w:basedOn w:val="Normalny"/>
    <w:rsid w:val="0059224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8">
    <w:name w:val="xl98"/>
    <w:basedOn w:val="Normalny"/>
    <w:rsid w:val="005922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xl99">
    <w:name w:val="xl99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0"/>
      <w:szCs w:val="20"/>
    </w:rPr>
  </w:style>
  <w:style w:type="paragraph" w:customStyle="1" w:styleId="xl100">
    <w:name w:val="xl100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7030A0"/>
      <w:sz w:val="24"/>
      <w:szCs w:val="24"/>
    </w:rPr>
  </w:style>
  <w:style w:type="paragraph" w:customStyle="1" w:styleId="xl101">
    <w:name w:val="xl101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color w:val="FF0000"/>
      <w:sz w:val="24"/>
      <w:szCs w:val="24"/>
    </w:rPr>
  </w:style>
  <w:style w:type="paragraph" w:customStyle="1" w:styleId="xl103">
    <w:name w:val="xl103"/>
    <w:basedOn w:val="Normalny"/>
    <w:rsid w:val="00592249"/>
    <w:pP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04">
    <w:name w:val="xl104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0"/>
      <w:szCs w:val="20"/>
    </w:rPr>
  </w:style>
  <w:style w:type="paragraph" w:customStyle="1" w:styleId="xl105">
    <w:name w:val="xl105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06">
    <w:name w:val="xl106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07">
    <w:name w:val="xl107"/>
    <w:basedOn w:val="Normalny"/>
    <w:rsid w:val="00592249"/>
    <w:pP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08">
    <w:name w:val="xl108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0"/>
      <w:szCs w:val="20"/>
    </w:rPr>
  </w:style>
  <w:style w:type="paragraph" w:customStyle="1" w:styleId="xl109">
    <w:name w:val="xl109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10">
    <w:name w:val="xl110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11">
    <w:name w:val="xl111"/>
    <w:basedOn w:val="Normalny"/>
    <w:rsid w:val="0059224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12">
    <w:name w:val="xl112"/>
    <w:basedOn w:val="Normalny"/>
    <w:rsid w:val="005922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13">
    <w:name w:val="xl113"/>
    <w:basedOn w:val="Normalny"/>
    <w:rsid w:val="005922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FF0000"/>
      <w:sz w:val="24"/>
      <w:szCs w:val="24"/>
    </w:rPr>
  </w:style>
  <w:style w:type="paragraph" w:customStyle="1" w:styleId="xl114">
    <w:name w:val="xl114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92D050"/>
      <w:sz w:val="20"/>
      <w:szCs w:val="20"/>
    </w:rPr>
  </w:style>
  <w:style w:type="paragraph" w:customStyle="1" w:styleId="xl115">
    <w:name w:val="xl115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color w:val="92D050"/>
      <w:sz w:val="24"/>
      <w:szCs w:val="24"/>
    </w:rPr>
  </w:style>
  <w:style w:type="paragraph" w:customStyle="1" w:styleId="xl116">
    <w:name w:val="xl116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color w:val="92D050"/>
      <w:sz w:val="24"/>
      <w:szCs w:val="24"/>
    </w:rPr>
  </w:style>
  <w:style w:type="paragraph" w:customStyle="1" w:styleId="xl117">
    <w:name w:val="xl117"/>
    <w:basedOn w:val="Normalny"/>
    <w:rsid w:val="00592249"/>
    <w:pPr>
      <w:spacing w:before="100" w:beforeAutospacing="1" w:after="100" w:afterAutospacing="1" w:line="240" w:lineRule="auto"/>
    </w:pPr>
    <w:rPr>
      <w:rFonts w:cs="Calibri"/>
      <w:color w:val="92D050"/>
      <w:sz w:val="24"/>
      <w:szCs w:val="24"/>
    </w:rPr>
  </w:style>
  <w:style w:type="paragraph" w:customStyle="1" w:styleId="xl118">
    <w:name w:val="xl118"/>
    <w:basedOn w:val="Normalny"/>
    <w:rsid w:val="005922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19">
    <w:name w:val="xl119"/>
    <w:basedOn w:val="Normalny"/>
    <w:rsid w:val="0059224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cs="Calibr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97218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161D0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D0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D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D85"/>
  </w:style>
  <w:style w:type="character" w:styleId="Odwoanieprzypisukocowego">
    <w:name w:val="endnote reference"/>
    <w:basedOn w:val="Domylnaczcionkaakapitu"/>
    <w:uiPriority w:val="99"/>
    <w:semiHidden/>
    <w:unhideWhenUsed/>
    <w:rsid w:val="00B62D8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52D"/>
    <w:rPr>
      <w:color w:val="605E5C"/>
      <w:shd w:val="clear" w:color="auto" w:fill="E1DFDD"/>
    </w:rPr>
  </w:style>
  <w:style w:type="paragraph" w:customStyle="1" w:styleId="Default">
    <w:name w:val="Default"/>
    <w:rsid w:val="00527FF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gdalena.kuczynska@pum.edu.pl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mpiel@pum.edu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5D5B-32C3-4CAD-AE77-44E5F5C7DEA0}"/>
</file>

<file path=customXml/itemProps2.xml><?xml version="1.0" encoding="utf-8"?>
<ds:datastoreItem xmlns:ds="http://schemas.openxmlformats.org/officeDocument/2006/customXml" ds:itemID="{914309DC-4D5E-4C0C-8802-16F73594F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7EC0B-1C80-4541-A05D-C258A7234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C96EB-B799-4225-A430-BF163231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2784</Words>
  <Characters>18045</Characters>
  <Application>Microsoft Office Word</Application>
  <DocSecurity>0</DocSecurity>
  <Lines>1203</Lines>
  <Paragraphs>1041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19788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mailto:fampiel@pum.edu.pl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Binkowska</dc:creator>
  <cp:lastModifiedBy>Radlińska Iwona</cp:lastModifiedBy>
  <cp:revision>4</cp:revision>
  <cp:lastPrinted>2023-06-16T10:11:00Z</cp:lastPrinted>
  <dcterms:created xsi:type="dcterms:W3CDTF">2023-09-01T08:12:00Z</dcterms:created>
  <dcterms:modified xsi:type="dcterms:W3CDTF">2023-09-01T08:17:00Z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  <property fmtid="{D5CDD505-2E9C-101B-9397-08002B2CF9AE}" pid="3" name="GrammarlyDocumentId">
    <vt:lpwstr>2d87581b6d3ab25e4edec80226fef4b982ad8e1dabe0f87919e8045693e8bd62</vt:lpwstr>
  </property>
</Properties>
</file>