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0860189" r:id="rId13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416B91">
              <w:rPr>
                <w:rFonts w:eastAsia="Calibri"/>
                <w:b/>
                <w:lang w:eastAsia="en-US"/>
              </w:rPr>
              <w:t>Podstawy statystyki w badaniach naukowych</w:t>
            </w:r>
            <w:bookmarkStart w:id="0" w:name="_GoBack"/>
            <w:bookmarkEnd w:id="0"/>
            <w:r w:rsidR="007F7E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11561B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Fizjoterapia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164A6D" w:rsidRPr="00164A6D">
              <w:rPr>
                <w:rFonts w:eastAsia="Calibri"/>
                <w:b/>
                <w:i/>
                <w:lang w:eastAsia="en-US"/>
              </w:rPr>
              <w:t>X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164A6D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164A6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 w:rsidR="00416B91"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416B9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164A6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 w:rsidR="00416B91">
              <w:rPr>
                <w:rFonts w:eastAsia="Calibri"/>
                <w:i/>
                <w:lang w:eastAsia="en-US"/>
              </w:rPr>
              <w:t>15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416B91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416B91" w:rsidRDefault="00416B91" w:rsidP="00416B91">
            <w:r w:rsidRPr="00E81320">
              <w:rPr>
                <w:rFonts w:eastAsia="Calibri"/>
                <w:lang w:eastAsia="en-US"/>
              </w:rPr>
              <w:t>Wiedza i umiejętności związane z zasadami i metodami matematyki</w:t>
            </w:r>
            <w:r>
              <w:rPr>
                <w:rFonts w:eastAsia="Calibri"/>
                <w:lang w:eastAsia="en-US"/>
              </w:rPr>
              <w:t>, informatyki</w:t>
            </w:r>
            <w:r w:rsidRPr="00E81320">
              <w:rPr>
                <w:rFonts w:eastAsia="Calibri"/>
                <w:lang w:eastAsia="en-US"/>
              </w:rPr>
              <w:t xml:space="preserve"> i logiki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27"/>
        <w:gridCol w:w="19"/>
        <w:gridCol w:w="525"/>
        <w:gridCol w:w="480"/>
        <w:gridCol w:w="52"/>
        <w:gridCol w:w="477"/>
        <w:gridCol w:w="38"/>
        <w:gridCol w:w="567"/>
        <w:gridCol w:w="567"/>
        <w:gridCol w:w="567"/>
        <w:gridCol w:w="529"/>
        <w:gridCol w:w="7"/>
        <w:gridCol w:w="31"/>
      </w:tblGrid>
      <w:tr w:rsidR="00087F9A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416B91" w:rsidRPr="00745EB1" w:rsidTr="00B3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5643EE" w:rsidRDefault="00416B91" w:rsidP="00416B91">
            <w:pPr>
              <w:snapToGrid w:val="0"/>
            </w:pPr>
            <w:r>
              <w:t>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491383" w:rsidRDefault="00416B91" w:rsidP="00416B91">
            <w:r>
              <w:t xml:space="preserve">Wymienić </w:t>
            </w:r>
            <w:r w:rsidRPr="00EB2AAD">
              <w:t>metody i techniki badawcze stosowane w ramach realizowanego badania naukowego.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W. 1</w:t>
            </w:r>
          </w:p>
          <w:p w:rsidR="00416B91" w:rsidRDefault="00416B91" w:rsidP="00416B91">
            <w:pPr>
              <w:snapToGrid w:val="0"/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line="276" w:lineRule="auto"/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416B91" w:rsidRPr="00745EB1" w:rsidTr="00B3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5643EE" w:rsidRDefault="00416B91" w:rsidP="00416B91">
            <w:pPr>
              <w:snapToGrid w:val="0"/>
            </w:pPr>
            <w:r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przeprowadzić badanie naukowe, zinterpretować i udokumentować jego wyniki;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U 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line="276" w:lineRule="auto"/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416B91" w:rsidRPr="00745EB1" w:rsidTr="00B3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5643EE" w:rsidRDefault="00416B91" w:rsidP="00416B91">
            <w:pPr>
              <w:snapToGrid w:val="0"/>
            </w:pPr>
            <w:r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zaprezentować wyniki badania naukowego.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U 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line="276" w:lineRule="auto"/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416B91" w:rsidRPr="00745EB1" w:rsidTr="00B348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napToGrid w:val="0"/>
            </w:pPr>
            <w:r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>
              <w:t>korzystać</w:t>
            </w:r>
            <w:r w:rsidRPr="00EB2AAD">
              <w:t xml:space="preserve"> z obiektywnych źródeł informacji;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K.6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line="276" w:lineRule="auto"/>
            </w:pPr>
            <w:r w:rsidRPr="009D3118">
              <w:rPr>
                <w:rFonts w:eastAsia="Calibri"/>
                <w:lang w:eastAsia="en-US"/>
              </w:rPr>
              <w:t>R</w:t>
            </w:r>
            <w:r w:rsidRPr="00513CAC">
              <w:rPr>
                <w:rFonts w:eastAsia="Calibri"/>
                <w:lang w:eastAsia="en-US"/>
              </w:rPr>
              <w:t>ZĆ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416B91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A76EBE" w:rsidRDefault="00416B91" w:rsidP="00416B91">
            <w:pPr>
              <w:spacing w:line="276" w:lineRule="auto"/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W. 1</w:t>
            </w:r>
          </w:p>
          <w:p w:rsidR="00416B91" w:rsidRDefault="00416B91" w:rsidP="00416B91">
            <w:pPr>
              <w:snapToGrid w:val="0"/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</w:tr>
      <w:tr w:rsidR="00416B91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6B91" w:rsidRPr="00090B22" w:rsidRDefault="00416B91" w:rsidP="00416B91"/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U 4.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</w:tr>
      <w:tr w:rsidR="00416B91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6B91" w:rsidRDefault="00416B91" w:rsidP="00416B91"/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E U 5.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</w:tr>
      <w:tr w:rsidR="00416B91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16B91" w:rsidRDefault="00416B91" w:rsidP="00416B91"/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Pr="00EB2AAD" w:rsidRDefault="00416B91" w:rsidP="00416B91">
            <w:r w:rsidRPr="00EB2AAD">
              <w:t>K.6</w:t>
            </w:r>
          </w:p>
        </w:tc>
        <w:tc>
          <w:tcPr>
            <w:tcW w:w="4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spacing w:line="276" w:lineRule="auto"/>
            </w:pP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:rsidR="00416B91" w:rsidRPr="003D39E0" w:rsidRDefault="00416B91" w:rsidP="00416B9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3D39E0" w:rsidRDefault="00416B91" w:rsidP="00416B9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416B91" w:rsidRPr="00D442AA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416B91" w:rsidRPr="00745EB1" w:rsidTr="00DE2DFF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Podstawy teoretyczne metod statystycznych stosowanych w naukach biomedycznych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gridSpan w:val="6"/>
            <w:vMerge w:val="restart"/>
            <w:shd w:val="clear" w:color="auto" w:fill="auto"/>
            <w:vAlign w:val="center"/>
          </w:tcPr>
          <w:p w:rsidR="00416B91" w:rsidRPr="00416B91" w:rsidRDefault="00416B91" w:rsidP="00416B91">
            <w:r w:rsidRPr="00EB2AAD">
              <w:t>E W. 1</w:t>
            </w:r>
            <w:r>
              <w:t xml:space="preserve">, </w:t>
            </w:r>
            <w:r w:rsidRPr="00EB2AAD">
              <w:t>E U 4.</w:t>
            </w:r>
            <w:r>
              <w:t xml:space="preserve">, </w:t>
            </w:r>
            <w:r w:rsidRPr="00EB2AAD">
              <w:t>E U 5.</w:t>
            </w:r>
            <w:r>
              <w:t xml:space="preserve">, </w:t>
            </w:r>
            <w:r w:rsidRPr="00EB2AAD">
              <w:t>K.6</w:t>
            </w:r>
          </w:p>
        </w:tc>
      </w:tr>
      <w:tr w:rsidR="00416B91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opracowywania danych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(opisowe) techniki analizy danych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A93A23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Wnioskowanie statystyczne</w:t>
            </w:r>
          </w:p>
        </w:tc>
        <w:tc>
          <w:tcPr>
            <w:tcW w:w="1076" w:type="dxa"/>
            <w:gridSpan w:val="4"/>
            <w:shd w:val="clear" w:color="auto" w:fill="auto"/>
            <w:vAlign w:val="center"/>
          </w:tcPr>
          <w:p w:rsidR="00416B91" w:rsidRPr="00645786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gridSpan w:val="6"/>
            <w:vMerge/>
            <w:shd w:val="clear" w:color="auto" w:fill="auto"/>
            <w:vAlign w:val="center"/>
          </w:tcPr>
          <w:p w:rsidR="00416B91" w:rsidRPr="00645786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B91" w:rsidRPr="009D3118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416B91" w:rsidRPr="009D3118" w:rsidRDefault="00416B91" w:rsidP="00416B91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416B91" w:rsidRPr="0090331F" w:rsidRDefault="00416B91" w:rsidP="00416B91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:rsidR="00416B91" w:rsidRPr="0090331F" w:rsidRDefault="00416B91" w:rsidP="00416B91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6B91" w:rsidRPr="003D39E0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416B91" w:rsidRPr="00745EB1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745EB1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</w:p>
        </w:tc>
      </w:tr>
      <w:tr w:rsidR="00416B91" w:rsidRPr="00745EB1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:rsidR="00416B91" w:rsidRPr="00513CAC" w:rsidRDefault="00416B91" w:rsidP="00416B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:rsidR="00416B91" w:rsidRPr="00745EB1" w:rsidRDefault="00416B91" w:rsidP="00416B91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416B91" w:rsidRPr="00745EB1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*Przykładowe sposoby weryfikacji efektów kształcenia: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 – egzamin pisemny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EU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egzamin ustny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ET – egzamin testowy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EPR – egzamin praktyczny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K – kolokwium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 – referat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 – sprawdzenie umiejętności praktycznych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RZĆ – raport z ćwiczeń z dyskusją wyników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O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aktywności i postawy studenta 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SL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sprawozdanie laboratoryjne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SP – studium przypadku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PS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umiejętności pracy samodzielnej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W – kartkówka przed rozpoczęciem zajęć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PM – prezentacja multimedialna</w:t>
      </w:r>
    </w:p>
    <w:p w:rsidR="00353A92" w:rsidRPr="00416B91" w:rsidRDefault="00353A92" w:rsidP="00FA4C64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i inne</w:t>
      </w: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1F095D">
      <w:footerReference w:type="default" r:id="rId14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2B" w:rsidRDefault="00F0162B" w:rsidP="00190DC4">
      <w:r>
        <w:separator/>
      </w:r>
    </w:p>
  </w:endnote>
  <w:endnote w:type="continuationSeparator" w:id="0">
    <w:p w:rsidR="00F0162B" w:rsidRDefault="00F0162B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2B" w:rsidRDefault="00F0162B" w:rsidP="00190DC4">
      <w:r>
        <w:separator/>
      </w:r>
    </w:p>
  </w:footnote>
  <w:footnote w:type="continuationSeparator" w:id="0">
    <w:p w:rsidR="00F0162B" w:rsidRDefault="00F0162B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8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16B91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43050"/>
    <w:rsid w:val="00A461A8"/>
    <w:rsid w:val="00A66B72"/>
    <w:rsid w:val="00A6703B"/>
    <w:rsid w:val="00A71C9A"/>
    <w:rsid w:val="00A87416"/>
    <w:rsid w:val="00A93A23"/>
    <w:rsid w:val="00AA1B06"/>
    <w:rsid w:val="00AB2702"/>
    <w:rsid w:val="00AB3508"/>
    <w:rsid w:val="00AC631E"/>
    <w:rsid w:val="00AD0128"/>
    <w:rsid w:val="00AD59C4"/>
    <w:rsid w:val="00AE0789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162B"/>
    <w:rsid w:val="00F02EBC"/>
    <w:rsid w:val="00F26FCC"/>
    <w:rsid w:val="00F41256"/>
    <w:rsid w:val="00F53EBE"/>
    <w:rsid w:val="00F552D2"/>
    <w:rsid w:val="00F72305"/>
    <w:rsid w:val="00F860F1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4A7F7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47EA62FAED4AABD416BFFAEC7FED" ma:contentTypeVersion="5" ma:contentTypeDescription="Utwórz nowy dokument." ma:contentTypeScope="" ma:versionID="94577bb021647bab9b26c9b8c01cd5ab">
  <xsd:schema xmlns:xsd="http://www.w3.org/2001/XMLSchema" xmlns:xs="http://www.w3.org/2001/XMLSchema" xmlns:p="http://schemas.microsoft.com/office/2006/metadata/properties" xmlns:ns2="e945a977-93c5-4e2a-a97f-b7728f58dd14" xmlns:ns3="9d440871-ea52-40ae-87ce-7037c6dc8af6" targetNamespace="http://schemas.microsoft.com/office/2006/metadata/properties" ma:root="true" ma:fieldsID="1b8a37074e1ef73b9a2fa39b8422f57b" ns2:_="" ns3:_="">
    <xsd:import namespace="e945a977-93c5-4e2a-a97f-b7728f58dd14"/>
    <xsd:import namespace="9d440871-ea52-40ae-87ce-7037c6dc8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a977-93c5-4e2a-a97f-b7728f58d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0871-ea52-40ae-87ce-7037c6dc8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440871-ea52-40ae-87ce-7037c6dc8af6">
      <UserInfo>
        <DisplayName>Zabielska Paulina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F96-A0C8-4419-8C59-1C710AE5A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372ED-C0F1-4BEE-AFEB-065281A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a977-93c5-4e2a-a97f-b7728f58dd14"/>
    <ds:schemaRef ds:uri="9d440871-ea52-40ae-87ce-7037c6dc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F5C4-B3E9-4773-B055-9B44BC37032E}">
  <ds:schemaRefs>
    <ds:schemaRef ds:uri="http://schemas.microsoft.com/office/2006/metadata/properties"/>
    <ds:schemaRef ds:uri="http://schemas.microsoft.com/office/infopath/2007/PartnerControls"/>
    <ds:schemaRef ds:uri="9d440871-ea52-40ae-87ce-7037c6dc8af6"/>
  </ds:schemaRefs>
</ds:datastoreItem>
</file>

<file path=customXml/itemProps4.xml><?xml version="1.0" encoding="utf-8"?>
<ds:datastoreItem xmlns:ds="http://schemas.openxmlformats.org/officeDocument/2006/customXml" ds:itemID="{14F4508B-C5DD-4072-AF81-FEED327D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3963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2023-11-07T10:03:00Z</dcterms:created>
  <dcterms:modified xsi:type="dcterms:W3CDTF">2023-11-07T10:03:00Z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0x010100323247EA62FAED4AABD416BFFAEC7FED</vt:lpwstr>
  </property>
</Properties>
</file>