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D62B" w14:textId="18A992E6" w:rsidR="000D6D2F" w:rsidRPr="00AE3AED" w:rsidRDefault="000D6D2F" w:rsidP="000D6D2F">
      <w:pPr>
        <w:widowControl/>
        <w:autoSpaceDN/>
        <w:textAlignment w:val="auto"/>
        <w:rPr>
          <w:rFonts w:eastAsia="Calibri" w:cs="Times New Roman"/>
          <w:b/>
          <w:spacing w:val="30"/>
          <w:kern w:val="0"/>
          <w:lang w:eastAsia="en-US" w:bidi="ar-SA"/>
        </w:rPr>
      </w:pPr>
      <w:r w:rsidRPr="000D6D2F">
        <w:rPr>
          <w:rFonts w:eastAsia="Times New Roman" w:cs="Times New Roman"/>
          <w:noProof/>
          <w:kern w:val="0"/>
          <w:lang w:bidi="ar-SA"/>
        </w:rPr>
        <w:drawing>
          <wp:anchor distT="0" distB="0" distL="114935" distR="114935" simplePos="0" relativeHeight="251659264" behindDoc="1" locked="0" layoutInCell="1" allowOverlap="1" wp14:anchorId="08C45515" wp14:editId="6F00B4C8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345" cy="2336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334" r="-23" b="-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D2F">
        <w:rPr>
          <w:rFonts w:eastAsia="Times New Roman" w:cs="Times New Roman"/>
          <w:noProof/>
          <w:kern w:val="0"/>
          <w:lang w:bidi="ar-SA"/>
        </w:rPr>
        <w:drawing>
          <wp:inline distT="0" distB="0" distL="0" distR="0" wp14:anchorId="34D2A6A5" wp14:editId="5D581EFC">
            <wp:extent cx="635000" cy="7937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70" r="-8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7FB5F" w14:textId="77777777" w:rsidR="000D6D2F" w:rsidRPr="00AE3AED" w:rsidRDefault="000D6D2F" w:rsidP="000D6D2F">
      <w:pPr>
        <w:widowControl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AE3AED">
        <w:rPr>
          <w:rFonts w:eastAsia="Calibri" w:cs="Times New Roman"/>
          <w:b/>
          <w:spacing w:val="30"/>
          <w:kern w:val="0"/>
          <w:lang w:eastAsia="en-US" w:bidi="ar-SA"/>
        </w:rPr>
        <w:t>SYLABUS ZAJĘĆ</w:t>
      </w:r>
    </w:p>
    <w:p w14:paraId="35D35DDA" w14:textId="77777777" w:rsidR="000D6D2F" w:rsidRPr="00AE3AED" w:rsidRDefault="000D6D2F" w:rsidP="000D6D2F">
      <w:pPr>
        <w:widowControl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AE3AED">
        <w:rPr>
          <w:rFonts w:eastAsia="Calibri" w:cs="Times New Roman"/>
          <w:b/>
          <w:spacing w:val="30"/>
          <w:kern w:val="0"/>
          <w:lang w:eastAsia="en-US" w:bidi="ar-SA"/>
        </w:rPr>
        <w:t>Informacje ogólne</w:t>
      </w:r>
    </w:p>
    <w:p w14:paraId="3B3B6057" w14:textId="77777777" w:rsidR="00E53428" w:rsidRPr="00AE3AED" w:rsidRDefault="00E53428">
      <w:pPr>
        <w:pStyle w:val="Standard"/>
        <w:autoSpaceDE w:val="0"/>
        <w:spacing w:line="276" w:lineRule="auto"/>
        <w:jc w:val="center"/>
        <w:rPr>
          <w:rFonts w:eastAsia="Times New Roman" w:cs="Times New Roman"/>
          <w:lang w:val="en-US"/>
        </w:rPr>
      </w:pPr>
    </w:p>
    <w:tbl>
      <w:tblPr>
        <w:tblW w:w="9593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3"/>
      </w:tblGrid>
      <w:tr w:rsidR="00E53428" w:rsidRPr="00AE3AED" w14:paraId="3B3B6059" w14:textId="77777777">
        <w:trPr>
          <w:trHeight w:val="397"/>
        </w:trPr>
        <w:tc>
          <w:tcPr>
            <w:tcW w:w="95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58" w14:textId="3777788C" w:rsidR="00E53428" w:rsidRPr="00AE3AED" w:rsidRDefault="000A3FB8" w:rsidP="006F0A6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  <w:lang w:val="en-US"/>
              </w:rPr>
              <w:t xml:space="preserve">Nazwa </w:t>
            </w:r>
            <w:r w:rsidR="006F0A68" w:rsidRPr="00AE3AED">
              <w:rPr>
                <w:rFonts w:eastAsia="Times New Roman" w:cs="Times New Roman"/>
                <w:lang w:val="en-US"/>
              </w:rPr>
              <w:t>ZAJĘĆ:</w:t>
            </w:r>
            <w:r w:rsidRPr="00AE3AED">
              <w:rPr>
                <w:rFonts w:eastAsia="Times New Roman" w:cs="Times New Roman"/>
                <w:bCs/>
                <w:lang w:val="en-US"/>
              </w:rPr>
              <w:t xml:space="preserve"> </w:t>
            </w:r>
            <w:r w:rsidR="00357217">
              <w:rPr>
                <w:rFonts w:eastAsia="Times New Roman" w:cs="Times New Roman"/>
                <w:bCs/>
                <w:lang w:val="en-US"/>
              </w:rPr>
              <w:t>Psychologia ogólna</w:t>
            </w:r>
          </w:p>
        </w:tc>
      </w:tr>
    </w:tbl>
    <w:p w14:paraId="3B3B605A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59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2"/>
        <w:gridCol w:w="4741"/>
      </w:tblGrid>
      <w:tr w:rsidR="00E53428" w:rsidRPr="00AE3AED" w14:paraId="3B3B605D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5B" w14:textId="5735E420" w:rsidR="00E53428" w:rsidRPr="00AE3AED" w:rsidRDefault="000A3FB8" w:rsidP="006F0A6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 xml:space="preserve">Rodzaj </w:t>
            </w:r>
            <w:r w:rsidR="006F0A68" w:rsidRPr="00AE3AED">
              <w:rPr>
                <w:rFonts w:eastAsia="Times New Roman" w:cs="Times New Roman"/>
                <w:lang w:val="en-US"/>
              </w:rPr>
              <w:t>ZAJĘĆ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5C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AE3AED">
              <w:rPr>
                <w:rFonts w:eastAsia="Times New Roman" w:cs="Times New Roman"/>
                <w:i/>
                <w:iCs/>
                <w:lang w:val="en-US"/>
              </w:rPr>
              <w:t>Obowiązkowy</w:t>
            </w:r>
          </w:p>
        </w:tc>
      </w:tr>
      <w:tr w:rsidR="00E53428" w:rsidRPr="00AE3AED" w14:paraId="3B3B6060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5E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Wydział PUM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5F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Nauk o Zdrowiu</w:t>
            </w:r>
          </w:p>
        </w:tc>
      </w:tr>
      <w:tr w:rsidR="00E53428" w:rsidRPr="00AE3AED" w14:paraId="3B3B6063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1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Kierunek studiów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2" w14:textId="65C3A8D2" w:rsidR="00E53428" w:rsidRPr="00AE3AED" w:rsidRDefault="00357217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Logopedia kliniczna z terapią zajęciową</w:t>
            </w:r>
          </w:p>
        </w:tc>
      </w:tr>
      <w:tr w:rsidR="00E53428" w:rsidRPr="00AE3AED" w14:paraId="3B3B6066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4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Specjalność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5" w14:textId="228E8612" w:rsidR="00E53428" w:rsidRPr="00AE3AED" w:rsidRDefault="006F0A6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-</w:t>
            </w:r>
          </w:p>
        </w:tc>
      </w:tr>
      <w:tr w:rsidR="00E53428" w:rsidRPr="00AE3AED" w14:paraId="3B3B606B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7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Poziom studiów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8" w14:textId="2E7CAC44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  <w:i/>
                <w:iCs/>
              </w:rPr>
              <w:t>jednolite magisterskie</w:t>
            </w:r>
            <w:r w:rsidR="00BB0440" w:rsidRPr="00AE3AED">
              <w:rPr>
                <w:rFonts w:eastAsia="Times New Roman" w:cs="Times New Roman"/>
                <w:i/>
                <w:iCs/>
              </w:rPr>
              <w:t xml:space="preserve"> </w:t>
            </w:r>
            <w:r w:rsidR="00357217" w:rsidRPr="00AE3AED">
              <w:rPr>
                <w:rFonts w:eastAsia="Segoe UI Symbol" w:cs="Times New Roman"/>
              </w:rPr>
              <w:t>□</w:t>
            </w:r>
          </w:p>
          <w:p w14:paraId="3B3B6069" w14:textId="140EE0FA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  <w:i/>
                <w:iCs/>
              </w:rPr>
              <w:t xml:space="preserve">I stopnia </w:t>
            </w:r>
            <w:r w:rsidR="00357217">
              <w:rPr>
                <w:rFonts w:eastAsia="Segoe UI Symbol" w:cs="Times New Roman"/>
              </w:rPr>
              <w:t>X</w:t>
            </w:r>
          </w:p>
          <w:p w14:paraId="3B3B606A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  <w:i/>
                <w:iCs/>
              </w:rPr>
              <w:t xml:space="preserve">II stopnia  </w:t>
            </w:r>
            <w:r w:rsidRPr="00AE3AED">
              <w:rPr>
                <w:rFonts w:eastAsia="Segoe UI Symbol" w:cs="Times New Roman"/>
              </w:rPr>
              <w:t>□</w:t>
            </w:r>
          </w:p>
        </w:tc>
      </w:tr>
      <w:tr w:rsidR="00E53428" w:rsidRPr="00AE3AED" w14:paraId="3B3B606E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C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Forma studiów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6D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AE3AED">
              <w:rPr>
                <w:rFonts w:eastAsia="Times New Roman" w:cs="Times New Roman"/>
                <w:i/>
                <w:iCs/>
                <w:lang w:val="en-US"/>
              </w:rPr>
              <w:t>stacjonarne</w:t>
            </w:r>
          </w:p>
        </w:tc>
      </w:tr>
      <w:tr w:rsidR="00E53428" w:rsidRPr="00AE3AED" w14:paraId="3B3B6072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0" w14:textId="67326BDD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Rok</w:t>
            </w:r>
            <w:r w:rsidR="006F0A68" w:rsidRPr="00AE3AED">
              <w:rPr>
                <w:rFonts w:eastAsia="Times New Roman" w:cs="Times New Roman"/>
              </w:rPr>
              <w:t xml:space="preserve"> studiów</w:t>
            </w:r>
            <w:r w:rsidR="00E36E2C" w:rsidRPr="00AE3AED">
              <w:rPr>
                <w:rFonts w:eastAsia="Times New Roman" w:cs="Times New Roman"/>
              </w:rPr>
              <w:t>/</w:t>
            </w:r>
            <w:r w:rsidRPr="00AE3AED">
              <w:rPr>
                <w:rFonts w:eastAsia="Times New Roman" w:cs="Times New Roman"/>
              </w:rPr>
              <w:t>semestr studiów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1" w14:textId="7FE979BA" w:rsidR="00E53428" w:rsidRPr="00AE3AED" w:rsidRDefault="00E36E2C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Rok I/</w:t>
            </w:r>
            <w:r w:rsidR="000A3FB8" w:rsidRPr="00AE3AED">
              <w:rPr>
                <w:rFonts w:eastAsia="Times New Roman" w:cs="Times New Roman"/>
                <w:i/>
                <w:iCs/>
              </w:rPr>
              <w:t>semestr I</w:t>
            </w:r>
            <w:r w:rsidR="00357217">
              <w:rPr>
                <w:rFonts w:eastAsia="Times New Roman" w:cs="Times New Roman"/>
                <w:i/>
                <w:iCs/>
              </w:rPr>
              <w:t>I</w:t>
            </w:r>
          </w:p>
        </w:tc>
      </w:tr>
      <w:tr w:rsidR="00E53428" w:rsidRPr="00AE3AED" w14:paraId="3B3B6075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3" w14:textId="23EE8BCC" w:rsidR="00E53428" w:rsidRPr="00AE3AED" w:rsidRDefault="000A3FB8" w:rsidP="006F0A6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 xml:space="preserve">Liczba przypisanych punktów ECTS 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4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3</w:t>
            </w:r>
          </w:p>
        </w:tc>
      </w:tr>
      <w:tr w:rsidR="00E53428" w:rsidRPr="00AE3AED" w14:paraId="3B3B6079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6" w14:textId="21A3C378" w:rsidR="00E53428" w:rsidRPr="00AE3AED" w:rsidRDefault="000A3FB8" w:rsidP="006F0A6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Form</w:t>
            </w:r>
            <w:r w:rsidR="006F0A68" w:rsidRPr="00AE3AED">
              <w:rPr>
                <w:rFonts w:eastAsia="Times New Roman" w:cs="Times New Roman"/>
              </w:rPr>
              <w:t>a</w:t>
            </w:r>
            <w:r w:rsidRPr="00AE3AED">
              <w:rPr>
                <w:rFonts w:eastAsia="Times New Roman" w:cs="Times New Roman"/>
              </w:rPr>
              <w:t xml:space="preserve"> prowadzenia zajęć</w:t>
            </w:r>
            <w:r w:rsidR="006F0A68" w:rsidRPr="00AE3AED">
              <w:rPr>
                <w:rFonts w:eastAsia="Times New Roman" w:cs="Times New Roman"/>
              </w:rPr>
              <w:t xml:space="preserve"> (liczba godzin)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7" w14:textId="22D3A0F9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 w:rsidRPr="00AE3AED">
              <w:rPr>
                <w:rFonts w:eastAsia="Times New Roman" w:cs="Times New Roman"/>
                <w:i/>
                <w:iCs/>
                <w:lang w:val="en-US"/>
              </w:rPr>
              <w:t xml:space="preserve">Wykłady - </w:t>
            </w:r>
            <w:r w:rsidR="00357217">
              <w:rPr>
                <w:rFonts w:eastAsia="Times New Roman" w:cs="Times New Roman"/>
                <w:i/>
                <w:iCs/>
                <w:lang w:val="en-US"/>
              </w:rPr>
              <w:t>20</w:t>
            </w:r>
          </w:p>
          <w:p w14:paraId="3B3B6078" w14:textId="3B58601D" w:rsidR="00E53428" w:rsidRPr="00AE3AED" w:rsidRDefault="00357217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en-US"/>
              </w:rPr>
            </w:pPr>
            <w:r>
              <w:rPr>
                <w:rFonts w:eastAsia="Times New Roman" w:cs="Times New Roman"/>
                <w:i/>
                <w:iCs/>
                <w:lang w:val="en-US"/>
              </w:rPr>
              <w:t xml:space="preserve">Seminaria </w:t>
            </w:r>
            <w:r w:rsidR="000A3FB8" w:rsidRPr="00AE3AED">
              <w:rPr>
                <w:rFonts w:eastAsia="Times New Roman" w:cs="Times New Roman"/>
                <w:i/>
                <w:iCs/>
                <w:lang w:val="en-US"/>
              </w:rPr>
              <w:t>- 20</w:t>
            </w:r>
          </w:p>
        </w:tc>
      </w:tr>
      <w:tr w:rsidR="00E53428" w:rsidRPr="00AE3AED" w14:paraId="3B3B6088" w14:textId="77777777">
        <w:trPr>
          <w:trHeight w:val="3848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A" w14:textId="77777777" w:rsidR="00E53428" w:rsidRPr="00AE3AED" w:rsidRDefault="000A3FB8">
            <w:pPr>
              <w:pStyle w:val="Standard"/>
              <w:autoSpaceDE w:val="0"/>
              <w:rPr>
                <w:rFonts w:eastAsia="Calibri" w:cs="Times New Roman"/>
                <w:lang w:eastAsia="en-US"/>
              </w:rPr>
            </w:pPr>
            <w:r w:rsidRPr="00AE3AED">
              <w:rPr>
                <w:rFonts w:eastAsia="Calibri" w:cs="Times New Roman"/>
                <w:lang w:eastAsia="en-US"/>
              </w:rPr>
              <w:t>Sposoby weryfikacji i oceny efektów uczenia się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7B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- zaliczenie na ocenę:</w:t>
            </w:r>
          </w:p>
          <w:p w14:paraId="3B3B607C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Segoe UI Symbol" w:cs="Times New Roman"/>
              </w:rPr>
              <w:t>□</w:t>
            </w:r>
            <w:r w:rsidRPr="00AE3AED">
              <w:rPr>
                <w:rFonts w:eastAsia="Times New Roman" w:cs="Times New Roman"/>
                <w:i/>
                <w:iCs/>
              </w:rPr>
              <w:tab/>
              <w:t>opisowe</w:t>
            </w:r>
          </w:p>
          <w:p w14:paraId="3B3B607D" w14:textId="67197998" w:rsidR="00E53428" w:rsidRPr="00AE3AED" w:rsidRDefault="00357217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Segoe UI Symbol" w:cs="Times New Roman"/>
              </w:rPr>
              <w:t>□</w:t>
            </w:r>
            <w:r w:rsidR="000A3FB8" w:rsidRPr="00AE3AED">
              <w:rPr>
                <w:rFonts w:eastAsia="Times New Roman" w:cs="Times New Roman"/>
                <w:i/>
                <w:iCs/>
              </w:rPr>
              <w:tab/>
              <w:t>testowe</w:t>
            </w:r>
          </w:p>
          <w:p w14:paraId="3B3B607E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Segoe UI Symbol" w:cs="Times New Roman"/>
              </w:rPr>
              <w:t>□</w:t>
            </w:r>
            <w:r w:rsidRPr="00AE3AED">
              <w:rPr>
                <w:rFonts w:eastAsia="Times New Roman" w:cs="Times New Roman"/>
                <w:i/>
                <w:iCs/>
              </w:rPr>
              <w:tab/>
              <w:t>praktyczne</w:t>
            </w:r>
          </w:p>
          <w:p w14:paraId="3B3B607F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Segoe UI Symbol" w:cs="Times New Roman"/>
              </w:rPr>
              <w:t>□</w:t>
            </w:r>
            <w:r w:rsidRPr="00AE3AED">
              <w:rPr>
                <w:rFonts w:eastAsia="Times New Roman" w:cs="Times New Roman"/>
                <w:i/>
                <w:iCs/>
              </w:rPr>
              <w:tab/>
              <w:t>ustne</w:t>
            </w:r>
          </w:p>
          <w:p w14:paraId="3B3B6080" w14:textId="77777777" w:rsidR="00E53428" w:rsidRPr="00AE3AED" w:rsidRDefault="00E53428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14:paraId="3B3B6081" w14:textId="77777777" w:rsidR="00E5342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Segoe UI Symbol" w:cs="Times New Roman"/>
              </w:rPr>
              <w:t>□</w:t>
            </w:r>
            <w:r w:rsidRPr="00AE3AED">
              <w:rPr>
                <w:rFonts w:eastAsia="Times New Roman" w:cs="Times New Roman"/>
              </w:rPr>
              <w:t xml:space="preserve"> </w:t>
            </w:r>
            <w:r w:rsidRPr="00AE3AED">
              <w:rPr>
                <w:rFonts w:eastAsia="Times New Roman" w:cs="Times New Roman"/>
                <w:i/>
                <w:iCs/>
              </w:rPr>
              <w:t xml:space="preserve">       zaliczenie bez oceny</w:t>
            </w:r>
          </w:p>
          <w:p w14:paraId="3B3B6082" w14:textId="77777777" w:rsidR="00E53428" w:rsidRPr="00AE3AED" w:rsidRDefault="00E5342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</w:p>
          <w:p w14:paraId="768C520C" w14:textId="77777777" w:rsidR="006F0A68" w:rsidRPr="00AE3AED" w:rsidRDefault="006F0A68" w:rsidP="006F0A68">
            <w:pPr>
              <w:rPr>
                <w:rFonts w:eastAsia="Calibri" w:cs="Times New Roman"/>
                <w:i/>
                <w:lang w:eastAsia="en-US"/>
              </w:rPr>
            </w:pPr>
            <w:r w:rsidRPr="00AE3AED">
              <w:rPr>
                <w:rFonts w:eastAsia="Calibri" w:cs="Times New Roman"/>
                <w:i/>
                <w:lang w:eastAsia="en-US"/>
              </w:rPr>
              <w:t>egzamin końcowy:</w:t>
            </w:r>
          </w:p>
          <w:p w14:paraId="00347AC4" w14:textId="77777777" w:rsidR="006F0A68" w:rsidRPr="00AE3AED" w:rsidRDefault="006F0A68" w:rsidP="006F0A68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hanging="657"/>
              <w:textAlignment w:val="auto"/>
              <w:rPr>
                <w:rFonts w:eastAsia="Calibri" w:cs="Times New Roman"/>
                <w:i/>
                <w:lang w:eastAsia="en-US"/>
              </w:rPr>
            </w:pPr>
            <w:r w:rsidRPr="00AE3AED">
              <w:rPr>
                <w:rFonts w:eastAsia="Calibri" w:cs="Times New Roman"/>
                <w:i/>
                <w:lang w:eastAsia="en-US"/>
              </w:rPr>
              <w:t>opisowy</w:t>
            </w:r>
          </w:p>
          <w:p w14:paraId="785673F6" w14:textId="0B5BD3E9" w:rsidR="006F0A68" w:rsidRPr="00AE3AED" w:rsidRDefault="00357217" w:rsidP="0035721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 xml:space="preserve">X         </w:t>
            </w:r>
            <w:r w:rsidR="006F0A68" w:rsidRPr="00AE3AED">
              <w:rPr>
                <w:rFonts w:eastAsia="Calibri" w:cs="Times New Roman"/>
                <w:i/>
                <w:lang w:eastAsia="en-US"/>
              </w:rPr>
              <w:t>testowy</w:t>
            </w:r>
          </w:p>
          <w:p w14:paraId="6669DBDD" w14:textId="77777777" w:rsidR="006F0A68" w:rsidRPr="00AE3AED" w:rsidRDefault="006F0A68" w:rsidP="006F0A68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hanging="657"/>
              <w:textAlignment w:val="auto"/>
              <w:rPr>
                <w:rFonts w:eastAsia="Calibri" w:cs="Times New Roman"/>
                <w:i/>
                <w:lang w:eastAsia="en-US"/>
              </w:rPr>
            </w:pPr>
            <w:r w:rsidRPr="00AE3AED">
              <w:rPr>
                <w:rFonts w:eastAsia="Calibri" w:cs="Times New Roman"/>
                <w:i/>
                <w:lang w:eastAsia="en-US"/>
              </w:rPr>
              <w:t>praktyczny</w:t>
            </w:r>
          </w:p>
          <w:p w14:paraId="3B3B6087" w14:textId="06249F1B" w:rsidR="00E53428" w:rsidRPr="00AE3AED" w:rsidRDefault="006F0A68" w:rsidP="006F0A68">
            <w:pPr>
              <w:widowControl/>
              <w:numPr>
                <w:ilvl w:val="0"/>
                <w:numId w:val="6"/>
              </w:numPr>
              <w:suppressAutoHyphens w:val="0"/>
              <w:autoSpaceDN/>
              <w:ind w:hanging="657"/>
              <w:textAlignment w:val="auto"/>
              <w:rPr>
                <w:rFonts w:eastAsia="Calibri" w:cs="Times New Roman"/>
                <w:i/>
                <w:lang w:eastAsia="en-US"/>
              </w:rPr>
            </w:pPr>
            <w:r w:rsidRPr="00AE3AED">
              <w:rPr>
                <w:rFonts w:eastAsia="Calibri" w:cs="Times New Roman"/>
                <w:i/>
                <w:lang w:eastAsia="en-US"/>
              </w:rPr>
              <w:t>ustny</w:t>
            </w:r>
          </w:p>
        </w:tc>
      </w:tr>
      <w:tr w:rsidR="00E53428" w:rsidRPr="00AE3AED" w14:paraId="3B3B608C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89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Kierownik jednostki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8B" w14:textId="70C1771A" w:rsidR="006F0A68" w:rsidRPr="00AE3AED" w:rsidRDefault="000A3FB8">
            <w:pPr>
              <w:pStyle w:val="Standard"/>
              <w:autoSpaceDE w:val="0"/>
              <w:rPr>
                <w:rFonts w:cs="Times New Roman"/>
              </w:rPr>
            </w:pPr>
            <w:r w:rsidRPr="00AE3AED">
              <w:rPr>
                <w:rFonts w:eastAsia="Times New Roman" w:cs="Times New Roman"/>
                <w:i/>
                <w:iCs/>
              </w:rPr>
              <w:t xml:space="preserve">Dr n. </w:t>
            </w:r>
            <w:r w:rsidR="006F0A68" w:rsidRPr="00AE3AED">
              <w:rPr>
                <w:rFonts w:eastAsia="Times New Roman" w:cs="Times New Roman"/>
                <w:i/>
                <w:iCs/>
              </w:rPr>
              <w:t>med</w:t>
            </w:r>
            <w:r w:rsidR="006F0A68" w:rsidRPr="00AE3AED">
              <w:rPr>
                <w:rFonts w:cs="Times New Roman"/>
                <w:i/>
              </w:rPr>
              <w:t>. Dariusz Jeżewski</w:t>
            </w:r>
          </w:p>
        </w:tc>
      </w:tr>
      <w:tr w:rsidR="00E53428" w:rsidRPr="00BB0105" w14:paraId="3B3B6096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8E" w14:textId="4B3847AA" w:rsidR="00E53428" w:rsidRPr="00AE3AED" w:rsidRDefault="00351F0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Adiunkt dydaktyczny lub osoba odpowiedzialna za przedmiot</w:t>
            </w:r>
          </w:p>
          <w:p w14:paraId="3B3B608F" w14:textId="77777777" w:rsidR="00E53428" w:rsidRPr="00AE3AED" w:rsidRDefault="00E53428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F2E693" w14:textId="77777777" w:rsidR="00357217" w:rsidRPr="00E728A8" w:rsidRDefault="00357217" w:rsidP="00357217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E728A8">
              <w:rPr>
                <w:rFonts w:eastAsia="Times New Roman" w:cs="Times New Roman"/>
                <w:i/>
                <w:iCs/>
              </w:rPr>
              <w:t xml:space="preserve">Dr n. </w:t>
            </w:r>
            <w:r>
              <w:rPr>
                <w:rFonts w:eastAsia="Times New Roman" w:cs="Times New Roman"/>
                <w:i/>
                <w:iCs/>
              </w:rPr>
              <w:t xml:space="preserve">o </w:t>
            </w:r>
            <w:r w:rsidRPr="00E728A8">
              <w:rPr>
                <w:rFonts w:eastAsia="Times New Roman" w:cs="Times New Roman"/>
                <w:i/>
                <w:iCs/>
              </w:rPr>
              <w:t>zdr. Natalia Przybyła</w:t>
            </w:r>
          </w:p>
          <w:p w14:paraId="065B1532" w14:textId="5B2718E6" w:rsidR="00E53428" w:rsidRDefault="00357217" w:rsidP="00357217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de-DE"/>
              </w:rPr>
            </w:pPr>
            <w:r w:rsidRPr="00E25444">
              <w:rPr>
                <w:rFonts w:eastAsia="Times New Roman" w:cs="Times New Roman"/>
                <w:i/>
                <w:iCs/>
                <w:lang w:val="de-DE"/>
              </w:rPr>
              <w:t xml:space="preserve">E-mail: </w:t>
            </w:r>
            <w:r w:rsidR="00BB0105" w:rsidRPr="00BB0105">
              <w:rPr>
                <w:rFonts w:eastAsia="Times New Roman" w:cs="Times New Roman"/>
                <w:i/>
                <w:iCs/>
                <w:lang w:val="de-DE"/>
              </w:rPr>
              <w:t>natalia.przybyla@pum.edu.pl</w:t>
            </w:r>
          </w:p>
          <w:p w14:paraId="3B3B6095" w14:textId="4DA71419" w:rsidR="00BB0105" w:rsidRPr="00357217" w:rsidRDefault="00BB0105" w:rsidP="00357217">
            <w:pPr>
              <w:pStyle w:val="Standard"/>
              <w:autoSpaceDE w:val="0"/>
              <w:rPr>
                <w:rFonts w:eastAsia="Times New Roman" w:cs="Times New Roman"/>
                <w:i/>
                <w:iCs/>
                <w:lang w:val="de-DE"/>
              </w:rPr>
            </w:pPr>
            <w:r>
              <w:rPr>
                <w:rFonts w:eastAsia="Times New Roman" w:cs="Times New Roman"/>
                <w:i/>
                <w:iCs/>
                <w:lang w:val="de-DE"/>
              </w:rPr>
              <w:t>Tel.: 91 441 47 60</w:t>
            </w:r>
          </w:p>
        </w:tc>
      </w:tr>
      <w:tr w:rsidR="00E53428" w:rsidRPr="00AE3AED" w14:paraId="3B3B6099" w14:textId="77777777">
        <w:trPr>
          <w:trHeight w:val="382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97" w14:textId="65F7B0CA" w:rsidR="00E53428" w:rsidRPr="00AE3AED" w:rsidRDefault="00351F0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Nazwa i dane kontaktowe jednostki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27004" w14:textId="2ACA2F03" w:rsidR="00351F08" w:rsidRPr="00AE3AED" w:rsidRDefault="00351F08" w:rsidP="00351F0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Samodzielna Pracownia Neurokognitywistyki Stosowanej i Logopedii Klinicznej</w:t>
            </w:r>
          </w:p>
          <w:p w14:paraId="2DC712E5" w14:textId="37371B9A" w:rsidR="00E53428" w:rsidRPr="00AE3AED" w:rsidRDefault="00351F08" w:rsidP="00351F0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ul. Gen. D. Chłapowskiego 11,</w:t>
            </w:r>
            <w:r w:rsidR="001B15AE" w:rsidRPr="00AE3AED">
              <w:rPr>
                <w:rFonts w:eastAsia="Times New Roman" w:cs="Times New Roman"/>
                <w:i/>
                <w:iCs/>
              </w:rPr>
              <w:t xml:space="preserve"> </w:t>
            </w:r>
            <w:r w:rsidRPr="00AE3AED">
              <w:rPr>
                <w:rFonts w:eastAsia="Times New Roman" w:cs="Times New Roman"/>
                <w:i/>
                <w:iCs/>
              </w:rPr>
              <w:t>70-103 Szczecin</w:t>
            </w:r>
          </w:p>
          <w:p w14:paraId="3B3B6098" w14:textId="22EB503B" w:rsidR="00351F08" w:rsidRPr="00AE3AED" w:rsidRDefault="00BB0105" w:rsidP="00351F0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Sekretariat: 91 441 47 36</w:t>
            </w:r>
          </w:p>
        </w:tc>
      </w:tr>
      <w:tr w:rsidR="001B15AE" w:rsidRPr="00AE3AED" w14:paraId="6EC5FABB" w14:textId="77777777">
        <w:trPr>
          <w:trHeight w:val="382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49B38" w14:textId="47B6A954" w:rsidR="001B15AE" w:rsidRPr="00AE3AED" w:rsidRDefault="001B15AE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Strona internetowa jednostki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7377C1" w14:textId="185D8B94" w:rsidR="001B15AE" w:rsidRPr="00AE3AED" w:rsidRDefault="001B15AE" w:rsidP="00351F08">
            <w:pPr>
              <w:pStyle w:val="Standard"/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https://www.pum.edu.pl/uniwersytet/dydaktyka_i_leczenie/kliniki_katedry_zaklady_i_pracownie/wnoz/zakad_neurokognitywistyki_stosowanej/</w:t>
            </w:r>
          </w:p>
        </w:tc>
      </w:tr>
      <w:tr w:rsidR="00E53428" w:rsidRPr="00AE3AED" w14:paraId="3B3B609C" w14:textId="77777777">
        <w:trPr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9A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Język prowadzenia zajęć</w:t>
            </w:r>
          </w:p>
        </w:tc>
        <w:tc>
          <w:tcPr>
            <w:tcW w:w="47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9B" w14:textId="77777777" w:rsidR="00E53428" w:rsidRPr="00AE3AED" w:rsidRDefault="000A3FB8">
            <w:pPr>
              <w:pStyle w:val="Standard"/>
              <w:tabs>
                <w:tab w:val="left" w:pos="4073"/>
              </w:tabs>
              <w:autoSpaceDE w:val="0"/>
              <w:rPr>
                <w:rFonts w:eastAsia="Times New Roman" w:cs="Times New Roman"/>
                <w:i/>
                <w:iCs/>
              </w:rPr>
            </w:pPr>
            <w:r w:rsidRPr="00AE3AED">
              <w:rPr>
                <w:rFonts w:eastAsia="Times New Roman" w:cs="Times New Roman"/>
                <w:i/>
                <w:iCs/>
              </w:rPr>
              <w:t>polski</w:t>
            </w:r>
          </w:p>
        </w:tc>
      </w:tr>
    </w:tbl>
    <w:p w14:paraId="6A7DE2EB" w14:textId="77777777" w:rsidR="00AE3AED" w:rsidRDefault="00AE3AED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b/>
          <w:bCs/>
        </w:rPr>
      </w:pPr>
    </w:p>
    <w:p w14:paraId="3B3B609E" w14:textId="7E85B501" w:rsidR="00E53428" w:rsidRPr="00AE3AED" w:rsidRDefault="000A3FB8">
      <w:pPr>
        <w:pStyle w:val="Standard"/>
        <w:autoSpaceDE w:val="0"/>
        <w:spacing w:after="200" w:line="276" w:lineRule="auto"/>
        <w:jc w:val="center"/>
        <w:rPr>
          <w:rFonts w:eastAsia="Times New Roman" w:cs="Times New Roman"/>
          <w:b/>
          <w:bCs/>
          <w:lang w:val="en-US"/>
        </w:rPr>
      </w:pPr>
      <w:r w:rsidRPr="00AE3AED">
        <w:rPr>
          <w:rFonts w:eastAsia="Times New Roman" w:cs="Times New Roman"/>
          <w:b/>
          <w:bCs/>
        </w:rPr>
        <w:lastRenderedPageBreak/>
        <w:t>In</w:t>
      </w:r>
      <w:r w:rsidRPr="00AE3AED">
        <w:rPr>
          <w:rFonts w:eastAsia="Times New Roman" w:cs="Times New Roman"/>
          <w:b/>
          <w:bCs/>
          <w:lang w:val="en-US"/>
        </w:rPr>
        <w:t>formacje szczegółowe</w:t>
      </w:r>
    </w:p>
    <w:p w14:paraId="3B3B609F" w14:textId="77777777" w:rsidR="00E53428" w:rsidRPr="00AE3AED" w:rsidRDefault="00E53428">
      <w:pPr>
        <w:pStyle w:val="Standard"/>
        <w:autoSpaceDE w:val="0"/>
        <w:spacing w:line="276" w:lineRule="auto"/>
        <w:jc w:val="center"/>
        <w:rPr>
          <w:rFonts w:eastAsia="Times New Roman" w:cs="Times New Roman"/>
          <w:lang w:val="en-US"/>
        </w:rPr>
      </w:pPr>
    </w:p>
    <w:tbl>
      <w:tblPr>
        <w:tblW w:w="88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5141"/>
      </w:tblGrid>
      <w:tr w:rsidR="00E53428" w:rsidRPr="00AE3AED" w14:paraId="3B3B60A2" w14:textId="77777777" w:rsidTr="00466BA9">
        <w:trPr>
          <w:trHeight w:val="858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A0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Cele zajęć</w:t>
            </w:r>
          </w:p>
        </w:tc>
        <w:tc>
          <w:tcPr>
            <w:tcW w:w="5141" w:type="dxa"/>
            <w:tcBorders>
              <w:top w:val="single" w:sz="2" w:space="0" w:color="00000A"/>
              <w:left w:val="single" w:sz="4" w:space="0" w:color="000000"/>
              <w:bottom w:val="single" w:sz="4" w:space="0" w:color="auto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A1" w14:textId="3879CEFA" w:rsidR="00E53428" w:rsidRPr="00AE3AED" w:rsidRDefault="000A3FB8">
            <w:pPr>
              <w:pStyle w:val="Standard"/>
              <w:rPr>
                <w:rFonts w:eastAsia="Calibri" w:cs="Times New Roman"/>
                <w:i/>
                <w:iCs/>
                <w:lang w:eastAsia="en-US"/>
              </w:rPr>
            </w:pPr>
            <w:r w:rsidRPr="00AE3AED">
              <w:rPr>
                <w:rFonts w:eastAsia="Calibri" w:cs="Times New Roman"/>
                <w:i/>
                <w:iCs/>
                <w:lang w:eastAsia="en-US"/>
              </w:rPr>
              <w:t xml:space="preserve">Zapoznanie studentów z </w:t>
            </w:r>
            <w:r w:rsidR="00EB7887">
              <w:rPr>
                <w:rFonts w:eastAsia="Calibri" w:cs="Times New Roman"/>
                <w:i/>
                <w:iCs/>
                <w:lang w:eastAsia="en-US"/>
              </w:rPr>
              <w:t>podstaw</w:t>
            </w:r>
            <w:r w:rsidR="007536A6">
              <w:rPr>
                <w:rFonts w:eastAsia="Calibri" w:cs="Times New Roman"/>
                <w:i/>
                <w:iCs/>
                <w:lang w:eastAsia="en-US"/>
              </w:rPr>
              <w:t>owymi pojęciami z zakresu psychologii, pozwalających na zrozumienie procesów rozwoju, socjalizacji, wychowania oraz uczenia się.</w:t>
            </w:r>
          </w:p>
        </w:tc>
      </w:tr>
    </w:tbl>
    <w:p w14:paraId="3B3B60A3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88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6708"/>
      </w:tblGrid>
      <w:tr w:rsidR="00E53428" w:rsidRPr="00AE3AED" w14:paraId="3B3B60AF" w14:textId="77777777" w:rsidTr="00466BA9">
        <w:trPr>
          <w:jc w:val="center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A4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Wymagania wstępne w zakresie</w:t>
            </w:r>
          </w:p>
        </w:tc>
        <w:tc>
          <w:tcPr>
            <w:tcW w:w="6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68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3"/>
              <w:gridCol w:w="5295"/>
            </w:tblGrid>
            <w:tr w:rsidR="00E53428" w:rsidRPr="00AE3AED" w14:paraId="3B3B60A7" w14:textId="77777777" w:rsidTr="00466BA9">
              <w:trPr>
                <w:trHeight w:val="607"/>
              </w:trPr>
              <w:tc>
                <w:tcPr>
                  <w:tcW w:w="15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3B60A5" w14:textId="77777777" w:rsidR="00E53428" w:rsidRPr="00AE3AED" w:rsidRDefault="000A3FB8">
                  <w:pPr>
                    <w:pStyle w:val="Standard"/>
                    <w:autoSpaceDE w:val="0"/>
                    <w:rPr>
                      <w:rFonts w:eastAsia="Times New Roman" w:cs="Times New Roman"/>
                      <w:lang w:val="en-US"/>
                    </w:rPr>
                  </w:pPr>
                  <w:r w:rsidRPr="00AE3AED">
                    <w:rPr>
                      <w:rFonts w:eastAsia="Times New Roman" w:cs="Times New Roman"/>
                      <w:lang w:val="en-US"/>
                    </w:rPr>
                    <w:t>Wiedzy</w:t>
                  </w:r>
                </w:p>
              </w:tc>
              <w:tc>
                <w:tcPr>
                  <w:tcW w:w="5295" w:type="dxa"/>
                  <w:tcBorders>
                    <w:left w:val="single" w:sz="4" w:space="0" w:color="000000"/>
                    <w:bottom w:val="single" w:sz="2" w:space="0" w:color="00000A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B3B60A6" w14:textId="26A381C5" w:rsidR="00E53428" w:rsidRPr="00AE3AED" w:rsidRDefault="000A3FB8">
                  <w:pPr>
                    <w:pStyle w:val="Standard"/>
                    <w:autoSpaceDE w:val="0"/>
                    <w:rPr>
                      <w:rFonts w:cs="Times New Roman"/>
                    </w:rPr>
                  </w:pPr>
                  <w:r w:rsidRPr="00AE3AED">
                    <w:rPr>
                      <w:rFonts w:eastAsia="Calibri" w:cs="Times New Roman"/>
                      <w:i/>
                      <w:lang w:eastAsia="en-US"/>
                    </w:rPr>
                    <w:t xml:space="preserve">Wiedza </w:t>
                  </w:r>
                  <w:r w:rsidR="007536A6">
                    <w:rPr>
                      <w:rFonts w:eastAsia="Calibri" w:cs="Times New Roman"/>
                      <w:i/>
                      <w:iCs/>
                      <w:lang w:eastAsia="en-US"/>
                    </w:rPr>
                    <w:t>na temat psychologicznych koncepcji człowieka z uwzględnieniem procesów poznawczych, emocji, temperamentu i osobowości.</w:t>
                  </w:r>
                </w:p>
              </w:tc>
            </w:tr>
            <w:tr w:rsidR="00E53428" w:rsidRPr="00AE3AED" w14:paraId="3B3B60AA" w14:textId="77777777">
              <w:trPr>
                <w:trHeight w:val="442"/>
              </w:trPr>
              <w:tc>
                <w:tcPr>
                  <w:tcW w:w="15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3B60A8" w14:textId="77777777" w:rsidR="00E53428" w:rsidRPr="00AE3AED" w:rsidRDefault="000A3FB8">
                  <w:pPr>
                    <w:pStyle w:val="Standard"/>
                    <w:autoSpaceDE w:val="0"/>
                    <w:rPr>
                      <w:rFonts w:eastAsia="Times New Roman" w:cs="Times New Roman"/>
                      <w:lang w:val="en-US"/>
                    </w:rPr>
                  </w:pPr>
                  <w:r w:rsidRPr="00AE3AED">
                    <w:rPr>
                      <w:rFonts w:eastAsia="Times New Roman" w:cs="Times New Roman"/>
                      <w:lang w:val="en-US"/>
                    </w:rPr>
                    <w:t>Umiejętności</w:t>
                  </w:r>
                </w:p>
              </w:tc>
              <w:tc>
                <w:tcPr>
                  <w:tcW w:w="5295" w:type="dxa"/>
                  <w:tcBorders>
                    <w:top w:val="single" w:sz="2" w:space="0" w:color="00000A"/>
                    <w:left w:val="single" w:sz="4" w:space="0" w:color="000000"/>
                    <w:bottom w:val="single" w:sz="2" w:space="0" w:color="00000A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B3B60A9" w14:textId="61927CF0" w:rsidR="00E53428" w:rsidRPr="00AE3AED" w:rsidRDefault="000A3FB8">
                  <w:pPr>
                    <w:pStyle w:val="Standard"/>
                    <w:autoSpaceDE w:val="0"/>
                    <w:rPr>
                      <w:rFonts w:eastAsia="Calibri" w:cs="Times New Roman"/>
                      <w:i/>
                      <w:iCs/>
                      <w:lang w:eastAsia="en-US"/>
                    </w:rPr>
                  </w:pPr>
                  <w:r w:rsidRPr="00AE3AED">
                    <w:rPr>
                      <w:rFonts w:eastAsia="Calibri" w:cs="Times New Roman"/>
                      <w:i/>
                      <w:iCs/>
                      <w:lang w:eastAsia="en-US"/>
                    </w:rPr>
                    <w:t>Umiejętność wykorzystywania wiedzy</w:t>
                  </w:r>
                  <w:r w:rsidR="007536A6">
                    <w:rPr>
                      <w:rFonts w:eastAsia="Calibri" w:cs="Times New Roman"/>
                      <w:i/>
                      <w:iCs/>
                      <w:lang w:eastAsia="en-US"/>
                    </w:rPr>
                    <w:t xml:space="preserve"> psychologicznej </w:t>
                  </w:r>
                  <w:r w:rsidRPr="00AE3AED">
                    <w:rPr>
                      <w:rFonts w:eastAsia="Calibri" w:cs="Times New Roman"/>
                      <w:i/>
                      <w:iCs/>
                      <w:lang w:eastAsia="en-US"/>
                    </w:rPr>
                    <w:t xml:space="preserve">do analizy i wyjaśniania procesów psychicznych </w:t>
                  </w:r>
                  <w:r w:rsidR="007536A6">
                    <w:rPr>
                      <w:rFonts w:eastAsia="Calibri" w:cs="Times New Roman"/>
                      <w:i/>
                      <w:iCs/>
                      <w:lang w:eastAsia="en-US"/>
                    </w:rPr>
                    <w:t>oraz przyczyn</w:t>
                  </w:r>
                  <w:r w:rsidRPr="00AE3AED">
                    <w:rPr>
                      <w:rFonts w:eastAsia="Calibri" w:cs="Times New Roman"/>
                      <w:i/>
                      <w:iCs/>
                      <w:lang w:eastAsia="en-US"/>
                    </w:rPr>
                    <w:t xml:space="preserve"> zachowania</w:t>
                  </w:r>
                </w:p>
              </w:tc>
            </w:tr>
            <w:tr w:rsidR="00E53428" w:rsidRPr="00AE3AED" w14:paraId="3B3B60AD" w14:textId="77777777">
              <w:trPr>
                <w:trHeight w:val="397"/>
              </w:trPr>
              <w:tc>
                <w:tcPr>
                  <w:tcW w:w="15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3B60AB" w14:textId="77777777" w:rsidR="00E53428" w:rsidRPr="00AE3AED" w:rsidRDefault="000A3FB8">
                  <w:pPr>
                    <w:pStyle w:val="Standard"/>
                    <w:autoSpaceDE w:val="0"/>
                    <w:rPr>
                      <w:rFonts w:eastAsia="Times New Roman" w:cs="Times New Roman"/>
                      <w:lang w:val="en-US"/>
                    </w:rPr>
                  </w:pPr>
                  <w:r w:rsidRPr="00AE3AED">
                    <w:rPr>
                      <w:rFonts w:eastAsia="Times New Roman" w:cs="Times New Roman"/>
                      <w:lang w:val="en-US"/>
                    </w:rPr>
                    <w:t>Kompetencji społecznych</w:t>
                  </w:r>
                </w:p>
              </w:tc>
              <w:tc>
                <w:tcPr>
                  <w:tcW w:w="5295" w:type="dxa"/>
                  <w:tcBorders>
                    <w:top w:val="single" w:sz="2" w:space="0" w:color="00000A"/>
                    <w:left w:val="single" w:sz="4" w:space="0" w:color="000000"/>
                    <w:bottom w:val="single" w:sz="2" w:space="0" w:color="00000A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B3B60AC" w14:textId="69D0B97F" w:rsidR="00E53428" w:rsidRPr="007536A6" w:rsidRDefault="000A3FB8">
                  <w:pPr>
                    <w:pStyle w:val="Standard"/>
                    <w:autoSpaceDE w:val="0"/>
                    <w:rPr>
                      <w:rFonts w:cs="Times New Roman"/>
                      <w:i/>
                    </w:rPr>
                  </w:pPr>
                  <w:r w:rsidRPr="007536A6">
                    <w:rPr>
                      <w:rFonts w:eastAsia="Calibri" w:cs="Times New Roman"/>
                      <w:i/>
                      <w:lang w:eastAsia="en-US"/>
                    </w:rPr>
                    <w:t xml:space="preserve">Zdolność do </w:t>
                  </w:r>
                  <w:r w:rsidR="007536A6" w:rsidRPr="007536A6">
                    <w:rPr>
                      <w:rFonts w:eastAsia="Calibri"/>
                      <w:i/>
                    </w:rPr>
                    <w:t xml:space="preserve">pracy w grupie, </w:t>
                  </w:r>
                  <w:r w:rsidR="007536A6">
                    <w:rPr>
                      <w:rFonts w:eastAsia="Calibri"/>
                      <w:i/>
                    </w:rPr>
                    <w:t>umiejętność negocjacji i rozwiązywania konfliktów</w:t>
                  </w:r>
                </w:p>
              </w:tc>
            </w:tr>
          </w:tbl>
          <w:p w14:paraId="3B3B60AE" w14:textId="77777777" w:rsidR="00E53428" w:rsidRPr="00AE3AED" w:rsidRDefault="00E53428">
            <w:pPr>
              <w:rPr>
                <w:rFonts w:cs="Times New Roman"/>
              </w:rPr>
            </w:pPr>
          </w:p>
        </w:tc>
      </w:tr>
    </w:tbl>
    <w:p w14:paraId="3B3B60B1" w14:textId="77777777" w:rsidR="00E53428" w:rsidRPr="00AE3AED" w:rsidRDefault="00E53428">
      <w:pPr>
        <w:pStyle w:val="Standard"/>
        <w:autoSpaceDE w:val="0"/>
        <w:spacing w:after="200" w:line="276" w:lineRule="auto"/>
        <w:rPr>
          <w:rFonts w:eastAsia="Times New Roman" w:cs="Times New Roman"/>
        </w:rPr>
      </w:pPr>
    </w:p>
    <w:tbl>
      <w:tblPr>
        <w:tblW w:w="9433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3"/>
      </w:tblGrid>
      <w:tr w:rsidR="00E53428" w:rsidRPr="00AE3AED" w14:paraId="3B3B60B3" w14:textId="77777777">
        <w:trPr>
          <w:trHeight w:val="433"/>
        </w:trPr>
        <w:tc>
          <w:tcPr>
            <w:tcW w:w="94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2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EFEKTY UCZENIA SIĘ</w:t>
            </w:r>
          </w:p>
        </w:tc>
      </w:tr>
    </w:tbl>
    <w:p w14:paraId="3B3B60B4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4394"/>
        <w:gridCol w:w="1954"/>
        <w:gridCol w:w="1763"/>
      </w:tblGrid>
      <w:tr w:rsidR="00E53428" w:rsidRPr="00AE3AED" w14:paraId="3B3B60BD" w14:textId="77777777" w:rsidTr="00AE3AED">
        <w:trPr>
          <w:trHeight w:val="558"/>
          <w:jc w:val="center"/>
        </w:trPr>
        <w:tc>
          <w:tcPr>
            <w:tcW w:w="13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5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lp. efektu kształcenia</w:t>
            </w:r>
          </w:p>
        </w:tc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6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Student, który zaliczył zajęcia</w:t>
            </w:r>
          </w:p>
          <w:p w14:paraId="3B3B60B7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wie/umie/potrafi:</w:t>
            </w:r>
          </w:p>
        </w:tc>
        <w:tc>
          <w:tcPr>
            <w:tcW w:w="19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8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SYMBOL</w:t>
            </w:r>
          </w:p>
          <w:p w14:paraId="3B3B60B9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(odniesienie do)</w:t>
            </w:r>
          </w:p>
          <w:p w14:paraId="3B3B60BA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efektów uczenia się dla kierunku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B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Sposób weryfikacji efektów uczenia się*</w:t>
            </w:r>
          </w:p>
          <w:p w14:paraId="3B3B60BC" w14:textId="77777777" w:rsidR="00E53428" w:rsidRPr="00AE3AED" w:rsidRDefault="00E5342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E53428" w:rsidRPr="00AE3AED" w14:paraId="3B3B60C2" w14:textId="77777777" w:rsidTr="00AE3AED">
        <w:trPr>
          <w:trHeight w:val="284"/>
          <w:jc w:val="center"/>
        </w:trPr>
        <w:tc>
          <w:tcPr>
            <w:tcW w:w="13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E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W01</w:t>
            </w:r>
          </w:p>
        </w:tc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BF" w14:textId="22EB6068" w:rsidR="00E53428" w:rsidRPr="007A2F5E" w:rsidRDefault="000F6D93" w:rsidP="00AE3AED">
            <w:pPr>
              <w:pStyle w:val="Standard"/>
              <w:snapToGrid w:val="0"/>
              <w:rPr>
                <w:rFonts w:cs="Times New Roman"/>
              </w:rPr>
            </w:pPr>
            <w:r w:rsidRPr="007A2F5E">
              <w:rPr>
                <w:rFonts w:cs="Times New Roman"/>
                <w:color w:val="000000"/>
              </w:rPr>
              <w:t>Ma podstawową wiedzę o miejscu logopedii w systemie nauk zajmujących się człowiekiem, jej specyfice przedmiotowej i metodologicznej; ma wiedzę o powiązaniach logopedii z psychologią, pedagogiką, medycyną.</w:t>
            </w:r>
          </w:p>
        </w:tc>
        <w:tc>
          <w:tcPr>
            <w:tcW w:w="19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0" w14:textId="01454544" w:rsidR="00E53428" w:rsidRPr="000F6D93" w:rsidRDefault="000F6D93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W09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1" w14:textId="3F247B25" w:rsidR="00E53428" w:rsidRPr="000F6D93" w:rsidRDefault="00AD251E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ET</w:t>
            </w:r>
          </w:p>
        </w:tc>
      </w:tr>
      <w:tr w:rsidR="00E53428" w:rsidRPr="00AE3AED" w14:paraId="3B3B60C7" w14:textId="77777777" w:rsidTr="00AE3AED">
        <w:trPr>
          <w:trHeight w:val="284"/>
          <w:jc w:val="center"/>
        </w:trPr>
        <w:tc>
          <w:tcPr>
            <w:tcW w:w="13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3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W02</w:t>
            </w:r>
          </w:p>
        </w:tc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4" w14:textId="3C209EF8" w:rsidR="00E53428" w:rsidRPr="007A2F5E" w:rsidRDefault="000F6D93" w:rsidP="000F6D93">
            <w:pPr>
              <w:suppressAutoHyphens w:val="0"/>
              <w:rPr>
                <w:rFonts w:cs="Times New Roman"/>
                <w:color w:val="000000"/>
              </w:rPr>
            </w:pPr>
            <w:r w:rsidRPr="007A2F5E">
              <w:rPr>
                <w:rFonts w:cs="Times New Roman"/>
                <w:color w:val="000000"/>
              </w:rPr>
              <w:t xml:space="preserve">Ma podstawową wiedzę z zakresu nauk o zdrowiu, psychologii, pedagogiki i lingwistyki właściwą dla logopedii </w:t>
            </w:r>
          </w:p>
        </w:tc>
        <w:tc>
          <w:tcPr>
            <w:tcW w:w="19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5" w14:textId="700BE07E" w:rsidR="00E53428" w:rsidRPr="00AE3AED" w:rsidRDefault="000F6D93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W12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6" w14:textId="745752E5" w:rsidR="00E53428" w:rsidRPr="00AE3AED" w:rsidRDefault="00AD251E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ET</w:t>
            </w:r>
          </w:p>
        </w:tc>
      </w:tr>
      <w:tr w:rsidR="00E53428" w:rsidRPr="00AE3AED" w14:paraId="3B3B60CC" w14:textId="77777777" w:rsidTr="00AE3AED">
        <w:trPr>
          <w:trHeight w:val="756"/>
          <w:jc w:val="center"/>
        </w:trPr>
        <w:tc>
          <w:tcPr>
            <w:tcW w:w="13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8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W03</w:t>
            </w:r>
          </w:p>
        </w:tc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9" w14:textId="060A9282" w:rsidR="00E53428" w:rsidRPr="007A2F5E" w:rsidRDefault="000F6D93" w:rsidP="000F6D93">
            <w:pPr>
              <w:suppressAutoHyphens w:val="0"/>
              <w:rPr>
                <w:rFonts w:cs="Times New Roman"/>
              </w:rPr>
            </w:pPr>
            <w:r w:rsidRPr="007A2F5E">
              <w:rPr>
                <w:rFonts w:cs="Times New Roman"/>
              </w:rPr>
              <w:t>Posiada szczegółową wiedzę dotyczącą objawów definiowanych w logopedii, definiuje objawy z obszaru podstawowych i wyższych czynności psychicznych</w:t>
            </w:r>
          </w:p>
        </w:tc>
        <w:tc>
          <w:tcPr>
            <w:tcW w:w="19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A" w14:textId="66E1A379" w:rsidR="00E53428" w:rsidRPr="00AE3AED" w:rsidRDefault="000F6D93" w:rsidP="000F6D93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W16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B" w14:textId="7B1BF519" w:rsidR="00E53428" w:rsidRPr="00AE3AED" w:rsidRDefault="00AD251E" w:rsidP="00AD251E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ET</w:t>
            </w:r>
          </w:p>
        </w:tc>
      </w:tr>
      <w:tr w:rsidR="00E53428" w:rsidRPr="00AE3AED" w14:paraId="3B3B60D1" w14:textId="77777777" w:rsidTr="00AE3AED">
        <w:trPr>
          <w:trHeight w:val="284"/>
          <w:jc w:val="center"/>
        </w:trPr>
        <w:tc>
          <w:tcPr>
            <w:tcW w:w="13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D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U01</w:t>
            </w:r>
          </w:p>
        </w:tc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E" w14:textId="5D421404" w:rsidR="00E53428" w:rsidRPr="007A2F5E" w:rsidRDefault="000F6D93" w:rsidP="000F6D93">
            <w:pPr>
              <w:suppressAutoHyphens w:val="0"/>
              <w:rPr>
                <w:rFonts w:cs="Times New Roman"/>
              </w:rPr>
            </w:pPr>
            <w:r w:rsidRPr="007A2F5E">
              <w:rPr>
                <w:rFonts w:cs="Times New Roman"/>
              </w:rPr>
              <w:t>Rozumie, analizuje, interpretuje, wyjaśnia i wykorzystuje w praktyce logopedycznej zjawiska z obszaru psychologii, medycyny, lingwistyki i socjologii</w:t>
            </w:r>
          </w:p>
        </w:tc>
        <w:tc>
          <w:tcPr>
            <w:tcW w:w="19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CF" w14:textId="0E96C7C5" w:rsidR="00E53428" w:rsidRPr="000F6D93" w:rsidRDefault="000F6D93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U15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0" w14:textId="7A96AA07" w:rsidR="00E53428" w:rsidRPr="000F6D93" w:rsidRDefault="00AD251E" w:rsidP="00AD251E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</w:t>
            </w:r>
          </w:p>
        </w:tc>
      </w:tr>
      <w:tr w:rsidR="00E53428" w:rsidRPr="00AE3AED" w14:paraId="3B3B60D6" w14:textId="77777777" w:rsidTr="00AE3AED">
        <w:trPr>
          <w:trHeight w:val="284"/>
          <w:jc w:val="center"/>
        </w:trPr>
        <w:tc>
          <w:tcPr>
            <w:tcW w:w="13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2" w14:textId="61EBDCBE" w:rsidR="00E53428" w:rsidRPr="00AE3AED" w:rsidRDefault="000F6D93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K01</w:t>
            </w:r>
          </w:p>
        </w:tc>
        <w:tc>
          <w:tcPr>
            <w:tcW w:w="43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3" w14:textId="15E98C26" w:rsidR="00E53428" w:rsidRPr="007A2F5E" w:rsidRDefault="000F6D93" w:rsidP="000F6D93">
            <w:pPr>
              <w:suppressAutoHyphens w:val="0"/>
              <w:rPr>
                <w:rFonts w:cs="Times New Roman"/>
              </w:rPr>
            </w:pPr>
            <w:r w:rsidRPr="007A2F5E">
              <w:rPr>
                <w:rFonts w:cs="Times New Roman"/>
              </w:rPr>
              <w:t>Ma świadomość znaczenia i roli logopedii w życiu społecznym</w:t>
            </w:r>
          </w:p>
        </w:tc>
        <w:tc>
          <w:tcPr>
            <w:tcW w:w="19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4" w14:textId="07886078" w:rsidR="00E53428" w:rsidRPr="000F6D93" w:rsidRDefault="000F6D93" w:rsidP="000F6D93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K04</w:t>
            </w:r>
          </w:p>
        </w:tc>
        <w:tc>
          <w:tcPr>
            <w:tcW w:w="176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5" w14:textId="0105C8C1" w:rsidR="00E53428" w:rsidRPr="000F6D93" w:rsidRDefault="00AD251E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</w:t>
            </w:r>
          </w:p>
        </w:tc>
      </w:tr>
      <w:tr w:rsidR="00E53428" w:rsidRPr="00AE3AED" w14:paraId="3B3B60DB" w14:textId="77777777" w:rsidTr="00AE3AED">
        <w:trPr>
          <w:trHeight w:val="284"/>
          <w:jc w:val="center"/>
        </w:trPr>
        <w:tc>
          <w:tcPr>
            <w:tcW w:w="131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7" w14:textId="00115AFC" w:rsidR="00E53428" w:rsidRPr="00AE3AED" w:rsidRDefault="000F6D93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K02</w:t>
            </w:r>
          </w:p>
        </w:tc>
        <w:tc>
          <w:tcPr>
            <w:tcW w:w="439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8" w14:textId="5A20A84C" w:rsidR="00E53428" w:rsidRPr="007A2F5E" w:rsidRDefault="000A3FB8" w:rsidP="000F6D93">
            <w:pPr>
              <w:pStyle w:val="Standard"/>
              <w:snapToGrid w:val="0"/>
              <w:rPr>
                <w:rFonts w:cs="Times New Roman"/>
              </w:rPr>
            </w:pPr>
            <w:r w:rsidRPr="007A2F5E">
              <w:rPr>
                <w:rFonts w:cs="Times New Roman"/>
              </w:rPr>
              <w:t xml:space="preserve"> </w:t>
            </w:r>
            <w:r w:rsidR="000F6D93" w:rsidRPr="007A2F5E">
              <w:rPr>
                <w:rFonts w:cs="Times New Roman"/>
              </w:rPr>
              <w:t>Formułuje rzetelne i oparte o wiedzę naukową opinie w kontekście związanym z wykonywaniem zawodu, samodzielnie i we współpracy z zespołem</w:t>
            </w:r>
          </w:p>
        </w:tc>
        <w:tc>
          <w:tcPr>
            <w:tcW w:w="195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9" w14:textId="7946A980" w:rsidR="00E53428" w:rsidRPr="000F6D93" w:rsidRDefault="000F6D93" w:rsidP="000F6D93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K08</w:t>
            </w:r>
          </w:p>
        </w:tc>
        <w:tc>
          <w:tcPr>
            <w:tcW w:w="176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DA" w14:textId="55F3517B" w:rsidR="00E53428" w:rsidRPr="000F6D93" w:rsidRDefault="00AD251E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</w:t>
            </w:r>
          </w:p>
        </w:tc>
      </w:tr>
    </w:tbl>
    <w:p w14:paraId="3B3B60E6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33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3"/>
      </w:tblGrid>
      <w:tr w:rsidR="00E53428" w:rsidRPr="00AE3AED" w14:paraId="3B3B60E8" w14:textId="77777777">
        <w:trPr>
          <w:trHeight w:val="397"/>
        </w:trPr>
        <w:tc>
          <w:tcPr>
            <w:tcW w:w="94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7" w14:textId="70135D5E" w:rsidR="00E53428" w:rsidRPr="00AE3AED" w:rsidRDefault="000A3FB8">
            <w:pPr>
              <w:pStyle w:val="Standard"/>
              <w:autoSpaceDE w:val="0"/>
              <w:spacing w:line="276" w:lineRule="auto"/>
              <w:rPr>
                <w:rFonts w:cs="Times New Roman"/>
              </w:rPr>
            </w:pPr>
            <w:r w:rsidRPr="00AE3AED">
              <w:rPr>
                <w:rFonts w:eastAsia="Batang, 바탕" w:cs="Times New Roman"/>
                <w:b/>
                <w:bCs/>
              </w:rPr>
              <w:t>Tabela efektów UCZENIA SIĘ</w:t>
            </w:r>
            <w:r w:rsidRPr="00AE3AED">
              <w:rPr>
                <w:rFonts w:eastAsia="Calibri" w:cs="Times New Roman"/>
                <w:b/>
                <w:bCs/>
                <w:lang w:eastAsia="en-US"/>
              </w:rPr>
              <w:t xml:space="preserve"> w odniesieniu do formy zajęć</w:t>
            </w:r>
          </w:p>
        </w:tc>
      </w:tr>
    </w:tbl>
    <w:p w14:paraId="3B3B60E9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33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7"/>
        <w:gridCol w:w="3683"/>
        <w:gridCol w:w="4583"/>
      </w:tblGrid>
      <w:tr w:rsidR="00E53428" w:rsidRPr="00AE3AED" w14:paraId="3B3B60ED" w14:textId="77777777">
        <w:trPr>
          <w:trHeight w:val="420"/>
        </w:trPr>
        <w:tc>
          <w:tcPr>
            <w:tcW w:w="11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A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lp. efektu uczenia się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B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Efekty uczenia się</w:t>
            </w:r>
          </w:p>
        </w:tc>
        <w:tc>
          <w:tcPr>
            <w:tcW w:w="4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C" w14:textId="77777777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Forma zajęć</w:t>
            </w:r>
          </w:p>
        </w:tc>
      </w:tr>
    </w:tbl>
    <w:p w14:paraId="3B3B60EE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3683"/>
        <w:gridCol w:w="570"/>
        <w:gridCol w:w="570"/>
        <w:gridCol w:w="570"/>
        <w:gridCol w:w="570"/>
        <w:gridCol w:w="570"/>
        <w:gridCol w:w="570"/>
        <w:gridCol w:w="570"/>
        <w:gridCol w:w="578"/>
      </w:tblGrid>
      <w:tr w:rsidR="00E53428" w:rsidRPr="00AE3AED" w14:paraId="3B3B60F9" w14:textId="77777777">
        <w:trPr>
          <w:trHeight w:val="1547"/>
        </w:trPr>
        <w:tc>
          <w:tcPr>
            <w:tcW w:w="11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EF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0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1" w14:textId="77777777" w:rsidR="00E53428" w:rsidRPr="00AE3AED" w:rsidRDefault="000A3FB8">
            <w:pPr>
              <w:pStyle w:val="Standard"/>
              <w:autoSpaceDE w:val="0"/>
              <w:spacing w:line="276" w:lineRule="auto"/>
              <w:ind w:left="113"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8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8" w:vert="1" w:vertCompress="1"/>
              </w:rPr>
              <w:t>Wykład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2" w14:textId="77777777" w:rsidR="00E53428" w:rsidRPr="00AE3AED" w:rsidRDefault="000A3FB8">
            <w:pPr>
              <w:pStyle w:val="Standard"/>
              <w:autoSpaceDE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7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7" w:vert="1" w:vertCompress="1"/>
              </w:rPr>
              <w:t>Seminarium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3" w14:textId="77777777" w:rsidR="00E53428" w:rsidRPr="00AE3AED" w:rsidRDefault="000A3FB8">
            <w:pPr>
              <w:pStyle w:val="Standard"/>
              <w:autoSpaceDE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6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6" w:vert="1" w:vertCompress="1"/>
              </w:rPr>
              <w:t>Ćwiczenia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4" w14:textId="77777777" w:rsidR="00E53428" w:rsidRPr="00AE3AED" w:rsidRDefault="000A3FB8">
            <w:pPr>
              <w:pStyle w:val="Standard"/>
              <w:autoSpaceDE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5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5" w:vert="1" w:vertCompress="1"/>
              </w:rPr>
              <w:t>Ćwiczenia kliniczne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5" w14:textId="77777777" w:rsidR="00E53428" w:rsidRPr="00AE3AED" w:rsidRDefault="000A3FB8">
            <w:pPr>
              <w:pStyle w:val="Standard"/>
              <w:autoSpaceDE w:val="0"/>
              <w:spacing w:line="276" w:lineRule="auto"/>
              <w:ind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4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4" w:vert="1" w:vertCompress="1"/>
              </w:rPr>
              <w:t>Symulacje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6" w14:textId="77777777" w:rsidR="00E53428" w:rsidRPr="00AE3AED" w:rsidRDefault="000A3FB8">
            <w:pPr>
              <w:pStyle w:val="Standard"/>
              <w:autoSpaceDE w:val="0"/>
              <w:spacing w:line="276" w:lineRule="auto"/>
              <w:ind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3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3" w:vert="1" w:vertCompress="1"/>
              </w:rPr>
              <w:t>E-learning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7" w14:textId="77777777" w:rsidR="00E53428" w:rsidRPr="00AE3AED" w:rsidRDefault="000A3FB8">
            <w:pPr>
              <w:pStyle w:val="Standard"/>
              <w:autoSpaceDE w:val="0"/>
              <w:spacing w:line="276" w:lineRule="auto"/>
              <w:ind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2" w:vert="1" w:vertCompress="1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  <w:eastAsianLayout w:id="-1446261242" w:vert="1" w:vertCompress="1"/>
              </w:rPr>
              <w:t>Inne formy</w:t>
            </w:r>
          </w:p>
        </w:tc>
        <w:tc>
          <w:tcPr>
            <w:tcW w:w="5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8" w14:textId="77777777" w:rsidR="00E53428" w:rsidRPr="00AE3AED" w:rsidRDefault="00E53428">
            <w:pPr>
              <w:pStyle w:val="Standard"/>
              <w:autoSpaceDE w:val="0"/>
              <w:spacing w:line="276" w:lineRule="auto"/>
              <w:ind w:right="113"/>
              <w:jc w:val="center"/>
              <w:rPr>
                <w:rFonts w:eastAsia="Times New Roman" w:cs="Times New Roman"/>
                <w:b/>
                <w:bCs/>
                <w:lang w:val="en-US"/>
                <w:eastAsianLayout w:id="-1446261241" w:vert="1" w:vertCompress="1"/>
              </w:rPr>
            </w:pPr>
          </w:p>
        </w:tc>
      </w:tr>
      <w:tr w:rsidR="00E53428" w:rsidRPr="00AE3AED" w14:paraId="3B3B6104" w14:textId="77777777">
        <w:trPr>
          <w:trHeight w:hRule="exact" w:val="337"/>
        </w:trPr>
        <w:tc>
          <w:tcPr>
            <w:tcW w:w="11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A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1.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B" w14:textId="40D4B090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</w:t>
            </w:r>
            <w:r w:rsidR="000F6D93">
              <w:rPr>
                <w:rFonts w:eastAsia="Times New Roman" w:cs="Times New Roman"/>
                <w:lang w:val="en-US"/>
              </w:rPr>
              <w:t>09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C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D" w14:textId="397B8A1F" w:rsidR="00E53428" w:rsidRPr="00AE3AED" w:rsidRDefault="00AD251E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E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0FF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0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1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2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03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E53428" w:rsidRPr="00AE3AED" w14:paraId="3B3B610F" w14:textId="77777777">
        <w:trPr>
          <w:trHeight w:hRule="exact" w:val="254"/>
        </w:trPr>
        <w:tc>
          <w:tcPr>
            <w:tcW w:w="11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5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2.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6" w14:textId="4DC5E7A3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W1</w:t>
            </w:r>
            <w:r w:rsidR="000F6D93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7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8" w14:textId="536EA020" w:rsidR="00E53428" w:rsidRPr="00AE3AED" w:rsidRDefault="00AD251E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9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A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B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C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0D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0E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E53428" w:rsidRPr="00AE3AED" w14:paraId="3B3B611A" w14:textId="77777777">
        <w:trPr>
          <w:trHeight w:hRule="exact" w:val="287"/>
        </w:trPr>
        <w:tc>
          <w:tcPr>
            <w:tcW w:w="11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0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36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1" w14:textId="16CACDA3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</w:t>
            </w:r>
            <w:r w:rsidR="000F6D93">
              <w:rPr>
                <w:rFonts w:eastAsia="Times New Roman" w:cs="Times New Roman"/>
                <w:lang w:val="en-US"/>
              </w:rPr>
              <w:t>16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2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3" w14:textId="5601D5CC" w:rsidR="00E53428" w:rsidRPr="00AE3AED" w:rsidRDefault="00AD251E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4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5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6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7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8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19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E53428" w:rsidRPr="00AE3AED" w14:paraId="3B3B6125" w14:textId="77777777">
        <w:trPr>
          <w:trHeight w:hRule="exact" w:val="287"/>
        </w:trPr>
        <w:tc>
          <w:tcPr>
            <w:tcW w:w="116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B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36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C" w14:textId="3824DB80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U</w:t>
            </w:r>
            <w:r w:rsidR="000F6D93">
              <w:rPr>
                <w:rFonts w:eastAsia="Times New Roman" w:cs="Times New Roman"/>
                <w:lang w:val="en-US"/>
              </w:rPr>
              <w:t>15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D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E" w14:textId="1F73DBB6" w:rsidR="00E53428" w:rsidRPr="00AE3AED" w:rsidRDefault="00AD251E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1F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0" w14:textId="7DB658BA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1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2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3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24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E53428" w:rsidRPr="00AE3AED" w14:paraId="3B3B6130" w14:textId="77777777">
        <w:trPr>
          <w:trHeight w:hRule="exact" w:val="287"/>
        </w:trPr>
        <w:tc>
          <w:tcPr>
            <w:tcW w:w="116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6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5</w:t>
            </w:r>
          </w:p>
        </w:tc>
        <w:tc>
          <w:tcPr>
            <w:tcW w:w="36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7" w14:textId="25AE472B" w:rsidR="00E53428" w:rsidRPr="00AE3AED" w:rsidRDefault="000F6D93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K04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8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9" w14:textId="3AC09E79" w:rsidR="00E53428" w:rsidRPr="00AE3AED" w:rsidRDefault="00AD251E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A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B" w14:textId="5776C61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C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D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2E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2F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  <w:tr w:rsidR="00E53428" w:rsidRPr="00AE3AED" w14:paraId="3B3B613B" w14:textId="77777777">
        <w:trPr>
          <w:trHeight w:hRule="exact" w:val="287"/>
        </w:trPr>
        <w:tc>
          <w:tcPr>
            <w:tcW w:w="116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1" w14:textId="77777777" w:rsidR="00E53428" w:rsidRPr="00AE3AED" w:rsidRDefault="000A3FB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6</w:t>
            </w:r>
          </w:p>
        </w:tc>
        <w:tc>
          <w:tcPr>
            <w:tcW w:w="368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2" w14:textId="7902DBC7" w:rsidR="00E53428" w:rsidRPr="00AE3AED" w:rsidRDefault="000F6D93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K08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3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4" w14:textId="0A8C5B22" w:rsidR="00E53428" w:rsidRPr="00AE3AED" w:rsidRDefault="00AD251E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X</w:t>
            </w: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5" w14:textId="029A3734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6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7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8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39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57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3A" w14:textId="77777777" w:rsidR="00E53428" w:rsidRPr="00AE3AED" w:rsidRDefault="00E53428">
            <w:pPr>
              <w:pStyle w:val="Standard"/>
              <w:autoSpaceDE w:val="0"/>
              <w:spacing w:after="200" w:line="276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</w:tr>
    </w:tbl>
    <w:p w14:paraId="3B3B6152" w14:textId="77777777" w:rsidR="00E53428" w:rsidRPr="00AE3AED" w:rsidRDefault="00E53428">
      <w:pPr>
        <w:pStyle w:val="Textbody"/>
        <w:rPr>
          <w:rFonts w:cs="Times New Roman"/>
        </w:rPr>
      </w:pPr>
    </w:p>
    <w:p w14:paraId="3B3B6153" w14:textId="77777777" w:rsidR="00E53428" w:rsidRPr="00AE3AED" w:rsidRDefault="00E53428">
      <w:pPr>
        <w:pStyle w:val="Textbody"/>
        <w:rPr>
          <w:rFonts w:cs="Times New Roman"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7"/>
      </w:tblGrid>
      <w:tr w:rsidR="00E53428" w:rsidRPr="00AE3AED" w14:paraId="3B3B6155" w14:textId="77777777">
        <w:trPr>
          <w:trHeight w:val="397"/>
        </w:trPr>
        <w:tc>
          <w:tcPr>
            <w:tcW w:w="9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4" w14:textId="77777777" w:rsidR="00E53428" w:rsidRPr="00AE3AED" w:rsidRDefault="000A3FB8">
            <w:pPr>
              <w:pStyle w:val="Standard"/>
              <w:autoSpaceDE w:val="0"/>
              <w:rPr>
                <w:rFonts w:eastAsia="Calibri" w:cs="Times New Roman"/>
                <w:b/>
                <w:lang w:val="en-US" w:eastAsia="en-US"/>
              </w:rPr>
            </w:pPr>
            <w:r w:rsidRPr="00AE3AED">
              <w:rPr>
                <w:rFonts w:eastAsia="Calibri" w:cs="Times New Roman"/>
                <w:b/>
                <w:lang w:val="en-US" w:eastAsia="en-US"/>
              </w:rPr>
              <w:t>TABELA TREŚCI PROGRAMOWYCH</w:t>
            </w:r>
          </w:p>
        </w:tc>
      </w:tr>
    </w:tbl>
    <w:p w14:paraId="3B3B6156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3969"/>
        <w:gridCol w:w="1356"/>
        <w:gridCol w:w="2634"/>
      </w:tblGrid>
      <w:tr w:rsidR="00E53428" w:rsidRPr="00AE3AED" w14:paraId="3B3B615B" w14:textId="77777777" w:rsidTr="0071131D">
        <w:trPr>
          <w:trHeight w:val="397"/>
        </w:trPr>
        <w:tc>
          <w:tcPr>
            <w:tcW w:w="14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7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lp. treści programowej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8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 xml:space="preserve">    Treści programowe</w:t>
            </w:r>
          </w:p>
        </w:tc>
        <w:tc>
          <w:tcPr>
            <w:tcW w:w="1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9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Ilość godzin</w:t>
            </w:r>
          </w:p>
        </w:tc>
        <w:tc>
          <w:tcPr>
            <w:tcW w:w="2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A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  <w:r w:rsidRPr="00AE3AED">
              <w:rPr>
                <w:rFonts w:eastAsia="Times New Roman" w:cs="Times New Roman"/>
                <w:b/>
                <w:bCs/>
              </w:rPr>
              <w:t>Odniesienie do efektów uczenia się dla zajęć</w:t>
            </w:r>
          </w:p>
        </w:tc>
      </w:tr>
      <w:tr w:rsidR="00E53428" w:rsidRPr="00AE3AED" w14:paraId="3B3B615D" w14:textId="77777777">
        <w:tc>
          <w:tcPr>
            <w:tcW w:w="941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C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Wykłady:</w:t>
            </w:r>
          </w:p>
        </w:tc>
      </w:tr>
      <w:tr w:rsidR="00E53428" w:rsidRPr="00AE3AED" w14:paraId="3B3B6162" w14:textId="77777777" w:rsidTr="0071131D">
        <w:trPr>
          <w:trHeight w:val="259"/>
        </w:trPr>
        <w:tc>
          <w:tcPr>
            <w:tcW w:w="14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E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TK.01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5F" w14:textId="667D5AC4" w:rsidR="00E53428" w:rsidRPr="00AE3AED" w:rsidRDefault="008F234D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Wprowadzenie do psychologii. </w:t>
            </w:r>
            <w:r w:rsidR="00A16502">
              <w:rPr>
                <w:rFonts w:eastAsia="Times New Roman" w:cs="Times New Roman"/>
              </w:rPr>
              <w:t>Podstawowe koncepcje psychologiczne człowieka.</w:t>
            </w:r>
          </w:p>
        </w:tc>
        <w:tc>
          <w:tcPr>
            <w:tcW w:w="1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0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1" w14:textId="43262B46" w:rsidR="00E53428" w:rsidRPr="00AE3AED" w:rsidRDefault="000A3FB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 xml:space="preserve"> </w:t>
            </w:r>
            <w:r w:rsidR="00F3005D">
              <w:rPr>
                <w:rFonts w:eastAsia="Times New Roman" w:cs="Times New Roman"/>
                <w:lang w:val="en-US"/>
              </w:rPr>
              <w:t xml:space="preserve">W09, </w:t>
            </w:r>
            <w:r w:rsidRPr="00AE3AED">
              <w:rPr>
                <w:rFonts w:eastAsia="Times New Roman" w:cs="Times New Roman"/>
                <w:lang w:val="en-US"/>
              </w:rPr>
              <w:t xml:space="preserve"> </w:t>
            </w:r>
            <w:r w:rsidR="0071131D">
              <w:rPr>
                <w:rFonts w:eastAsia="Times New Roman" w:cs="Times New Roman"/>
                <w:lang w:val="en-US"/>
              </w:rPr>
              <w:t>W12,</w:t>
            </w:r>
          </w:p>
        </w:tc>
      </w:tr>
      <w:tr w:rsidR="0071131D" w:rsidRPr="00AE3AED" w14:paraId="3B3B6167" w14:textId="77777777" w:rsidTr="00B47B87">
        <w:trPr>
          <w:trHeight w:val="108"/>
        </w:trPr>
        <w:tc>
          <w:tcPr>
            <w:tcW w:w="14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3" w14:textId="77777777" w:rsidR="0071131D" w:rsidRPr="00AE3AE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TK.02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4" w14:textId="1CA1CD8B" w:rsidR="0071131D" w:rsidRPr="00AE3AED" w:rsidRDefault="0071131D" w:rsidP="0071131D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 w:rsidRPr="00A16502">
              <w:rPr>
                <w:rFonts w:eastAsia="Times New Roman" w:cs="Times New Roman"/>
              </w:rPr>
              <w:t>Wrażeniowo-spostrzeżeniowe</w:t>
            </w:r>
            <w:r>
              <w:rPr>
                <w:rFonts w:eastAsia="Times New Roman" w:cs="Times New Roman"/>
              </w:rPr>
              <w:t xml:space="preserve"> </w:t>
            </w:r>
            <w:r w:rsidRPr="00A16502">
              <w:rPr>
                <w:rFonts w:eastAsia="Times New Roman" w:cs="Times New Roman"/>
              </w:rPr>
              <w:t>rozumienie świata. S</w:t>
            </w:r>
            <w:r>
              <w:rPr>
                <w:rFonts w:eastAsia="Times New Roman" w:cs="Times New Roman"/>
              </w:rPr>
              <w:t>tany świadomości. Myślenie i rozumowanie.</w:t>
            </w:r>
          </w:p>
        </w:tc>
        <w:tc>
          <w:tcPr>
            <w:tcW w:w="1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5" w14:textId="77777777" w:rsidR="0071131D" w:rsidRPr="00AE3AE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66" w14:textId="2A570482" w:rsidR="0071131D" w:rsidRPr="00AE3AED" w:rsidRDefault="0071131D" w:rsidP="0071131D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13C5F">
              <w:rPr>
                <w:rFonts w:eastAsia="Times New Roman" w:cs="Times New Roman"/>
                <w:lang w:val="en-US"/>
              </w:rPr>
              <w:t>W12, W16</w:t>
            </w:r>
          </w:p>
        </w:tc>
      </w:tr>
      <w:tr w:rsidR="0071131D" w:rsidRPr="00AE3AED" w14:paraId="3B3B616D" w14:textId="77777777" w:rsidTr="00B47B87">
        <w:trPr>
          <w:trHeight w:val="253"/>
        </w:trPr>
        <w:tc>
          <w:tcPr>
            <w:tcW w:w="14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8" w14:textId="77777777" w:rsidR="0071131D" w:rsidRPr="00AE3AE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TK.03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9" w14:textId="7A86A6DC" w:rsidR="0071131D" w:rsidRPr="00A16502" w:rsidRDefault="0071131D" w:rsidP="0071131D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Procesy uwagi, pamięci, uczenia się.</w:t>
            </w:r>
          </w:p>
        </w:tc>
        <w:tc>
          <w:tcPr>
            <w:tcW w:w="1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A" w14:textId="77777777" w:rsidR="0071131D" w:rsidRPr="00AE3AE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6C" w14:textId="6754AE2A" w:rsidR="0071131D" w:rsidRPr="00AE3AED" w:rsidRDefault="0071131D" w:rsidP="0071131D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13C5F">
              <w:rPr>
                <w:rFonts w:eastAsia="Times New Roman" w:cs="Times New Roman"/>
                <w:lang w:val="en-US"/>
              </w:rPr>
              <w:t xml:space="preserve">  W12, W16</w:t>
            </w:r>
          </w:p>
        </w:tc>
      </w:tr>
      <w:tr w:rsidR="0071131D" w:rsidRPr="00AE3AED" w14:paraId="3B3B6172" w14:textId="77777777" w:rsidTr="00B47B87">
        <w:trPr>
          <w:trHeight w:val="253"/>
        </w:trPr>
        <w:tc>
          <w:tcPr>
            <w:tcW w:w="145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E" w14:textId="77777777" w:rsidR="0071131D" w:rsidRPr="00AE3AE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TK.04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6F" w14:textId="41C9EC9A" w:rsidR="0071131D" w:rsidRPr="00AE3AED" w:rsidRDefault="0071131D" w:rsidP="0071131D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 w:rsidRPr="00A16502">
              <w:rPr>
                <w:rFonts w:eastAsia="Times New Roman" w:cs="Times New Roman"/>
              </w:rPr>
              <w:t xml:space="preserve">Emocje </w:t>
            </w:r>
            <w:r>
              <w:rPr>
                <w:rFonts w:eastAsia="Times New Roman" w:cs="Times New Roman"/>
              </w:rPr>
              <w:t>i</w:t>
            </w:r>
            <w:r w:rsidRPr="00A16502">
              <w:rPr>
                <w:rFonts w:eastAsia="Times New Roman" w:cs="Times New Roman"/>
              </w:rPr>
              <w:t xml:space="preserve"> motywacje w p</w:t>
            </w:r>
            <w:r>
              <w:rPr>
                <w:rFonts w:eastAsia="Times New Roman" w:cs="Times New Roman"/>
              </w:rPr>
              <w:t>rocesie regulowania zachowania.</w:t>
            </w:r>
          </w:p>
        </w:tc>
        <w:tc>
          <w:tcPr>
            <w:tcW w:w="13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0" w14:textId="5F15C0A7" w:rsidR="0071131D" w:rsidRPr="00AE3AE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71" w14:textId="3FA64EB2" w:rsidR="0071131D" w:rsidRPr="00AE3AED" w:rsidRDefault="0071131D" w:rsidP="0071131D">
            <w:pPr>
              <w:pStyle w:val="Standard"/>
              <w:autoSpaceDE w:val="0"/>
              <w:spacing w:line="276" w:lineRule="auto"/>
              <w:rPr>
                <w:rFonts w:eastAsia="Times New Roman" w:cs="Times New Roman"/>
                <w:lang w:val="en-US"/>
              </w:rPr>
            </w:pPr>
            <w:r w:rsidRPr="00E13C5F">
              <w:rPr>
                <w:rFonts w:eastAsia="Times New Roman" w:cs="Times New Roman"/>
                <w:lang w:val="en-US"/>
              </w:rPr>
              <w:t xml:space="preserve">  </w:t>
            </w:r>
            <w:r>
              <w:rPr>
                <w:rFonts w:eastAsia="Times New Roman" w:cs="Times New Roman"/>
                <w:lang w:val="en-US"/>
              </w:rPr>
              <w:t xml:space="preserve">       </w:t>
            </w:r>
            <w:r w:rsidR="00F3005D">
              <w:rPr>
                <w:rFonts w:eastAsia="Times New Roman" w:cs="Times New Roman"/>
                <w:lang w:val="en-US"/>
              </w:rPr>
              <w:t xml:space="preserve">     </w:t>
            </w:r>
            <w:r w:rsidRPr="00E13C5F">
              <w:rPr>
                <w:rFonts w:eastAsia="Times New Roman" w:cs="Times New Roman"/>
                <w:lang w:val="en-US"/>
              </w:rPr>
              <w:t>W12, W16</w:t>
            </w:r>
          </w:p>
        </w:tc>
      </w:tr>
      <w:tr w:rsidR="0071131D" w:rsidRPr="00AE3AED" w14:paraId="3B3B6177" w14:textId="77777777" w:rsidTr="00B47B87">
        <w:trPr>
          <w:trHeight w:val="253"/>
        </w:trPr>
        <w:tc>
          <w:tcPr>
            <w:tcW w:w="145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3" w14:textId="77777777" w:rsidR="0071131D" w:rsidRPr="00AE3AE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TK.05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4" w14:textId="439834B5" w:rsidR="0071131D" w:rsidRPr="00A16502" w:rsidRDefault="0071131D" w:rsidP="0071131D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Psychologia osobowości i temperamentu</w:t>
            </w:r>
          </w:p>
        </w:tc>
        <w:tc>
          <w:tcPr>
            <w:tcW w:w="13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5" w14:textId="0D8FDF60" w:rsidR="0071131D" w:rsidRPr="00AE3AE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76" w14:textId="7CE8F823" w:rsidR="0071131D" w:rsidRPr="00AE3AED" w:rsidRDefault="0071131D" w:rsidP="0071131D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13C5F">
              <w:rPr>
                <w:rFonts w:eastAsia="Times New Roman" w:cs="Times New Roman"/>
                <w:lang w:val="en-US"/>
              </w:rPr>
              <w:t xml:space="preserve">  W12, W16</w:t>
            </w:r>
          </w:p>
        </w:tc>
      </w:tr>
      <w:tr w:rsidR="0071131D" w:rsidRPr="00AE3AED" w14:paraId="30151EFA" w14:textId="77777777" w:rsidTr="00B47B87">
        <w:trPr>
          <w:trHeight w:val="253"/>
        </w:trPr>
        <w:tc>
          <w:tcPr>
            <w:tcW w:w="145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F0C31" w14:textId="2AA84E70" w:rsidR="0071131D" w:rsidRPr="00AE3AE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TK.06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3876B" w14:textId="4312926D" w:rsidR="0071131D" w:rsidRPr="00AE3AED" w:rsidRDefault="0071131D" w:rsidP="0071131D">
            <w:pPr>
              <w:pStyle w:val="Standard"/>
              <w:autoSpaceDE w:val="0"/>
              <w:snapToGrid w:val="0"/>
              <w:rPr>
                <w:rFonts w:eastAsia="Times New Roman" w:cs="Times New Roman"/>
                <w:lang w:val="en-US"/>
              </w:rPr>
            </w:pPr>
            <w:r w:rsidRPr="00A97D74">
              <w:t>Zdolności, uzdolnienia, inteligencja.</w:t>
            </w:r>
          </w:p>
        </w:tc>
        <w:tc>
          <w:tcPr>
            <w:tcW w:w="13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2F08FD" w14:textId="5298DD6A" w:rsidR="0071131D" w:rsidRPr="00AE3AE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881B7" w14:textId="0387C51D" w:rsidR="0071131D" w:rsidRPr="00AE3AED" w:rsidRDefault="0071131D" w:rsidP="0071131D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13C5F">
              <w:rPr>
                <w:rFonts w:eastAsia="Times New Roman" w:cs="Times New Roman"/>
                <w:lang w:val="en-US"/>
              </w:rPr>
              <w:t xml:space="preserve"> W12, W16</w:t>
            </w:r>
          </w:p>
        </w:tc>
      </w:tr>
      <w:tr w:rsidR="0071131D" w:rsidRPr="00AE3AED" w14:paraId="4650FDA0" w14:textId="77777777" w:rsidTr="00B47B87">
        <w:trPr>
          <w:trHeight w:val="253"/>
        </w:trPr>
        <w:tc>
          <w:tcPr>
            <w:tcW w:w="145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230F7" w14:textId="5A2B0F84" w:rsidR="0071131D" w:rsidRPr="00AE3AE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TK.07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D4CE6" w14:textId="1739D07E" w:rsidR="0071131D" w:rsidRPr="00AE3AED" w:rsidRDefault="0071131D" w:rsidP="0071131D">
            <w:pPr>
              <w:pStyle w:val="Standard"/>
              <w:autoSpaceDE w:val="0"/>
              <w:snapToGrid w:val="0"/>
              <w:rPr>
                <w:rFonts w:eastAsia="Times New Roman" w:cs="Times New Roman"/>
                <w:lang w:val="en-US"/>
              </w:rPr>
            </w:pPr>
            <w:r w:rsidRPr="00A97D74">
              <w:t>Procesy mowy i komunikacji</w:t>
            </w:r>
            <w:r>
              <w:t>.</w:t>
            </w:r>
          </w:p>
        </w:tc>
        <w:tc>
          <w:tcPr>
            <w:tcW w:w="13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EBCCE0" w14:textId="4D731156" w:rsidR="0071131D" w:rsidRPr="00AE3AE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F857E" w14:textId="617DAA6F" w:rsidR="0071131D" w:rsidRPr="00AE3AED" w:rsidRDefault="0071131D" w:rsidP="0071131D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13C5F">
              <w:rPr>
                <w:rFonts w:eastAsia="Times New Roman" w:cs="Times New Roman"/>
                <w:lang w:val="en-US"/>
              </w:rPr>
              <w:t xml:space="preserve">  W09, W12, W16</w:t>
            </w:r>
          </w:p>
        </w:tc>
      </w:tr>
      <w:tr w:rsidR="0071131D" w:rsidRPr="00AE3AED" w14:paraId="4C1E5671" w14:textId="77777777" w:rsidTr="00B47B87">
        <w:trPr>
          <w:trHeight w:val="253"/>
        </w:trPr>
        <w:tc>
          <w:tcPr>
            <w:tcW w:w="145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F67B39" w14:textId="1E0CAA59" w:rsidR="0071131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TK.08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21100" w14:textId="19A16E1B" w:rsidR="0071131D" w:rsidRPr="00A97D74" w:rsidRDefault="0071131D" w:rsidP="0071131D">
            <w:pPr>
              <w:pStyle w:val="Standard"/>
              <w:autoSpaceDE w:val="0"/>
              <w:snapToGrid w:val="0"/>
            </w:pPr>
            <w:r w:rsidRPr="00316C10">
              <w:t>Psychologia rozwojowa.</w:t>
            </w:r>
          </w:p>
        </w:tc>
        <w:tc>
          <w:tcPr>
            <w:tcW w:w="13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2F7ED" w14:textId="6109BB94" w:rsidR="0071131D" w:rsidRDefault="0071131D" w:rsidP="0071131D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E3184" w14:textId="6A25DB4D" w:rsidR="0071131D" w:rsidRPr="00AE3AED" w:rsidRDefault="0071131D" w:rsidP="0071131D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13C5F">
              <w:rPr>
                <w:rFonts w:eastAsia="Times New Roman" w:cs="Times New Roman"/>
                <w:lang w:val="en-US"/>
              </w:rPr>
              <w:t xml:space="preserve">  W12, W16</w:t>
            </w:r>
          </w:p>
        </w:tc>
      </w:tr>
      <w:tr w:rsidR="00C910D5" w:rsidRPr="00AE3AED" w14:paraId="3B3B6179" w14:textId="77777777">
        <w:tc>
          <w:tcPr>
            <w:tcW w:w="941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8" w14:textId="4D4FC41E" w:rsidR="00C910D5" w:rsidRPr="000D72CA" w:rsidRDefault="00C910D5" w:rsidP="00C910D5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 w:rsidRPr="000D72CA">
              <w:rPr>
                <w:rFonts w:eastAsia="Times New Roman" w:cs="Times New Roman"/>
              </w:rPr>
              <w:t>Seminaria:</w:t>
            </w:r>
          </w:p>
        </w:tc>
      </w:tr>
      <w:tr w:rsidR="00C910D5" w:rsidRPr="00AE3AED" w14:paraId="3B3B617E" w14:textId="77777777" w:rsidTr="0071131D">
        <w:trPr>
          <w:trHeight w:val="253"/>
        </w:trPr>
        <w:tc>
          <w:tcPr>
            <w:tcW w:w="14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A" w14:textId="77777777" w:rsidR="00C910D5" w:rsidRPr="00AE3AED" w:rsidRDefault="00C910D5" w:rsidP="00C910D5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TK.01</w:t>
            </w:r>
          </w:p>
        </w:tc>
        <w:tc>
          <w:tcPr>
            <w:tcW w:w="39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7B" w14:textId="67E0C9D8" w:rsidR="00C910D5" w:rsidRPr="00AE3AED" w:rsidRDefault="000D72CA" w:rsidP="00C910D5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 w:rsidRPr="000D72CA">
              <w:rPr>
                <w:rFonts w:eastAsia="Times New Roman" w:cs="Times New Roman"/>
              </w:rPr>
              <w:t>Rozwój psychiczny człowieka – norma czy patologia?</w:t>
            </w:r>
          </w:p>
        </w:tc>
        <w:tc>
          <w:tcPr>
            <w:tcW w:w="1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C" w14:textId="681A0A19" w:rsidR="00C910D5" w:rsidRPr="00AE3AED" w:rsidRDefault="0071131D" w:rsidP="00C910D5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D" w14:textId="7CBBADB3" w:rsidR="00C910D5" w:rsidRPr="00AE3AED" w:rsidRDefault="00F3005D" w:rsidP="00C910D5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W09, W16</w:t>
            </w:r>
          </w:p>
        </w:tc>
      </w:tr>
      <w:tr w:rsidR="000D72CA" w:rsidRPr="00AE3AED" w14:paraId="3B3B6183" w14:textId="77777777" w:rsidTr="0071131D">
        <w:trPr>
          <w:trHeight w:val="253"/>
        </w:trPr>
        <w:tc>
          <w:tcPr>
            <w:tcW w:w="145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7F" w14:textId="77777777" w:rsidR="000D72CA" w:rsidRPr="00AE3AED" w:rsidRDefault="000D72CA" w:rsidP="000D72CA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TK.02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80" w14:textId="73F97644" w:rsidR="000D72CA" w:rsidRPr="00AE3AED" w:rsidRDefault="000D72CA" w:rsidP="000D72CA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 w:rsidRPr="00D821B2">
              <w:t>Style poznawcze. Problematyka stresu. Kryzys psychologiczny.</w:t>
            </w:r>
          </w:p>
        </w:tc>
        <w:tc>
          <w:tcPr>
            <w:tcW w:w="13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1" w14:textId="3D21D6C3" w:rsidR="000D72CA" w:rsidRPr="00AE3AED" w:rsidRDefault="0071131D" w:rsidP="000D72CA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2" w14:textId="5035C3C2" w:rsidR="000D72CA" w:rsidRPr="00AE3AED" w:rsidRDefault="00F3005D" w:rsidP="000D72CA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W12, U15</w:t>
            </w:r>
          </w:p>
        </w:tc>
      </w:tr>
      <w:tr w:rsidR="000D72CA" w:rsidRPr="00AE3AED" w14:paraId="3B3B6188" w14:textId="77777777" w:rsidTr="0071131D">
        <w:trPr>
          <w:trHeight w:val="253"/>
        </w:trPr>
        <w:tc>
          <w:tcPr>
            <w:tcW w:w="145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4" w14:textId="77777777" w:rsidR="000D72CA" w:rsidRPr="00AE3AED" w:rsidRDefault="000D72CA" w:rsidP="000D72CA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TK.03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B6185" w14:textId="443B1281" w:rsidR="000D72CA" w:rsidRPr="00AE3AED" w:rsidRDefault="000D72CA" w:rsidP="000D72CA">
            <w:pPr>
              <w:pStyle w:val="Standard"/>
              <w:autoSpaceDE w:val="0"/>
              <w:snapToGrid w:val="0"/>
              <w:rPr>
                <w:rFonts w:eastAsia="Times New Roman" w:cs="Times New Roman"/>
              </w:rPr>
            </w:pPr>
            <w:r w:rsidRPr="00D821B2">
              <w:t>Psychologia zdrowia. Koncepcja zdrowia i choroby.</w:t>
            </w:r>
          </w:p>
        </w:tc>
        <w:tc>
          <w:tcPr>
            <w:tcW w:w="13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6" w14:textId="59EA3491" w:rsidR="000D72CA" w:rsidRPr="00AE3AED" w:rsidRDefault="0071131D" w:rsidP="000D72CA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7" w14:textId="09EA2104" w:rsidR="000D72CA" w:rsidRPr="00AE3AED" w:rsidRDefault="00F3005D" w:rsidP="000D72CA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W12</w:t>
            </w:r>
          </w:p>
        </w:tc>
      </w:tr>
      <w:tr w:rsidR="00C910D5" w:rsidRPr="00AE3AED" w14:paraId="3B3B618D" w14:textId="77777777" w:rsidTr="0071131D">
        <w:trPr>
          <w:trHeight w:val="253"/>
        </w:trPr>
        <w:tc>
          <w:tcPr>
            <w:tcW w:w="145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9" w14:textId="77777777" w:rsidR="00C910D5" w:rsidRPr="00AE3AED" w:rsidRDefault="00C910D5" w:rsidP="00C910D5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TK.04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A" w14:textId="54C51D5E" w:rsidR="00C910D5" w:rsidRPr="00AE3AED" w:rsidRDefault="000D72CA" w:rsidP="00C910D5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Proces adaptacji do choroby</w:t>
            </w:r>
            <w:r w:rsidR="000203D2">
              <w:rPr>
                <w:rFonts w:eastAsia="Times New Roman" w:cs="Times New Roman"/>
              </w:rPr>
              <w:t xml:space="preserve"> – potrzeby psychologiczne osoby chorej i hospitalizowanej</w:t>
            </w:r>
            <w:r w:rsidR="0071131D">
              <w:rPr>
                <w:rFonts w:eastAsia="Times New Roman" w:cs="Times New Roman"/>
              </w:rPr>
              <w:t>.</w:t>
            </w:r>
          </w:p>
        </w:tc>
        <w:tc>
          <w:tcPr>
            <w:tcW w:w="13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B" w14:textId="67B27D52" w:rsidR="00C910D5" w:rsidRPr="00AE3AED" w:rsidRDefault="0071131D" w:rsidP="00C910D5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C" w14:textId="71C7D1FD" w:rsidR="00C910D5" w:rsidRPr="00AE3AED" w:rsidRDefault="00F3005D" w:rsidP="00F3005D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W12, U15</w:t>
            </w:r>
          </w:p>
        </w:tc>
      </w:tr>
      <w:tr w:rsidR="00C910D5" w:rsidRPr="00AE3AED" w14:paraId="3B3B6192" w14:textId="77777777" w:rsidTr="0071131D">
        <w:trPr>
          <w:trHeight w:val="253"/>
        </w:trPr>
        <w:tc>
          <w:tcPr>
            <w:tcW w:w="145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E" w14:textId="77777777" w:rsidR="00C910D5" w:rsidRPr="00AE3AED" w:rsidRDefault="00C910D5" w:rsidP="00C910D5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TK.05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8F" w14:textId="4575B78C" w:rsidR="00C910D5" w:rsidRPr="000203D2" w:rsidRDefault="0071131D" w:rsidP="00C910D5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Zespół wypalenia zawodowego, syndrom stresu pourazowego.</w:t>
            </w:r>
          </w:p>
        </w:tc>
        <w:tc>
          <w:tcPr>
            <w:tcW w:w="13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0" w14:textId="239AE604" w:rsidR="00C910D5" w:rsidRPr="00AE3AED" w:rsidRDefault="0071131D" w:rsidP="00C910D5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1" w14:textId="4CB20293" w:rsidR="00C910D5" w:rsidRPr="00AE3AED" w:rsidRDefault="00F3005D" w:rsidP="00C910D5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W,12 U15</w:t>
            </w:r>
          </w:p>
        </w:tc>
      </w:tr>
      <w:tr w:rsidR="00C910D5" w:rsidRPr="00AE3AED" w14:paraId="3B3B6197" w14:textId="77777777" w:rsidTr="0071131D">
        <w:trPr>
          <w:trHeight w:val="253"/>
        </w:trPr>
        <w:tc>
          <w:tcPr>
            <w:tcW w:w="145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3" w14:textId="77777777" w:rsidR="00C910D5" w:rsidRPr="00AE3AED" w:rsidRDefault="00C910D5" w:rsidP="00C910D5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TK.06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4" w14:textId="77289DAF" w:rsidR="00C910D5" w:rsidRPr="00AE3AED" w:rsidRDefault="0071131D" w:rsidP="00C910D5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Calibri"/>
              </w:rPr>
              <w:t>Psychopatologia w procesach poznawczych, emocjonalnych i motywacyjnych</w:t>
            </w:r>
          </w:p>
        </w:tc>
        <w:tc>
          <w:tcPr>
            <w:tcW w:w="13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5" w14:textId="08EAB7BA" w:rsidR="00C910D5" w:rsidRPr="00AE3AED" w:rsidRDefault="0071131D" w:rsidP="00C910D5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6" w14:textId="4B4CD97D" w:rsidR="00C910D5" w:rsidRPr="00AE3AED" w:rsidRDefault="00F3005D" w:rsidP="00C910D5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 w:rsidRPr="00E13C5F">
              <w:rPr>
                <w:rFonts w:eastAsia="Times New Roman" w:cs="Times New Roman"/>
                <w:lang w:val="en-US"/>
              </w:rPr>
              <w:t>W12, W16</w:t>
            </w:r>
          </w:p>
        </w:tc>
      </w:tr>
      <w:tr w:rsidR="00C910D5" w:rsidRPr="00AE3AED" w14:paraId="3B3B619C" w14:textId="77777777" w:rsidTr="0071131D">
        <w:trPr>
          <w:trHeight w:val="253"/>
        </w:trPr>
        <w:tc>
          <w:tcPr>
            <w:tcW w:w="145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8" w14:textId="77777777" w:rsidR="00C910D5" w:rsidRPr="00AE3AED" w:rsidRDefault="00C910D5" w:rsidP="00C910D5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TK.07</w:t>
            </w:r>
          </w:p>
        </w:tc>
        <w:tc>
          <w:tcPr>
            <w:tcW w:w="39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9" w14:textId="581DA782" w:rsidR="00C910D5" w:rsidRPr="0071131D" w:rsidRDefault="0071131D" w:rsidP="00C910D5">
            <w:pPr>
              <w:pStyle w:val="Standard"/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Psychoterapia, podstawy pomocy psychologicznej, interwencja kryzysowa</w:t>
            </w:r>
          </w:p>
        </w:tc>
        <w:tc>
          <w:tcPr>
            <w:tcW w:w="135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A" w14:textId="1F834CAA" w:rsidR="00C910D5" w:rsidRPr="00AE3AED" w:rsidRDefault="0071131D" w:rsidP="00C910D5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634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9B" w14:textId="68410CCD" w:rsidR="00C910D5" w:rsidRPr="00AE3AED" w:rsidRDefault="00F3005D" w:rsidP="00C910D5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U15, K08</w:t>
            </w:r>
          </w:p>
        </w:tc>
      </w:tr>
    </w:tbl>
    <w:p w14:paraId="3B3B61AC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00" w:type="dxa"/>
        <w:tblInd w:w="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0"/>
      </w:tblGrid>
      <w:tr w:rsidR="00E53428" w:rsidRPr="00AE3AED" w14:paraId="3B3B61AE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AD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lastRenderedPageBreak/>
              <w:t>Zalecana literatura:</w:t>
            </w:r>
          </w:p>
        </w:tc>
      </w:tr>
      <w:tr w:rsidR="00E53428" w:rsidRPr="00AE3AED" w14:paraId="3B3B61B0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AF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Literatura podstawowa</w:t>
            </w:r>
          </w:p>
        </w:tc>
      </w:tr>
      <w:tr w:rsidR="00E53428" w:rsidRPr="00AE3AED" w14:paraId="3B3B61B2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1" w14:textId="085DB85E" w:rsidR="00E53428" w:rsidRPr="00AE3AED" w:rsidRDefault="00000000">
            <w:pPr>
              <w:pStyle w:val="Standard"/>
              <w:autoSpaceDE w:val="0"/>
              <w:rPr>
                <w:rFonts w:cs="Times New Roman"/>
              </w:rPr>
            </w:pPr>
            <w:hyperlink r:id="rId9" w:tooltip="Więcej pozycji tego autora." w:history="1">
              <w:r w:rsidR="00C11E3E" w:rsidRPr="00C11E3E">
                <w:rPr>
                  <w:rFonts w:eastAsia="Times New Roman" w:cs="Times New Roman"/>
                  <w:bCs/>
                  <w:kern w:val="0"/>
                  <w:sz w:val="22"/>
                  <w:szCs w:val="22"/>
                  <w:lang w:eastAsia="pl-PL" w:bidi="ar-SA"/>
                </w:rPr>
                <w:t>Zimbardo</w:t>
              </w:r>
              <w:r w:rsidR="00C11E3E" w:rsidRPr="00C11E3E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 xml:space="preserve"> </w:t>
              </w:r>
              <w:r w:rsidR="00C11E3E" w:rsidRPr="00C11E3E">
                <w:rPr>
                  <w:rFonts w:eastAsia="Times New Roman" w:cs="Times New Roman"/>
                  <w:bCs/>
                  <w:kern w:val="0"/>
                  <w:sz w:val="22"/>
                  <w:szCs w:val="22"/>
                  <w:lang w:eastAsia="pl-PL" w:bidi="ar-SA"/>
                </w:rPr>
                <w:t>P. G., Johnson</w:t>
              </w:r>
              <w:r w:rsidR="00C11E3E" w:rsidRPr="00C11E3E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 xml:space="preserve"> </w:t>
              </w:r>
              <w:r w:rsidR="00C11E3E" w:rsidRPr="00C11E3E">
                <w:rPr>
                  <w:rFonts w:eastAsia="Times New Roman" w:cs="Times New Roman"/>
                  <w:bCs/>
                  <w:kern w:val="0"/>
                  <w:sz w:val="22"/>
                  <w:szCs w:val="22"/>
                  <w:lang w:eastAsia="pl-PL" w:bidi="ar-SA"/>
                </w:rPr>
                <w:t>R. L., McCann</w:t>
              </w:r>
            </w:hyperlink>
            <w:r w:rsidR="00C11E3E" w:rsidRPr="00C11E3E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C11E3E" w:rsidRPr="00C11E3E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V.: Psychologia. Kluczowe koncepcje. Tomy1-5. </w:t>
            </w:r>
            <w:hyperlink r:id="rId10" w:tooltip="Zobacz wszystkie pozycje tego wydawcy" w:history="1">
              <w:r w:rsidR="00C11E3E" w:rsidRPr="00C11E3E">
                <w:rPr>
                  <w:rFonts w:eastAsia="Times New Roman" w:cs="Times New Roman"/>
                  <w:bCs/>
                  <w:kern w:val="0"/>
                  <w:sz w:val="22"/>
                  <w:szCs w:val="22"/>
                  <w:lang w:eastAsia="pl-PL" w:bidi="ar-SA"/>
                </w:rPr>
                <w:t>Wydawnictwo Naukowe PWN</w:t>
              </w:r>
            </w:hyperlink>
            <w:r w:rsidR="00C11E3E" w:rsidRPr="00C11E3E">
              <w:rPr>
                <w:rFonts w:eastAsia="Times New Roman" w:cs="Times New Roman"/>
                <w:bCs/>
                <w:kern w:val="0"/>
                <w:sz w:val="22"/>
                <w:szCs w:val="22"/>
                <w:lang w:eastAsia="pl-PL" w:bidi="ar-SA"/>
              </w:rPr>
              <w:t>, Warszawa 2011.</w:t>
            </w:r>
          </w:p>
        </w:tc>
      </w:tr>
      <w:tr w:rsidR="00E53428" w:rsidRPr="00AE3AED" w14:paraId="3B3B61B4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3" w14:textId="16E55E9F" w:rsidR="00E53428" w:rsidRPr="00C11E3E" w:rsidRDefault="00C11E3E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C11E3E">
              <w:rPr>
                <w:rFonts w:eastAsia="Times New Roman" w:cs="Times New Roman"/>
              </w:rPr>
              <w:t>Strelau, J.: Psychologia. Podręcznik a</w:t>
            </w:r>
            <w:r>
              <w:rPr>
                <w:rFonts w:eastAsia="Times New Roman" w:cs="Times New Roman"/>
              </w:rPr>
              <w:t>kademicki. Tom 1: Podstawy Psychologii. Wydawnictwo GWP, 2007.</w:t>
            </w:r>
          </w:p>
        </w:tc>
      </w:tr>
      <w:tr w:rsidR="00E53428" w:rsidRPr="00AE3AED" w14:paraId="3B3B61B6" w14:textId="77777777">
        <w:trPr>
          <w:trHeight w:val="397"/>
        </w:trPr>
        <w:tc>
          <w:tcPr>
            <w:tcW w:w="940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5" w14:textId="46A8B4F6" w:rsidR="00E53428" w:rsidRPr="00AE3AED" w:rsidRDefault="00FB0FB4">
            <w:pPr>
              <w:pStyle w:val="Textbody"/>
              <w:suppressAutoHyphens w:val="0"/>
              <w:autoSpaceDE w:val="0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Jakubowska-Winecka, A., Włodarczyk: Psychologia w praktyce medycznej. Wydawnictwo PZWL, Warszawa, 2014.</w:t>
            </w:r>
          </w:p>
        </w:tc>
      </w:tr>
      <w:tr w:rsidR="00E53428" w:rsidRPr="00AE3AED" w14:paraId="3B3B61BA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9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Literatura uzupełniająca</w:t>
            </w:r>
          </w:p>
        </w:tc>
      </w:tr>
      <w:tr w:rsidR="00E53428" w:rsidRPr="00AE3AED" w14:paraId="3B3B61BC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B" w14:textId="06E5B057" w:rsidR="00E53428" w:rsidRPr="00AE3AED" w:rsidRDefault="00000000">
            <w:pPr>
              <w:pStyle w:val="DefaultLTGliederung1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hyperlink r:id="rId11" w:tooltip="Robert M. Sapolsky - wszystkie produkty" w:history="1">
              <w:r w:rsidR="00FB0FB4" w:rsidRPr="00FB0FB4">
                <w:rPr>
                  <w:rFonts w:ascii="Times New Roman" w:eastAsia="Calibri" w:hAnsi="Times New Roman" w:cs="Times New Roman"/>
                  <w:kern w:val="0"/>
                  <w:sz w:val="22"/>
                  <w:szCs w:val="22"/>
                  <w:lang w:eastAsia="pl-PL" w:bidi="ar-SA"/>
                </w:rPr>
                <w:t>Sapolsky</w:t>
              </w:r>
            </w:hyperlink>
            <w:r w:rsidR="00FB0FB4" w:rsidRPr="00FB0FB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 w:bidi="ar-SA"/>
              </w:rPr>
              <w:t xml:space="preserve"> </w:t>
            </w:r>
            <w:r w:rsidR="00FB0FB4" w:rsidRPr="00FB0F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R.M.</w:t>
            </w:r>
            <w:r w:rsidR="00FB0FB4" w:rsidRPr="00FB0FB4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. Dlaczego zebry nie mają wrzodów? Psychofizjologia stresu. </w:t>
            </w:r>
            <w:hyperlink r:id="rId12" w:tooltip="Zobacz wszystkie pozycje tego wydawcy" w:history="1">
              <w:r w:rsidR="00FB0FB4" w:rsidRPr="00FB0FB4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pl-PL" w:bidi="ar-SA"/>
                </w:rPr>
                <w:t>Wydawnictwo Naukowe PWN</w:t>
              </w:r>
            </w:hyperlink>
            <w:r w:rsidR="00FB0FB4" w:rsidRPr="00FB0F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, Warszawa 2011</w:t>
            </w:r>
            <w:r w:rsidR="00FB0FB4" w:rsidRPr="00FB0FB4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.</w:t>
            </w:r>
          </w:p>
        </w:tc>
      </w:tr>
      <w:tr w:rsidR="00E53428" w:rsidRPr="00AE3AED" w14:paraId="3B3B61BE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D" w14:textId="3BA588A8" w:rsidR="00E53428" w:rsidRPr="00AE3AED" w:rsidRDefault="00FB0FB4">
            <w:pPr>
              <w:pStyle w:val="Standard"/>
              <w:autoSpaceDE w:val="0"/>
              <w:rPr>
                <w:rFonts w:cs="Times New Roman"/>
              </w:rPr>
            </w:pPr>
            <w:r w:rsidRPr="00D76BF8">
              <w:rPr>
                <w:rFonts w:eastAsia="Calibri"/>
                <w:sz w:val="22"/>
                <w:szCs w:val="22"/>
                <w:lang w:eastAsia="en-US"/>
              </w:rPr>
              <w:t>Maslach C., Leiter M.P.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D76BF8">
              <w:rPr>
                <w:rFonts w:eastAsia="Calibri"/>
                <w:sz w:val="22"/>
                <w:szCs w:val="22"/>
                <w:lang w:eastAsia="en-US"/>
              </w:rPr>
              <w:t xml:space="preserve"> Prawda o wypaleniu zawodowym. Wydawnictwo Naukowe PWN,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Warszawa </w:t>
            </w:r>
            <w:r w:rsidRPr="00D76BF8">
              <w:rPr>
                <w:rFonts w:eastAsia="Calibri"/>
                <w:sz w:val="22"/>
                <w:szCs w:val="22"/>
                <w:lang w:eastAsia="en-US"/>
              </w:rPr>
              <w:t>2011.</w:t>
            </w:r>
          </w:p>
        </w:tc>
      </w:tr>
      <w:tr w:rsidR="00E53428" w:rsidRPr="00AE3AED" w14:paraId="3B3B61C0" w14:textId="77777777">
        <w:trPr>
          <w:trHeight w:val="397"/>
        </w:trPr>
        <w:tc>
          <w:tcPr>
            <w:tcW w:w="94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BF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Nakład pracy studenta</w:t>
            </w:r>
          </w:p>
        </w:tc>
      </w:tr>
    </w:tbl>
    <w:p w14:paraId="3B3B61C1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3"/>
        <w:gridCol w:w="5634"/>
      </w:tblGrid>
      <w:tr w:rsidR="00E53428" w:rsidRPr="00AE3AED" w14:paraId="3B3B61CB" w14:textId="77777777"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C2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Forma nakładu pracy studenta</w:t>
            </w:r>
          </w:p>
          <w:p w14:paraId="3B3B61C3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AE3AED">
              <w:rPr>
                <w:rFonts w:eastAsia="Times New Roman" w:cs="Times New Roman"/>
              </w:rPr>
              <w:t>(udział w zajęciach, aktywność, przygotowanie sprawozdania, itp.)</w:t>
            </w:r>
          </w:p>
        </w:tc>
        <w:tc>
          <w:tcPr>
            <w:tcW w:w="56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615" w:type="dxa"/>
              <w:tblBorders>
                <w:top w:val="single" w:sz="2" w:space="0" w:color="00000A"/>
                <w:left w:val="single" w:sz="2" w:space="0" w:color="00000A"/>
                <w:bottom w:val="single" w:sz="2" w:space="0" w:color="00000A"/>
                <w:right w:val="single" w:sz="4" w:space="0" w:color="auto"/>
                <w:insideH w:val="single" w:sz="2" w:space="0" w:color="00000A"/>
                <w:insideV w:val="single" w:sz="2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15"/>
            </w:tblGrid>
            <w:tr w:rsidR="00E53428" w:rsidRPr="00AE3AED" w14:paraId="3B3B61C6" w14:textId="77777777" w:rsidTr="00AE3AED">
              <w:trPr>
                <w:trHeight w:val="467"/>
              </w:trPr>
              <w:tc>
                <w:tcPr>
                  <w:tcW w:w="5615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B3B61C4" w14:textId="77777777" w:rsidR="00E53428" w:rsidRPr="00AE3AED" w:rsidRDefault="000A3FB8">
                  <w:pPr>
                    <w:pStyle w:val="Standard"/>
                    <w:autoSpaceDE w:val="0"/>
                    <w:jc w:val="center"/>
                    <w:rPr>
                      <w:rFonts w:eastAsia="Times New Roman" w:cs="Times New Roman"/>
                      <w:lang w:val="en-US"/>
                    </w:rPr>
                  </w:pPr>
                  <w:r w:rsidRPr="00AE3AED">
                    <w:rPr>
                      <w:rFonts w:eastAsia="Times New Roman" w:cs="Times New Roman"/>
                      <w:lang w:val="en-US"/>
                    </w:rPr>
                    <w:t>Obciążenie studenta [h]</w:t>
                  </w:r>
                </w:p>
                <w:p w14:paraId="3B3B61C5" w14:textId="77777777" w:rsidR="00E53428" w:rsidRPr="00AE3AED" w:rsidRDefault="00E53428">
                  <w:pPr>
                    <w:pStyle w:val="Standard"/>
                    <w:autoSpaceDE w:val="0"/>
                    <w:jc w:val="center"/>
                    <w:rPr>
                      <w:rFonts w:eastAsia="Times New Roman" w:cs="Times New Roman"/>
                      <w:lang w:val="en-US"/>
                    </w:rPr>
                  </w:pPr>
                </w:p>
              </w:tc>
            </w:tr>
            <w:tr w:rsidR="00E53428" w:rsidRPr="00AE3AED" w14:paraId="3B3B61C9" w14:textId="77777777" w:rsidTr="00AE3AED">
              <w:tc>
                <w:tcPr>
                  <w:tcW w:w="5615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B3B61C7" w14:textId="77777777" w:rsidR="00E53428" w:rsidRPr="00AE3AED" w:rsidRDefault="000A3FB8">
                  <w:pPr>
                    <w:pStyle w:val="Standard"/>
                    <w:autoSpaceDE w:val="0"/>
                    <w:jc w:val="center"/>
                    <w:rPr>
                      <w:rFonts w:eastAsia="Times New Roman" w:cs="Times New Roman"/>
                      <w:lang w:val="en-US"/>
                    </w:rPr>
                  </w:pPr>
                  <w:r w:rsidRPr="00AE3AED">
                    <w:rPr>
                      <w:rFonts w:eastAsia="Times New Roman" w:cs="Times New Roman"/>
                      <w:lang w:val="en-US"/>
                    </w:rPr>
                    <w:t>W ocenie (opinii) nauczyciela</w:t>
                  </w:r>
                </w:p>
                <w:p w14:paraId="3B3B61C8" w14:textId="77777777" w:rsidR="00E53428" w:rsidRPr="00AE3AED" w:rsidRDefault="00E53428">
                  <w:pPr>
                    <w:pStyle w:val="Standard"/>
                    <w:autoSpaceDE w:val="0"/>
                    <w:jc w:val="center"/>
                    <w:rPr>
                      <w:rFonts w:eastAsia="Times New Roman" w:cs="Times New Roman"/>
                      <w:lang w:val="en-US"/>
                    </w:rPr>
                  </w:pPr>
                </w:p>
              </w:tc>
            </w:tr>
          </w:tbl>
          <w:p w14:paraId="3B3B61CA" w14:textId="77777777" w:rsidR="00E53428" w:rsidRPr="00AE3AED" w:rsidRDefault="00E53428">
            <w:pPr>
              <w:rPr>
                <w:rFonts w:cs="Times New Roman"/>
              </w:rPr>
            </w:pPr>
          </w:p>
        </w:tc>
      </w:tr>
    </w:tbl>
    <w:p w14:paraId="3B3B61CC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3"/>
        <w:gridCol w:w="5634"/>
      </w:tblGrid>
      <w:tr w:rsidR="00E53428" w:rsidRPr="00AE3AED" w14:paraId="3B3B61CF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CD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Godziny kontaktowe z nauczycielem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CE" w14:textId="30401695" w:rsidR="00E53428" w:rsidRPr="00AE3AED" w:rsidRDefault="00FB0FB4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  <w:r w:rsidR="000A3FB8" w:rsidRPr="00AE3AED">
              <w:rPr>
                <w:rFonts w:eastAsia="Times New Roman" w:cs="Times New Roman"/>
                <w:lang w:val="en-US"/>
              </w:rPr>
              <w:t>0</w:t>
            </w:r>
          </w:p>
        </w:tc>
      </w:tr>
      <w:tr w:rsidR="00E53428" w:rsidRPr="00AE3AED" w14:paraId="3B3B61D2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D0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Przygotowanie do ćwiczeń/seminarium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D1" w14:textId="4B61E456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1</w:t>
            </w:r>
            <w:r w:rsidR="00FB0FB4">
              <w:rPr>
                <w:rFonts w:eastAsia="Times New Roman" w:cs="Times New Roman"/>
                <w:lang w:val="en-US"/>
              </w:rPr>
              <w:t>0</w:t>
            </w:r>
          </w:p>
        </w:tc>
      </w:tr>
      <w:tr w:rsidR="00E53428" w:rsidRPr="00AE3AED" w14:paraId="3B3B61D5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D3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Czytanie wskazanej literatury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D4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10</w:t>
            </w:r>
          </w:p>
        </w:tc>
      </w:tr>
      <w:tr w:rsidR="00E53428" w:rsidRPr="00AE3AED" w14:paraId="3B3B61E1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DF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Przygotowanie do zaliczenia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0" w14:textId="1A88DF3C" w:rsidR="00E53428" w:rsidRPr="00AE3AED" w:rsidRDefault="0085022E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30</w:t>
            </w:r>
          </w:p>
        </w:tc>
      </w:tr>
      <w:tr w:rsidR="00E53428" w:rsidRPr="00AE3AED" w14:paraId="3B3B61E4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2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Sumaryczne obciążenie pracy studenta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3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90</w:t>
            </w:r>
          </w:p>
        </w:tc>
      </w:tr>
    </w:tbl>
    <w:p w14:paraId="3B3B61E5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3"/>
        <w:gridCol w:w="5634"/>
      </w:tblGrid>
      <w:tr w:rsidR="00E53428" w:rsidRPr="00AE3AED" w14:paraId="3B3B61E8" w14:textId="77777777">
        <w:trPr>
          <w:trHeight w:val="397"/>
        </w:trPr>
        <w:tc>
          <w:tcPr>
            <w:tcW w:w="3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6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Punkty ECTS za zajęcia</w:t>
            </w:r>
          </w:p>
        </w:tc>
        <w:tc>
          <w:tcPr>
            <w:tcW w:w="56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7" w14:textId="77777777" w:rsidR="00E53428" w:rsidRPr="00AE3AED" w:rsidRDefault="000A3FB8">
            <w:pPr>
              <w:pStyle w:val="Standard"/>
              <w:autoSpaceDE w:val="0"/>
              <w:jc w:val="center"/>
              <w:rPr>
                <w:rFonts w:eastAsia="Times New Roman" w:cs="Times New Roman"/>
                <w:lang w:val="en-US"/>
              </w:rPr>
            </w:pPr>
            <w:r w:rsidRPr="00AE3AED">
              <w:rPr>
                <w:rFonts w:eastAsia="Times New Roman" w:cs="Times New Roman"/>
                <w:lang w:val="en-US"/>
              </w:rPr>
              <w:t>3</w:t>
            </w:r>
          </w:p>
        </w:tc>
      </w:tr>
    </w:tbl>
    <w:p w14:paraId="3B3B61E9" w14:textId="77777777" w:rsidR="00E53428" w:rsidRPr="00AE3AED" w:rsidRDefault="00E53428">
      <w:pPr>
        <w:rPr>
          <w:rFonts w:cs="Times New Roman"/>
          <w:vanish/>
        </w:rPr>
      </w:pPr>
    </w:p>
    <w:tbl>
      <w:tblPr>
        <w:tblW w:w="9417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7"/>
      </w:tblGrid>
      <w:tr w:rsidR="00E53428" w:rsidRPr="00AE3AED" w14:paraId="3B3B61EB" w14:textId="77777777">
        <w:trPr>
          <w:trHeight w:val="397"/>
        </w:trPr>
        <w:tc>
          <w:tcPr>
            <w:tcW w:w="9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A" w14:textId="77777777" w:rsidR="00E53428" w:rsidRPr="00AE3AED" w:rsidRDefault="000A3FB8">
            <w:pPr>
              <w:pStyle w:val="Standard"/>
              <w:autoSpaceDE w:val="0"/>
              <w:rPr>
                <w:rFonts w:eastAsia="Times New Roman" w:cs="Times New Roman"/>
                <w:b/>
                <w:bCs/>
                <w:lang w:val="en-US"/>
              </w:rPr>
            </w:pPr>
            <w:r w:rsidRPr="00AE3AED">
              <w:rPr>
                <w:rFonts w:eastAsia="Times New Roman" w:cs="Times New Roman"/>
                <w:b/>
                <w:bCs/>
                <w:lang w:val="en-US"/>
              </w:rPr>
              <w:t>Uwagi</w:t>
            </w:r>
          </w:p>
        </w:tc>
      </w:tr>
      <w:tr w:rsidR="00E53428" w:rsidRPr="00AE3AED" w14:paraId="3B3B61EF" w14:textId="77777777">
        <w:trPr>
          <w:trHeight w:val="397"/>
        </w:trPr>
        <w:tc>
          <w:tcPr>
            <w:tcW w:w="9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B61EE" w14:textId="77777777" w:rsidR="00E53428" w:rsidRPr="00AE3AED" w:rsidRDefault="00E53428">
            <w:pPr>
              <w:pStyle w:val="Standard"/>
              <w:autoSpaceDE w:val="0"/>
              <w:rPr>
                <w:rFonts w:eastAsia="Times New Roman" w:cs="Times New Roman"/>
                <w:lang w:val="en-US"/>
              </w:rPr>
            </w:pPr>
          </w:p>
        </w:tc>
      </w:tr>
    </w:tbl>
    <w:p w14:paraId="3B3B61F0" w14:textId="77777777" w:rsidR="00E53428" w:rsidRPr="00AE3AED" w:rsidRDefault="00E53428">
      <w:pPr>
        <w:pStyle w:val="Standard"/>
        <w:autoSpaceDE w:val="0"/>
        <w:rPr>
          <w:rFonts w:eastAsia="Times New Roman" w:cs="Times New Roman"/>
          <w:lang w:val="en-US"/>
        </w:rPr>
      </w:pPr>
    </w:p>
    <w:p w14:paraId="3B3B61F1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*Przykładowe sposoby weryfikacji efektów kształcenia:</w:t>
      </w:r>
    </w:p>
    <w:p w14:paraId="3B3B61F2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EP – egzamin pisemny</w:t>
      </w:r>
    </w:p>
    <w:p w14:paraId="3B3B61F3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EU - egzamin ustny</w:t>
      </w:r>
    </w:p>
    <w:p w14:paraId="3B3B61F4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ET – egzamin testowy</w:t>
      </w:r>
    </w:p>
    <w:p w14:paraId="3B3B61F5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EPR – egzamin praktyczny</w:t>
      </w:r>
    </w:p>
    <w:p w14:paraId="3B3B61F6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K – kolokwium</w:t>
      </w:r>
    </w:p>
    <w:p w14:paraId="3B3B61F7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R – referat</w:t>
      </w:r>
    </w:p>
    <w:p w14:paraId="3B3B61F8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S – sprawdzenie umiejętności praktycznych</w:t>
      </w:r>
    </w:p>
    <w:p w14:paraId="3B3B61F9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RZĆ – raport z ćwiczeń z dyskusją wyników</w:t>
      </w:r>
    </w:p>
    <w:p w14:paraId="3B3B61FA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O - ocena aktywności i postawy studenta</w:t>
      </w:r>
    </w:p>
    <w:p w14:paraId="3B3B61FB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SL - sprawozdanie laboratoryjne</w:t>
      </w:r>
    </w:p>
    <w:p w14:paraId="3B3B61FC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SP – studium przypadku</w:t>
      </w:r>
    </w:p>
    <w:p w14:paraId="3B3B61FD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PS - ocena umiejętności pracy samodzielnej</w:t>
      </w:r>
    </w:p>
    <w:p w14:paraId="3B3B61FE" w14:textId="77777777" w:rsidR="00E53428" w:rsidRPr="00AE3AED" w:rsidRDefault="000A3FB8">
      <w:pPr>
        <w:pStyle w:val="Standard"/>
        <w:autoSpaceDE w:val="0"/>
        <w:rPr>
          <w:rFonts w:eastAsia="Times New Roman" w:cs="Times New Roman"/>
        </w:rPr>
      </w:pPr>
      <w:r w:rsidRPr="00AE3AED">
        <w:rPr>
          <w:rFonts w:eastAsia="Times New Roman" w:cs="Times New Roman"/>
        </w:rPr>
        <w:t>W – kartkówka przed rozpoczęciem zajęć</w:t>
      </w:r>
    </w:p>
    <w:p w14:paraId="3B3B6202" w14:textId="4EE0F197" w:rsidR="00E53428" w:rsidRPr="00AE3AED" w:rsidRDefault="000A3FB8" w:rsidP="00FB0FB4">
      <w:pPr>
        <w:pStyle w:val="Standard"/>
        <w:autoSpaceDE w:val="0"/>
        <w:rPr>
          <w:rFonts w:eastAsia="Times New Roman" w:cs="Times New Roman"/>
          <w:lang w:val="en-US"/>
        </w:rPr>
      </w:pPr>
      <w:r w:rsidRPr="00AE3AED">
        <w:rPr>
          <w:rFonts w:eastAsia="Times New Roman" w:cs="Times New Roman"/>
          <w:lang w:val="en-US"/>
        </w:rPr>
        <w:t>PM – prezentacja multimedialna</w:t>
      </w:r>
    </w:p>
    <w:p w14:paraId="3B3B6203" w14:textId="77777777" w:rsidR="00E53428" w:rsidRPr="00AE3AED" w:rsidRDefault="00E53428">
      <w:pPr>
        <w:pStyle w:val="Standard"/>
        <w:autoSpaceDE w:val="0"/>
        <w:spacing w:after="200" w:line="276" w:lineRule="auto"/>
        <w:rPr>
          <w:rFonts w:eastAsia="Calibri" w:cs="Times New Roman"/>
          <w:sz w:val="22"/>
          <w:szCs w:val="22"/>
        </w:rPr>
      </w:pPr>
    </w:p>
    <w:p w14:paraId="3B3B6204" w14:textId="77777777" w:rsidR="00E53428" w:rsidRPr="00AE3AED" w:rsidRDefault="00E53428">
      <w:pPr>
        <w:pStyle w:val="Standard"/>
        <w:rPr>
          <w:rFonts w:cs="Times New Roman"/>
        </w:rPr>
      </w:pPr>
    </w:p>
    <w:p w14:paraId="3B3B6205" w14:textId="77777777" w:rsidR="00E53428" w:rsidRPr="00AE3AED" w:rsidRDefault="00E53428">
      <w:pPr>
        <w:pStyle w:val="Standard"/>
        <w:rPr>
          <w:rFonts w:cs="Times New Roman"/>
        </w:rPr>
      </w:pPr>
    </w:p>
    <w:p w14:paraId="3B3B6206" w14:textId="77777777" w:rsidR="00E53428" w:rsidRPr="00AE3AED" w:rsidRDefault="00E53428">
      <w:pPr>
        <w:pStyle w:val="Standard"/>
        <w:rPr>
          <w:rFonts w:cs="Times New Roman"/>
        </w:rPr>
      </w:pPr>
    </w:p>
    <w:p w14:paraId="3B3B6207" w14:textId="77777777" w:rsidR="00E53428" w:rsidRPr="00AE3AED" w:rsidRDefault="00E53428">
      <w:pPr>
        <w:pStyle w:val="Standard"/>
        <w:rPr>
          <w:rFonts w:cs="Times New Roman"/>
        </w:rPr>
      </w:pPr>
    </w:p>
    <w:sectPr w:rsidR="00E53428" w:rsidRPr="00AE3A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55C9" w14:textId="77777777" w:rsidR="00F507DD" w:rsidRDefault="00F507DD">
      <w:r>
        <w:separator/>
      </w:r>
    </w:p>
  </w:endnote>
  <w:endnote w:type="continuationSeparator" w:id="0">
    <w:p w14:paraId="4002F89B" w14:textId="77777777" w:rsidR="00F507DD" w:rsidRDefault="00F5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, 바탕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7E5C" w14:textId="77777777" w:rsidR="00F507DD" w:rsidRDefault="00F507DD">
      <w:r>
        <w:rPr>
          <w:color w:val="000000"/>
        </w:rPr>
        <w:separator/>
      </w:r>
    </w:p>
  </w:footnote>
  <w:footnote w:type="continuationSeparator" w:id="0">
    <w:p w14:paraId="0ABFB457" w14:textId="77777777" w:rsidR="00F507DD" w:rsidRDefault="00F5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A83"/>
    <w:multiLevelType w:val="multilevel"/>
    <w:tmpl w:val="962A2E1A"/>
    <w:styleLink w:val="RTFNum4"/>
    <w:lvl w:ilvl="0">
      <w:start w:val="1"/>
      <w:numFmt w:val="none"/>
      <w:lvlText w:val="·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C92E4F"/>
    <w:multiLevelType w:val="multilevel"/>
    <w:tmpl w:val="AA5277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5292410"/>
    <w:multiLevelType w:val="multilevel"/>
    <w:tmpl w:val="50B80BCA"/>
    <w:styleLink w:val="RTFNum3"/>
    <w:lvl w:ilvl="0">
      <w:start w:val="1"/>
      <w:numFmt w:val="none"/>
      <w:lvlText w:val="·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79"/>
    <w:multiLevelType w:val="multilevel"/>
    <w:tmpl w:val="42F42150"/>
    <w:styleLink w:val="WW8Num14"/>
    <w:lvl w:ilvl="0">
      <w:start w:val="1"/>
      <w:numFmt w:val="decimal"/>
      <w:lvlText w:val="%1."/>
      <w:lvlJc w:val="left"/>
      <w:pPr>
        <w:ind w:left="1800" w:hanging="360"/>
      </w:pPr>
      <w:rPr>
        <w:rFonts w:ascii="Symbol" w:hAnsi="Symbol" w:cs="Symbol"/>
        <w:b/>
        <w:bCs/>
        <w:sz w:val="18"/>
        <w:szCs w:val="18"/>
        <w:lang w:val="en-US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EA2697"/>
    <w:multiLevelType w:val="multilevel"/>
    <w:tmpl w:val="611CC606"/>
    <w:styleLink w:val="RTFNum2"/>
    <w:lvl w:ilvl="0">
      <w:start w:val="1"/>
      <w:numFmt w:val="none"/>
      <w:lvlText w:val="·%1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19754376">
    <w:abstractNumId w:val="5"/>
  </w:num>
  <w:num w:numId="2" w16cid:durableId="2076387393">
    <w:abstractNumId w:val="2"/>
  </w:num>
  <w:num w:numId="3" w16cid:durableId="169876951">
    <w:abstractNumId w:val="0"/>
  </w:num>
  <w:num w:numId="4" w16cid:durableId="1668745305">
    <w:abstractNumId w:val="4"/>
  </w:num>
  <w:num w:numId="5" w16cid:durableId="1490555378">
    <w:abstractNumId w:val="1"/>
  </w:num>
  <w:num w:numId="6" w16cid:durableId="158228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28"/>
    <w:rsid w:val="000203D2"/>
    <w:rsid w:val="000A3FB8"/>
    <w:rsid w:val="000D6D2F"/>
    <w:rsid w:val="000D72CA"/>
    <w:rsid w:val="000F6D93"/>
    <w:rsid w:val="00147BC0"/>
    <w:rsid w:val="00155FAC"/>
    <w:rsid w:val="0019198D"/>
    <w:rsid w:val="001B15AE"/>
    <w:rsid w:val="00214C48"/>
    <w:rsid w:val="002D1DAB"/>
    <w:rsid w:val="002D5946"/>
    <w:rsid w:val="00351F08"/>
    <w:rsid w:val="00357217"/>
    <w:rsid w:val="003A0512"/>
    <w:rsid w:val="003A4D36"/>
    <w:rsid w:val="00463D1A"/>
    <w:rsid w:val="00466BA9"/>
    <w:rsid w:val="005304A6"/>
    <w:rsid w:val="006A7549"/>
    <w:rsid w:val="006F0A68"/>
    <w:rsid w:val="006F0B15"/>
    <w:rsid w:val="0071131D"/>
    <w:rsid w:val="00742351"/>
    <w:rsid w:val="007536A6"/>
    <w:rsid w:val="007958D8"/>
    <w:rsid w:val="007A2F5E"/>
    <w:rsid w:val="00806E91"/>
    <w:rsid w:val="0085022E"/>
    <w:rsid w:val="008F234D"/>
    <w:rsid w:val="00A16502"/>
    <w:rsid w:val="00AD251E"/>
    <w:rsid w:val="00AE3AED"/>
    <w:rsid w:val="00B00526"/>
    <w:rsid w:val="00B33442"/>
    <w:rsid w:val="00B53A5A"/>
    <w:rsid w:val="00BB0105"/>
    <w:rsid w:val="00BB0440"/>
    <w:rsid w:val="00C11E3E"/>
    <w:rsid w:val="00C26093"/>
    <w:rsid w:val="00C910D5"/>
    <w:rsid w:val="00D0416F"/>
    <w:rsid w:val="00D412B7"/>
    <w:rsid w:val="00DB59F3"/>
    <w:rsid w:val="00E36E2C"/>
    <w:rsid w:val="00E53428"/>
    <w:rsid w:val="00EB7887"/>
    <w:rsid w:val="00F21F6A"/>
    <w:rsid w:val="00F3005D"/>
    <w:rsid w:val="00F507DD"/>
    <w:rsid w:val="00F76EF5"/>
    <w:rsid w:val="00FB0FB4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6052"/>
  <w15:docId w15:val="{5D6B7867-975E-4222-B8FB-DA83A7C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mylnie">
    <w:name w:val="Domy?lnie"/>
    <w:pPr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Obiektbezwypenieniailinii">
    <w:name w:val="Obiekt bez wype?nienia i linii"/>
    <w:basedOn w:val="Domylnie"/>
  </w:style>
  <w:style w:type="paragraph" w:customStyle="1" w:styleId="Text">
    <w:name w:val="Text"/>
    <w:basedOn w:val="Legenda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efaultLTGliederung1">
    <w:name w:val="Default~LT~Gliederung 1"/>
    <w:pPr>
      <w:suppressAutoHyphens/>
      <w:autoSpaceDE w:val="0"/>
      <w:spacing w:after="283"/>
    </w:pPr>
    <w:rPr>
      <w:rFonts w:ascii="Tahoma" w:eastAsia="Tahoma" w:hAnsi="Tahoma" w:cs="Tahoma"/>
      <w:sz w:val="64"/>
      <w:szCs w:val="64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suppressAutoHyphens/>
      <w:autoSpaceDE w:val="0"/>
      <w:jc w:val="center"/>
    </w:pPr>
    <w:rPr>
      <w:rFonts w:ascii="Tahoma" w:eastAsia="Tahoma" w:hAnsi="Tahoma" w:cs="Tahoma"/>
      <w:sz w:val="88"/>
      <w:szCs w:val="88"/>
    </w:rPr>
  </w:style>
  <w:style w:type="paragraph" w:customStyle="1" w:styleId="DefaultLTUntertitel">
    <w:name w:val="Default~LT~Untertitel"/>
    <w:pPr>
      <w:suppressAutoHyphens/>
      <w:autoSpaceDE w:val="0"/>
      <w:jc w:val="center"/>
    </w:pPr>
    <w:rPr>
      <w:rFonts w:ascii="Tahoma" w:eastAsia="Tahoma" w:hAnsi="Tahoma" w:cs="Tahoma"/>
      <w:sz w:val="64"/>
      <w:szCs w:val="64"/>
    </w:rPr>
  </w:style>
  <w:style w:type="paragraph" w:customStyle="1" w:styleId="DefaultLTNotizen">
    <w:name w:val="Default~LT~Notizen"/>
    <w:pPr>
      <w:suppressAutoHyphens/>
      <w:autoSpaceDE w:val="0"/>
      <w:ind w:left="340" w:hanging="340"/>
    </w:pPr>
    <w:rPr>
      <w:rFonts w:ascii="Tahoma" w:eastAsia="Tahoma" w:hAnsi="Tahoma" w:cs="Tahoma"/>
      <w:sz w:val="40"/>
      <w:szCs w:val="40"/>
    </w:rPr>
  </w:style>
  <w:style w:type="paragraph" w:customStyle="1" w:styleId="DefaultLTHintergrundobjekte">
    <w:name w:val="Default~LT~Hintergrundobjekte"/>
    <w:pPr>
      <w:suppressAutoHyphens/>
      <w:autoSpaceDE w:val="0"/>
    </w:pPr>
  </w:style>
  <w:style w:type="paragraph" w:customStyle="1" w:styleId="DefaultLTHintergrund">
    <w:name w:val="Default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Arial" w:eastAsia="Arial" w:hAnsi="Ari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ytu">
    <w:name w:val="WW-Tytu?"/>
    <w:pPr>
      <w:suppressAutoHyphens/>
      <w:autoSpaceDE w:val="0"/>
      <w:jc w:val="center"/>
    </w:pPr>
    <w:rPr>
      <w:rFonts w:ascii="Tahoma" w:eastAsia="Tahoma" w:hAnsi="Tahoma" w:cs="Tahoma"/>
      <w:sz w:val="88"/>
      <w:szCs w:val="88"/>
    </w:rPr>
  </w:style>
  <w:style w:type="paragraph" w:customStyle="1" w:styleId="Podtytu">
    <w:name w:val="Podtytu?"/>
    <w:pPr>
      <w:suppressAutoHyphens/>
      <w:autoSpaceDE w:val="0"/>
      <w:jc w:val="center"/>
    </w:pPr>
    <w:rPr>
      <w:rFonts w:ascii="Tahoma" w:eastAsia="Tahoma" w:hAnsi="Tahoma" w:cs="Tahoma"/>
      <w:sz w:val="64"/>
      <w:szCs w:val="64"/>
    </w:rPr>
  </w:style>
  <w:style w:type="paragraph" w:customStyle="1" w:styleId="Obiektyta">
    <w:name w:val="Obiekty t?a"/>
    <w:pPr>
      <w:suppressAutoHyphens/>
      <w:autoSpaceDE w:val="0"/>
    </w:pPr>
  </w:style>
  <w:style w:type="paragraph" w:customStyle="1" w:styleId="To">
    <w:name w:val="T?o"/>
    <w:pPr>
      <w:suppressAutoHyphens/>
      <w:autoSpaceDE w:val="0"/>
    </w:pPr>
  </w:style>
  <w:style w:type="paragraph" w:customStyle="1" w:styleId="Notatki">
    <w:name w:val="Notatki"/>
    <w:pPr>
      <w:suppressAutoHyphens/>
      <w:autoSpaceDE w:val="0"/>
      <w:ind w:left="340" w:hanging="340"/>
    </w:pPr>
    <w:rPr>
      <w:rFonts w:ascii="Tahoma" w:eastAsia="Tahoma" w:hAnsi="Tahoma" w:cs="Tahoma"/>
      <w:sz w:val="40"/>
      <w:szCs w:val="40"/>
    </w:rPr>
  </w:style>
  <w:style w:type="paragraph" w:customStyle="1" w:styleId="Konspekt1">
    <w:name w:val="Konspekt 1"/>
    <w:pPr>
      <w:suppressAutoHyphens/>
      <w:autoSpaceDE w:val="0"/>
      <w:spacing w:after="283"/>
    </w:pPr>
    <w:rPr>
      <w:rFonts w:ascii="Tahoma" w:eastAsia="Tahoma" w:hAnsi="Tahoma" w:cs="Tahoma"/>
      <w:sz w:val="64"/>
      <w:szCs w:val="64"/>
    </w:rPr>
  </w:style>
  <w:style w:type="paragraph" w:customStyle="1" w:styleId="Konspekt2">
    <w:name w:val="Konspekt 2"/>
    <w:basedOn w:val="Konspekt1"/>
    <w:pPr>
      <w:spacing w:after="227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customStyle="1" w:styleId="WW-Domylnie">
    <w:name w:val="WW-Domy?lnie"/>
    <w:pPr>
      <w:suppressAutoHyphens/>
      <w:autoSpaceDE w:val="0"/>
    </w:pPr>
  </w:style>
  <w:style w:type="paragraph" w:customStyle="1" w:styleId="Symbolewypunktowania">
    <w:name w:val="Symbole wypunktowania"/>
    <w:pPr>
      <w:suppressAutoHyphens/>
      <w:autoSpaceDE w:val="0"/>
    </w:pPr>
    <w:rPr>
      <w:rFonts w:ascii="OpenSymbol, 'Arial Unicode MS'" w:eastAsia="OpenSymbol, 'Arial Unicode MS'" w:hAnsi="OpenSymbol, 'Arial Unicode MS'" w:cs="OpenSymbol, 'Arial Unicode MS'"/>
    </w:rPr>
  </w:style>
  <w:style w:type="paragraph" w:customStyle="1" w:styleId="WW-Obiektzestrzak">
    <w:name w:val="WW-Obiekt ze strza?k?"/>
    <w:pPr>
      <w:suppressAutoHyphens/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Obiektbezwypenienia">
    <w:name w:val="WW-Obiekt bez wype?nienia"/>
    <w:pPr>
      <w:suppressAutoHyphens/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Obiektbezwypenieniailinii">
    <w:name w:val="WW-Obiekt bez wype?nienia i linii"/>
    <w:pPr>
      <w:suppressAutoHyphens/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Tretekstu">
    <w:name w:val="WW-Tre?? tekstu"/>
    <w:pPr>
      <w:suppressAutoHyphens/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Wciciepierwszegowiersza">
    <w:name w:val="WW-Wci?cie pierwszego wiersza"/>
    <w:pPr>
      <w:suppressAutoHyphens/>
      <w:autoSpaceDE w:val="0"/>
      <w:spacing w:line="623" w:lineRule="atLeast"/>
      <w:ind w:firstLine="600"/>
    </w:pPr>
    <w:rPr>
      <w:rFonts w:ascii="Tahoma" w:eastAsia="Tahoma" w:hAnsi="Tahoma" w:cs="Tahoma"/>
      <w:sz w:val="36"/>
      <w:szCs w:val="36"/>
    </w:rPr>
  </w:style>
  <w:style w:type="paragraph" w:customStyle="1" w:styleId="WW-Tytu1">
    <w:name w:val="WW-Tytu?1"/>
    <w:pPr>
      <w:suppressAutoHyphens/>
      <w:autoSpaceDE w:val="0"/>
      <w:spacing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Tytu11">
    <w:name w:val="WW-Tytu?11"/>
    <w:pPr>
      <w:suppressAutoHyphens/>
      <w:autoSpaceDE w:val="0"/>
      <w:spacing w:line="623" w:lineRule="atLeast"/>
      <w:jc w:val="center"/>
    </w:pPr>
    <w:rPr>
      <w:rFonts w:ascii="Tahoma" w:eastAsia="Tahoma" w:hAnsi="Tahoma" w:cs="Tahoma"/>
      <w:sz w:val="36"/>
      <w:szCs w:val="36"/>
    </w:rPr>
  </w:style>
  <w:style w:type="paragraph" w:customStyle="1" w:styleId="WW-Tytu2">
    <w:name w:val="WW-Tytu?2"/>
    <w:pPr>
      <w:suppressAutoHyphens/>
      <w:autoSpaceDE w:val="0"/>
      <w:spacing w:before="101" w:after="101" w:line="623" w:lineRule="atLeast"/>
      <w:ind w:right="199"/>
      <w:jc w:val="center"/>
    </w:pPr>
    <w:rPr>
      <w:rFonts w:ascii="Tahoma" w:eastAsia="Tahoma" w:hAnsi="Tahoma" w:cs="Tahoma"/>
      <w:sz w:val="36"/>
      <w:szCs w:val="36"/>
    </w:rPr>
  </w:style>
  <w:style w:type="paragraph" w:customStyle="1" w:styleId="WW-Nagwek">
    <w:name w:val="WW-Nag?ówek"/>
    <w:pPr>
      <w:suppressAutoHyphens/>
      <w:autoSpaceDE w:val="0"/>
      <w:spacing w:before="420" w:after="210"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Nagwek1">
    <w:name w:val="WW-Nag?ówek1"/>
    <w:pPr>
      <w:suppressAutoHyphens/>
      <w:autoSpaceDE w:val="0"/>
      <w:spacing w:before="420" w:after="210"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Nagwek2">
    <w:name w:val="WW-Nag?ówek2"/>
    <w:pPr>
      <w:suppressAutoHyphens/>
      <w:autoSpaceDE w:val="0"/>
      <w:spacing w:before="420" w:after="210" w:line="623" w:lineRule="atLeast"/>
    </w:pPr>
    <w:rPr>
      <w:rFonts w:ascii="Tahoma" w:eastAsia="Tahoma" w:hAnsi="Tahoma" w:cs="Tahoma"/>
      <w:sz w:val="36"/>
      <w:szCs w:val="36"/>
    </w:rPr>
  </w:style>
  <w:style w:type="paragraph" w:customStyle="1" w:styleId="WW-Podtytu">
    <w:name w:val="WW-Podtytu?"/>
    <w:pPr>
      <w:suppressAutoHyphens/>
      <w:autoSpaceDE w:val="0"/>
      <w:jc w:val="center"/>
    </w:pPr>
    <w:rPr>
      <w:rFonts w:ascii="Tahoma" w:eastAsia="Tahoma" w:hAnsi="Tahoma" w:cs="Tahoma"/>
      <w:sz w:val="64"/>
      <w:szCs w:val="64"/>
    </w:rPr>
  </w:style>
  <w:style w:type="paragraph" w:customStyle="1" w:styleId="WW-Obiektyta">
    <w:name w:val="WW-Obiekty t?a"/>
    <w:pPr>
      <w:suppressAutoHyphens/>
      <w:autoSpaceDE w:val="0"/>
    </w:pPr>
  </w:style>
  <w:style w:type="paragraph" w:customStyle="1" w:styleId="WW-To">
    <w:name w:val="WW-T?o"/>
    <w:pPr>
      <w:suppressAutoHyphens/>
      <w:autoSpaceDE w:val="0"/>
    </w:pPr>
  </w:style>
  <w:style w:type="character" w:customStyle="1" w:styleId="RTFNum21">
    <w:name w:val="RTF_Num 2 1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WW8Num14z0">
    <w:name w:val="WW8Num14z0"/>
    <w:rPr>
      <w:rFonts w:ascii="Symbol" w:hAnsi="Symbol" w:cs="Symbol"/>
      <w:b/>
      <w:bCs/>
      <w:sz w:val="18"/>
      <w:szCs w:val="18"/>
      <w:lang w:val="en-U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A6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68"/>
    <w:rPr>
      <w:rFonts w:ascii="Tahoma" w:hAnsi="Tahoma" w:cs="Mangal"/>
      <w:sz w:val="16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siegarnia.pwn.pl/kategoria/125023,20411/wydawca/wydawnictwo-naukowe-pw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rlin.pl/Robert-M-Sapolsky/ksiazki/person/1.html;jsessionid=D7CB5A449CAABB0994472FC92FE0027C.LB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siegarnia.pwn.pl/kategoria/125023,20411/wydawca/wydawnictwo-naukowe-pw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iegarnia.pwn.pl/autor/Philip+G.+Zimbardo%2C+Robert+L.+Johnson%2C+Vivian+McCan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Przybyła</dc:creator>
  <cp:lastModifiedBy>Natalia Przybyła</cp:lastModifiedBy>
  <cp:revision>15</cp:revision>
  <dcterms:created xsi:type="dcterms:W3CDTF">2022-10-01T11:25:00Z</dcterms:created>
  <dcterms:modified xsi:type="dcterms:W3CDTF">2022-10-17T18:36:00Z</dcterms:modified>
</cp:coreProperties>
</file>