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D1" w:rsidRPr="003A4D49" w:rsidRDefault="00CA4B49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9D1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63pt" o:ole="">
            <v:imagedata r:id="rId8" o:title=""/>
          </v:shape>
          <o:OLEObject Type="Embed" ProgID="Msxml2.SAXXMLReader.5.0" ShapeID="_x0000_i1025" DrawAspect="Content" ObjectID="_1762877092" r:id="rId9"/>
        </w:object>
      </w:r>
    </w:p>
    <w:p w:rsidR="00AB19D1" w:rsidRPr="00745EB1" w:rsidRDefault="00AB19D1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 xml:space="preserve">SYLABUS </w:t>
      </w:r>
      <w:r>
        <w:rPr>
          <w:b/>
          <w:bCs/>
          <w:spacing w:val="30"/>
          <w:lang w:eastAsia="en-US"/>
        </w:rPr>
        <w:t>ZAJĘĆ</w:t>
      </w:r>
    </w:p>
    <w:p w:rsidR="00AB19D1" w:rsidRDefault="00AB19D1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AB19D1" w:rsidRDefault="00AB19D1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20"/>
        <w:gridCol w:w="4636"/>
      </w:tblGrid>
      <w:tr w:rsidR="00AB19D1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3A4D49">
              <w:rPr>
                <w:lang w:eastAsia="en-US"/>
              </w:rPr>
              <w:t>Nazwa ZAJĘĆ:</w:t>
            </w:r>
            <w:r>
              <w:rPr>
                <w:lang w:eastAsia="en-US"/>
              </w:rPr>
              <w:t xml:space="preserve"> </w:t>
            </w:r>
            <w:r w:rsidR="00EA366F" w:rsidRPr="005959B7">
              <w:rPr>
                <w:lang w:eastAsia="en-US"/>
              </w:rPr>
              <w:t>Kliniczne podstawy fizjoterapii w pediatrii</w:t>
            </w:r>
            <w:r w:rsidR="00B400E2">
              <w:rPr>
                <w:lang w:eastAsia="en-US"/>
              </w:rPr>
              <w:t xml:space="preserve"> (KPFP)</w:t>
            </w:r>
            <w:r w:rsidR="00EA366F">
              <w:rPr>
                <w:lang w:eastAsia="en-US"/>
              </w:rPr>
              <w:t>, Fizjoterapia w chorobach wewnętrznych w pediatrii</w:t>
            </w:r>
            <w:r w:rsidR="00751D21">
              <w:rPr>
                <w:lang w:eastAsia="en-US"/>
              </w:rPr>
              <w:t xml:space="preserve"> (FCHWP)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Rodzaj </w:t>
            </w:r>
            <w:r w:rsidRPr="003A4D49"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B3443D">
            <w:pPr>
              <w:rPr>
                <w:i/>
                <w:iCs/>
                <w:lang w:eastAsia="en-US"/>
              </w:rPr>
            </w:pPr>
            <w:r w:rsidRPr="00745EB1">
              <w:rPr>
                <w:i/>
                <w:iCs/>
                <w:lang w:eastAsia="en-US"/>
              </w:rPr>
              <w:t>Obowiązkowy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 w:rsidRPr="000D555D">
              <w:rPr>
                <w:lang w:eastAsia="en-US"/>
              </w:rPr>
              <w:t>Wydział Nauk o Zdrowiu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 w:rsidRPr="000D555D">
              <w:rPr>
                <w:lang w:eastAsia="en-US"/>
              </w:rPr>
              <w:t>Fizjoterapia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-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AB19D1" w:rsidRPr="002B3F21" w:rsidRDefault="00AB19D1" w:rsidP="005F3E19">
            <w:pPr>
              <w:rPr>
                <w:i/>
                <w:iCs/>
                <w:vertAlign w:val="superscript"/>
                <w:lang w:eastAsia="en-US"/>
              </w:rPr>
            </w:pPr>
            <w:r>
              <w:rPr>
                <w:i/>
                <w:iCs/>
                <w:lang w:eastAsia="en-US"/>
              </w:rPr>
              <w:t>jednolite magisterskie x</w:t>
            </w:r>
            <w:r>
              <w:rPr>
                <w:i/>
                <w:iCs/>
                <w:vertAlign w:val="superscript"/>
                <w:lang w:eastAsia="en-US"/>
              </w:rPr>
              <w:t>*</w:t>
            </w:r>
          </w:p>
          <w:p w:rsidR="00AB19D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I stopnia □</w:t>
            </w:r>
          </w:p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II stopnia □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:rsidR="00AB19D1" w:rsidRPr="00F12076" w:rsidRDefault="00AB19D1" w:rsidP="00B3443D">
            <w:pPr>
              <w:rPr>
                <w:i/>
                <w:iCs/>
                <w:lang w:eastAsia="en-US"/>
              </w:rPr>
            </w:pPr>
            <w:r w:rsidRPr="00F12076">
              <w:rPr>
                <w:i/>
                <w:iCs/>
                <w:lang w:eastAsia="en-US"/>
              </w:rPr>
              <w:t>stacjonarne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3A4D49">
              <w:rPr>
                <w:lang w:eastAsia="en-US"/>
              </w:rPr>
              <w:t>Rok studiów</w:t>
            </w:r>
            <w:r>
              <w:rPr>
                <w:lang w:eastAsia="en-US"/>
              </w:rPr>
              <w:t xml:space="preserve"> /semestr studiów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IV / VII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D9688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AB19D1" w:rsidRPr="00745EB1" w:rsidRDefault="00EA366F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5 (Teoria-1,5; PPZ-3,5)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B9563F" w:rsidRDefault="00AB19D1" w:rsidP="00B9563F">
            <w:pPr>
              <w:rPr>
                <w:lang w:eastAsia="en-US"/>
              </w:rPr>
            </w:pPr>
            <w:r w:rsidRPr="00B9563F">
              <w:rPr>
                <w:lang w:eastAsia="en-US"/>
              </w:rPr>
              <w:t xml:space="preserve">Formy prowadzenia zajęć </w:t>
            </w:r>
            <w:r>
              <w:rPr>
                <w:lang w:eastAsia="en-US"/>
              </w:rPr>
              <w:t>(liczba godzin)</w:t>
            </w:r>
          </w:p>
        </w:tc>
        <w:tc>
          <w:tcPr>
            <w:tcW w:w="4636" w:type="dxa"/>
            <w:vAlign w:val="center"/>
          </w:tcPr>
          <w:p w:rsidR="00EA366F" w:rsidRDefault="00EA366F" w:rsidP="00EA366F">
            <w:pPr>
              <w:rPr>
                <w:i/>
                <w:iCs/>
                <w:lang w:eastAsia="en-US"/>
              </w:rPr>
            </w:pPr>
            <w:r w:rsidRPr="000F1C15">
              <w:rPr>
                <w:b/>
                <w:i/>
                <w:iCs/>
                <w:lang w:eastAsia="en-US"/>
              </w:rPr>
              <w:t>Wykłady</w:t>
            </w:r>
            <w:r>
              <w:rPr>
                <w:i/>
                <w:iCs/>
                <w:lang w:eastAsia="en-US"/>
              </w:rPr>
              <w:t>:</w:t>
            </w:r>
          </w:p>
          <w:p w:rsidR="00EA366F" w:rsidRDefault="00EA366F" w:rsidP="00EA366F">
            <w:pPr>
              <w:rPr>
                <w:i/>
                <w:iCs/>
                <w:lang w:eastAsia="en-US"/>
              </w:rPr>
            </w:pPr>
            <w:r w:rsidRPr="005959B7">
              <w:rPr>
                <w:lang w:eastAsia="en-US"/>
              </w:rPr>
              <w:t>Kliniczne podstawy fizjoterapii w pediatrii</w:t>
            </w:r>
            <w:r>
              <w:rPr>
                <w:i/>
                <w:iCs/>
                <w:lang w:eastAsia="en-US"/>
              </w:rPr>
              <w:t xml:space="preserve"> </w:t>
            </w:r>
            <w:r w:rsidR="00FE4FC0">
              <w:rPr>
                <w:i/>
                <w:iCs/>
                <w:lang w:eastAsia="en-US"/>
              </w:rPr>
              <w:br/>
            </w:r>
            <w:r>
              <w:rPr>
                <w:i/>
                <w:iCs/>
                <w:lang w:eastAsia="en-US"/>
              </w:rPr>
              <w:t>– 15h,</w:t>
            </w:r>
          </w:p>
          <w:p w:rsidR="00EA366F" w:rsidRDefault="00EA366F" w:rsidP="00EA366F">
            <w:pPr>
              <w:rPr>
                <w:i/>
                <w:iCs/>
                <w:lang w:eastAsia="en-US"/>
              </w:rPr>
            </w:pPr>
            <w:r w:rsidRPr="005959B7">
              <w:rPr>
                <w:lang w:eastAsia="en-US"/>
              </w:rPr>
              <w:t>Kliniczne podstawy fizjoterapii w pediatrii</w:t>
            </w:r>
            <w:r>
              <w:rPr>
                <w:lang w:eastAsia="en-US"/>
              </w:rPr>
              <w:t xml:space="preserve"> </w:t>
            </w:r>
            <w:r w:rsidR="00FE4FC0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e-learning – </w:t>
            </w:r>
            <w:r w:rsidR="00662F94">
              <w:rPr>
                <w:i/>
                <w:lang w:eastAsia="en-US"/>
              </w:rPr>
              <w:t>10</w:t>
            </w:r>
            <w:r w:rsidRPr="000F1C15">
              <w:rPr>
                <w:i/>
                <w:lang w:eastAsia="en-US"/>
              </w:rPr>
              <w:t>h</w:t>
            </w:r>
            <w:r>
              <w:rPr>
                <w:i/>
                <w:iCs/>
                <w:lang w:eastAsia="en-US"/>
              </w:rPr>
              <w:t xml:space="preserve"> </w:t>
            </w:r>
          </w:p>
          <w:p w:rsidR="00EA366F" w:rsidRPr="000F1C15" w:rsidRDefault="00EA366F" w:rsidP="00EA366F">
            <w:pPr>
              <w:rPr>
                <w:b/>
                <w:i/>
                <w:iCs/>
                <w:lang w:eastAsia="en-US"/>
              </w:rPr>
            </w:pPr>
            <w:r w:rsidRPr="000F1C15">
              <w:rPr>
                <w:b/>
                <w:i/>
                <w:iCs/>
                <w:lang w:eastAsia="en-US"/>
              </w:rPr>
              <w:t>Seminaria:</w:t>
            </w:r>
          </w:p>
          <w:p w:rsidR="00EA366F" w:rsidRDefault="00EA366F" w:rsidP="00EA366F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 xml:space="preserve">Fizjoterapia w chorobach wewnętrznych </w:t>
            </w:r>
            <w:r w:rsidR="00FE4FC0">
              <w:rPr>
                <w:lang w:eastAsia="en-US"/>
              </w:rPr>
              <w:br/>
            </w:r>
            <w:r>
              <w:rPr>
                <w:lang w:eastAsia="en-US"/>
              </w:rPr>
              <w:t>w pediatrii</w:t>
            </w:r>
            <w:r>
              <w:rPr>
                <w:i/>
                <w:iCs/>
                <w:lang w:eastAsia="en-US"/>
              </w:rPr>
              <w:t xml:space="preserve"> – 30h</w:t>
            </w:r>
          </w:p>
          <w:p w:rsidR="00EA366F" w:rsidRDefault="00EA366F" w:rsidP="00EA366F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 xml:space="preserve">Fizjoterapia w chorobach wewnętrznych </w:t>
            </w:r>
            <w:r w:rsidR="00FE4FC0">
              <w:rPr>
                <w:lang w:eastAsia="en-US"/>
              </w:rPr>
              <w:br/>
            </w:r>
            <w:r>
              <w:rPr>
                <w:lang w:eastAsia="en-US"/>
              </w:rPr>
              <w:t>w pediatrii</w:t>
            </w:r>
            <w:r>
              <w:rPr>
                <w:i/>
                <w:iCs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e-learning – </w:t>
            </w:r>
            <w:r w:rsidR="00662F94">
              <w:rPr>
                <w:i/>
                <w:lang w:eastAsia="en-US"/>
              </w:rPr>
              <w:t>10</w:t>
            </w:r>
            <w:r w:rsidRPr="000F1C15">
              <w:rPr>
                <w:i/>
                <w:lang w:eastAsia="en-US"/>
              </w:rPr>
              <w:t>h</w:t>
            </w:r>
          </w:p>
          <w:p w:rsidR="00EA366F" w:rsidRPr="000F1C15" w:rsidRDefault="00EA366F" w:rsidP="00EA366F">
            <w:pPr>
              <w:rPr>
                <w:b/>
                <w:i/>
                <w:iCs/>
                <w:lang w:eastAsia="en-US"/>
              </w:rPr>
            </w:pPr>
            <w:r w:rsidRPr="000F1C15">
              <w:rPr>
                <w:b/>
                <w:i/>
                <w:iCs/>
                <w:lang w:eastAsia="en-US"/>
              </w:rPr>
              <w:t>Ćwiczenia kliniczne:</w:t>
            </w:r>
          </w:p>
          <w:p w:rsidR="00AB19D1" w:rsidRPr="00745EB1" w:rsidRDefault="00EA366F" w:rsidP="00EA366F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 xml:space="preserve">Fizjoterapia w chorobach wewnętrznych </w:t>
            </w:r>
            <w:r w:rsidR="00FE4FC0">
              <w:rPr>
                <w:lang w:eastAsia="en-US"/>
              </w:rPr>
              <w:br/>
            </w:r>
            <w:r>
              <w:rPr>
                <w:lang w:eastAsia="en-US"/>
              </w:rPr>
              <w:t>w pediatrii</w:t>
            </w:r>
            <w:r>
              <w:rPr>
                <w:i/>
                <w:iCs/>
                <w:lang w:eastAsia="en-US"/>
              </w:rPr>
              <w:t xml:space="preserve"> – 30h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3A4D49" w:rsidRDefault="00AB19D1" w:rsidP="005F3E19">
            <w:pPr>
              <w:rPr>
                <w:lang w:eastAsia="en-US"/>
              </w:rPr>
            </w:pPr>
            <w:r w:rsidRPr="003A4D49">
              <w:rPr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vAlign w:val="center"/>
          </w:tcPr>
          <w:p w:rsidR="00AB19D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- zaliczenie na ocenę:</w:t>
            </w:r>
          </w:p>
          <w:p w:rsidR="00AB19D1" w:rsidRPr="00701301" w:rsidRDefault="00AB19D1" w:rsidP="005F3E19">
            <w:pPr>
              <w:rPr>
                <w:i/>
                <w:iCs/>
                <w:lang w:eastAsia="en-US"/>
              </w:rPr>
            </w:pPr>
            <w:r w:rsidRPr="00701301">
              <w:rPr>
                <w:i/>
                <w:iCs/>
                <w:lang w:eastAsia="en-US"/>
              </w:rPr>
              <w:t>□</w:t>
            </w:r>
            <w:r w:rsidRPr="00701301">
              <w:rPr>
                <w:i/>
                <w:iCs/>
                <w:lang w:eastAsia="en-US"/>
              </w:rPr>
              <w:tab/>
              <w:t>opisow</w:t>
            </w:r>
            <w:r>
              <w:rPr>
                <w:i/>
                <w:iCs/>
                <w:lang w:eastAsia="en-US"/>
              </w:rPr>
              <w:t>e</w:t>
            </w:r>
          </w:p>
          <w:p w:rsidR="00C1144D" w:rsidRPr="00701301" w:rsidRDefault="00C1144D" w:rsidP="00C1144D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□</w:t>
            </w:r>
            <w:r>
              <w:rPr>
                <w:i/>
                <w:iCs/>
                <w:lang w:eastAsia="en-US"/>
              </w:rPr>
              <w:tab/>
              <w:t>testowe</w:t>
            </w:r>
          </w:p>
          <w:p w:rsidR="00AB19D1" w:rsidRPr="0070130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□</w:t>
            </w:r>
            <w:r>
              <w:rPr>
                <w:i/>
                <w:iCs/>
                <w:lang w:eastAsia="en-US"/>
              </w:rPr>
              <w:tab/>
              <w:t>praktyczne</w:t>
            </w:r>
          </w:p>
          <w:p w:rsidR="00AB19D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□</w:t>
            </w:r>
            <w:r>
              <w:rPr>
                <w:i/>
                <w:iCs/>
                <w:lang w:eastAsia="en-US"/>
              </w:rPr>
              <w:tab/>
              <w:t>ustne</w:t>
            </w:r>
          </w:p>
          <w:p w:rsidR="00AB19D1" w:rsidRDefault="00AB19D1" w:rsidP="005F3E19">
            <w:pPr>
              <w:rPr>
                <w:i/>
                <w:iCs/>
                <w:lang w:eastAsia="en-US"/>
              </w:rPr>
            </w:pPr>
          </w:p>
          <w:p w:rsidR="00AB19D1" w:rsidRDefault="00AB19D1" w:rsidP="005F3E19">
            <w:pPr>
              <w:numPr>
                <w:ilvl w:val="0"/>
                <w:numId w:val="28"/>
              </w:numPr>
              <w:ind w:left="34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zaliczenie bez oceny </w:t>
            </w:r>
          </w:p>
          <w:p w:rsidR="00AB19D1" w:rsidRPr="006B6068" w:rsidRDefault="00AB19D1" w:rsidP="005F3E19">
            <w:pPr>
              <w:rPr>
                <w:i/>
                <w:iCs/>
                <w:lang w:eastAsia="en-US"/>
              </w:rPr>
            </w:pPr>
          </w:p>
          <w:p w:rsidR="00AB19D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- egzamin końcowy:</w:t>
            </w:r>
          </w:p>
          <w:p w:rsidR="00AB19D1" w:rsidRDefault="00AB19D1" w:rsidP="0008013C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opisow</w:t>
            </w:r>
            <w:r w:rsidRPr="0008013C">
              <w:rPr>
                <w:i/>
                <w:iCs/>
                <w:lang w:eastAsia="en-US"/>
              </w:rPr>
              <w:t>y</w:t>
            </w:r>
          </w:p>
          <w:p w:rsidR="00C1144D" w:rsidRDefault="00C1144D" w:rsidP="00C1144D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x          testowy</w:t>
            </w:r>
          </w:p>
          <w:p w:rsidR="00AB19D1" w:rsidRDefault="00AB19D1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praktyczny</w:t>
            </w:r>
          </w:p>
          <w:p w:rsidR="00AB19D1" w:rsidRPr="00101833" w:rsidRDefault="00AB19D1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ustny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 w:rsidRPr="00B3443D">
              <w:rPr>
                <w:i/>
                <w:iCs/>
                <w:lang w:val="en-US" w:eastAsia="en-US"/>
              </w:rPr>
              <w:t xml:space="preserve">prof. dr hab. n. med. </w:t>
            </w:r>
            <w:r w:rsidRPr="00B3443D">
              <w:rPr>
                <w:i/>
                <w:iCs/>
                <w:lang w:eastAsia="en-US"/>
              </w:rPr>
              <w:t>Grażyna Czaja-Bulsa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1951F5" w:rsidRDefault="00AB19D1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A</w:t>
            </w:r>
            <w:r w:rsidRPr="001951F5">
              <w:rPr>
                <w:lang w:eastAsia="en-US"/>
              </w:rPr>
              <w:t>diunkt dydaktyczn</w:t>
            </w:r>
            <w:r>
              <w:rPr>
                <w:lang w:eastAsia="en-US"/>
              </w:rPr>
              <w:t>y</w:t>
            </w:r>
            <w:r w:rsidRPr="001951F5">
              <w:rPr>
                <w:lang w:eastAsia="en-US"/>
              </w:rPr>
              <w:t xml:space="preserve"> lub osob</w:t>
            </w:r>
            <w:r>
              <w:rPr>
                <w:lang w:eastAsia="en-US"/>
              </w:rPr>
              <w:t>a</w:t>
            </w:r>
            <w:r w:rsidRPr="001951F5">
              <w:rPr>
                <w:lang w:eastAsia="en-US"/>
              </w:rPr>
              <w:t xml:space="preserve"> odpowiedzialn</w:t>
            </w:r>
            <w:r>
              <w:rPr>
                <w:lang w:eastAsia="en-US"/>
              </w:rPr>
              <w:t>a</w:t>
            </w:r>
            <w:r w:rsidRPr="001951F5">
              <w:rPr>
                <w:lang w:eastAsia="en-US"/>
              </w:rPr>
              <w:t xml:space="preserve"> za przedmiot</w:t>
            </w:r>
          </w:p>
        </w:tc>
        <w:tc>
          <w:tcPr>
            <w:tcW w:w="4636" w:type="dxa"/>
            <w:vAlign w:val="center"/>
          </w:tcPr>
          <w:p w:rsidR="00AB19D1" w:rsidRPr="001951F5" w:rsidRDefault="00AB19D1" w:rsidP="0080112B">
            <w:pPr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Dr n. med. Doro</w:t>
            </w:r>
            <w:r w:rsidR="00C1144D">
              <w:rPr>
                <w:i/>
                <w:iCs/>
                <w:lang w:eastAsia="en-US"/>
              </w:rPr>
              <w:t xml:space="preserve">ta Strecker </w:t>
            </w:r>
            <w:r>
              <w:rPr>
                <w:i/>
                <w:iCs/>
                <w:lang w:eastAsia="en-US"/>
              </w:rPr>
              <w:br/>
              <w:t xml:space="preserve">e-mail: </w:t>
            </w:r>
            <w:hyperlink r:id="rId10" w:history="1">
              <w:r w:rsidRPr="008C1475">
                <w:rPr>
                  <w:rStyle w:val="Hipercze"/>
                  <w:i/>
                  <w:iCs/>
                  <w:lang w:eastAsia="en-US"/>
                </w:rPr>
                <w:t>dorota.strecker@pum.edu.pl</w:t>
              </w:r>
            </w:hyperlink>
            <w:r>
              <w:rPr>
                <w:i/>
                <w:iCs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br/>
              <w:t>Tel: 914800975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:rsidR="00AB19D1" w:rsidRDefault="00845C97" w:rsidP="005F3E19">
            <w:pPr>
              <w:rPr>
                <w:lang w:eastAsia="en-US"/>
              </w:rPr>
            </w:pPr>
            <w:hyperlink r:id="rId11" w:history="1">
              <w:r w:rsidR="00126ED4" w:rsidRPr="00B3274D">
                <w:rPr>
                  <w:rStyle w:val="Hipercze"/>
                  <w:lang w:eastAsia="en-US"/>
                </w:rPr>
                <w:t>https://www.pum.edu.pl/wydzialy/wydzial-nauk-o-zdrowiu/katedra-chorob-dzieci-i-</w:t>
              </w:r>
              <w:r w:rsidR="00126ED4" w:rsidRPr="00B3274D">
                <w:rPr>
                  <w:rStyle w:val="Hipercze"/>
                  <w:lang w:eastAsia="en-US"/>
                </w:rPr>
                <w:lastRenderedPageBreak/>
                <w:t>pielegniarstwa-pediatrycznego</w:t>
              </w:r>
            </w:hyperlink>
          </w:p>
          <w:p w:rsidR="00126ED4" w:rsidRDefault="00126E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Katedra i Zakład Chorób Dzieci i Pielęgniarstwa Pediatrycznego</w:t>
            </w:r>
          </w:p>
          <w:p w:rsidR="00126ED4" w:rsidRPr="00745EB1" w:rsidRDefault="00126E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ul. Żołnierska 48 71-210 Szczecin</w:t>
            </w:r>
          </w:p>
        </w:tc>
      </w:tr>
      <w:tr w:rsidR="00AB19D1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lastRenderedPageBreak/>
              <w:t>Język prowadzenia zajęć</w:t>
            </w:r>
          </w:p>
        </w:tc>
        <w:tc>
          <w:tcPr>
            <w:tcW w:w="4636" w:type="dxa"/>
            <w:vAlign w:val="center"/>
          </w:tcPr>
          <w:p w:rsidR="00AB19D1" w:rsidRPr="00A461A8" w:rsidRDefault="00AB19D1" w:rsidP="00B3443D">
            <w:pPr>
              <w:tabs>
                <w:tab w:val="left" w:pos="4073"/>
              </w:tabs>
              <w:rPr>
                <w:i/>
                <w:iCs/>
                <w:lang w:eastAsia="en-US"/>
              </w:rPr>
            </w:pPr>
            <w:r w:rsidRPr="00A461A8">
              <w:rPr>
                <w:i/>
                <w:iCs/>
                <w:lang w:eastAsia="en-US"/>
              </w:rPr>
              <w:t>polski</w:t>
            </w:r>
          </w:p>
        </w:tc>
      </w:tr>
    </w:tbl>
    <w:p w:rsidR="00AB19D1" w:rsidRDefault="00AB19D1" w:rsidP="00353A92">
      <w:pPr>
        <w:spacing w:after="200" w:line="276" w:lineRule="auto"/>
        <w:ind w:left="720"/>
        <w:rPr>
          <w:b/>
          <w:bCs/>
          <w:lang w:eastAsia="en-US"/>
        </w:rPr>
      </w:pPr>
    </w:p>
    <w:p w:rsidR="00AB19D1" w:rsidRDefault="00AB19D1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AB19D1" w:rsidRDefault="00AB19D1" w:rsidP="00353A92">
      <w:pPr>
        <w:spacing w:after="200" w:line="276" w:lineRule="auto"/>
        <w:rPr>
          <w:b/>
          <w:bCs/>
          <w:lang w:eastAsia="en-US"/>
        </w:rPr>
      </w:pPr>
    </w:p>
    <w:p w:rsidR="00AB19D1" w:rsidRPr="00346014" w:rsidRDefault="00AB19D1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6"/>
        <w:gridCol w:w="1769"/>
        <w:gridCol w:w="5387"/>
      </w:tblGrid>
      <w:tr w:rsidR="00AB19D1" w:rsidRPr="00745EB1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:rsidR="00AB19D1" w:rsidRPr="00745EB1" w:rsidRDefault="00AB19D1" w:rsidP="003A4D49">
            <w:pPr>
              <w:rPr>
                <w:lang w:eastAsia="en-US"/>
              </w:rPr>
            </w:pPr>
            <w:r>
              <w:rPr>
                <w:lang w:eastAsia="en-US"/>
              </w:rPr>
              <w:t>Cele zajęć</w:t>
            </w:r>
          </w:p>
        </w:tc>
        <w:tc>
          <w:tcPr>
            <w:tcW w:w="5387" w:type="dxa"/>
            <w:vAlign w:val="center"/>
          </w:tcPr>
          <w:p w:rsidR="00AB19D1" w:rsidRPr="00745EB1" w:rsidRDefault="00AB19D1" w:rsidP="00B436DC">
            <w:pPr>
              <w:pStyle w:val="Bezodstpw"/>
              <w:rPr>
                <w:lang w:eastAsia="en-US"/>
              </w:rPr>
            </w:pPr>
            <w:r w:rsidRPr="004E7528">
              <w:t xml:space="preserve">Zapoznanie studenta z wiedzą o rozwoju i żywieniu dziecka, chorobach, ich objawach, przebiegu i powikłaniach ze szczególnym uwzględnieniem stanów </w:t>
            </w:r>
            <w:r>
              <w:t>wymagających rehabilitacji</w:t>
            </w:r>
            <w:r w:rsidRPr="004E7528">
              <w:t xml:space="preserve">. </w:t>
            </w:r>
          </w:p>
        </w:tc>
      </w:tr>
      <w:tr w:rsidR="00AB19D1" w:rsidRPr="00745EB1" w:rsidTr="00FE4FC0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:rsidR="00AB19D1" w:rsidRPr="00745EB1" w:rsidRDefault="00AB19D1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  <w:vAlign w:val="center"/>
          </w:tcPr>
          <w:p w:rsidR="00AB19D1" w:rsidRPr="00346014" w:rsidRDefault="00AB19D1" w:rsidP="00FE4FC0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>Posiada podstawową wiedzę z zakresu anatomii, fizjologii i patofizjologii narządu ruchu i narządów wewnętrznych</w:t>
            </w:r>
          </w:p>
        </w:tc>
      </w:tr>
      <w:tr w:rsidR="00AB19D1" w:rsidRPr="00745EB1" w:rsidTr="00FE4FC0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</w:p>
        </w:tc>
        <w:tc>
          <w:tcPr>
            <w:tcW w:w="1769" w:type="dxa"/>
            <w:vAlign w:val="center"/>
          </w:tcPr>
          <w:p w:rsidR="00AB19D1" w:rsidRPr="00346014" w:rsidRDefault="00AB19D1" w:rsidP="00FE4FC0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:rsidR="00AB19D1" w:rsidRPr="00745EB1" w:rsidRDefault="00AB19D1" w:rsidP="007F53DE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>Posiada wiedzę z zakresu umiejętności zdobytych na wcześniejszych latach studiów</w:t>
            </w:r>
          </w:p>
        </w:tc>
      </w:tr>
      <w:tr w:rsidR="00AB19D1" w:rsidRPr="00745EB1" w:rsidTr="00FE4FC0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AB19D1" w:rsidRPr="00745EB1" w:rsidRDefault="00AB19D1" w:rsidP="005F3E19">
            <w:pPr>
              <w:rPr>
                <w:lang w:eastAsia="en-US"/>
              </w:rPr>
            </w:pPr>
          </w:p>
        </w:tc>
        <w:tc>
          <w:tcPr>
            <w:tcW w:w="1769" w:type="dxa"/>
            <w:vAlign w:val="center"/>
          </w:tcPr>
          <w:p w:rsidR="00AB19D1" w:rsidRPr="00346014" w:rsidRDefault="00AB19D1" w:rsidP="00FE4FC0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:rsidR="00AB19D1" w:rsidRPr="00745EB1" w:rsidRDefault="00AB19D1" w:rsidP="005F3E19">
            <w:pPr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>Posiada kompetencje zdobyte na 1-3 roku studiów</w:t>
            </w:r>
          </w:p>
        </w:tc>
      </w:tr>
    </w:tbl>
    <w:p w:rsidR="00AB19D1" w:rsidRPr="0021532A" w:rsidRDefault="00AB19D1" w:rsidP="00353A92">
      <w:pPr>
        <w:spacing w:after="200" w:line="276" w:lineRule="auto"/>
        <w:rPr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AB19D1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AB19D1" w:rsidRPr="00745EB1" w:rsidRDefault="00AB19D1" w:rsidP="005F3E19">
            <w:pPr>
              <w:rPr>
                <w:b/>
                <w:bCs/>
                <w:lang w:eastAsia="en-US"/>
              </w:rPr>
            </w:pPr>
            <w:r w:rsidRPr="003A4D49">
              <w:rPr>
                <w:rFonts w:eastAsia="Batang"/>
                <w:b/>
                <w:bCs/>
              </w:rPr>
              <w:t>EFEKTY UCZENIA SIĘ</w:t>
            </w: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025367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 efektu uczenia się</w:t>
            </w:r>
            <w:r w:rsidRPr="00025367">
              <w:rPr>
                <w:b/>
                <w:bCs/>
              </w:rPr>
              <w:t xml:space="preserve"> 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025367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 w:rsidRPr="003A4D49">
              <w:rPr>
                <w:b/>
                <w:bCs/>
              </w:rPr>
              <w:t>ZAJĘCIA</w:t>
            </w:r>
          </w:p>
          <w:p w:rsidR="00AB19D1" w:rsidRPr="00025367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2577" w:type="dxa"/>
            <w:gridSpan w:val="4"/>
            <w:vAlign w:val="center"/>
          </w:tcPr>
          <w:p w:rsidR="00AB19D1" w:rsidRPr="003A4D49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3A4D49">
              <w:rPr>
                <w:b/>
                <w:bCs/>
              </w:rPr>
              <w:t xml:space="preserve">SYMBOL </w:t>
            </w:r>
          </w:p>
          <w:p w:rsidR="00AB19D1" w:rsidRPr="003A4D49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3A4D49">
              <w:rPr>
                <w:b/>
                <w:bCs/>
              </w:rPr>
              <w:t xml:space="preserve">(odniesienie do) </w:t>
            </w:r>
          </w:p>
          <w:p w:rsidR="00AB19D1" w:rsidRPr="003A4D49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3A4D49">
              <w:rPr>
                <w:b/>
                <w:bCs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right w:val="single" w:sz="6" w:space="0" w:color="auto"/>
            </w:tcBorders>
            <w:vAlign w:val="center"/>
          </w:tcPr>
          <w:p w:rsidR="00AB19D1" w:rsidRPr="003A4D49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3A4D49">
              <w:rPr>
                <w:b/>
                <w:bCs/>
              </w:rPr>
              <w:t>Sposób weryfikacji efektów UCZENIA SIĘ*</w:t>
            </w:r>
          </w:p>
          <w:p w:rsidR="00AB19D1" w:rsidRPr="003A4D49" w:rsidRDefault="00AB19D1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A76EBE" w:rsidRDefault="00AB19D1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745EB1" w:rsidRDefault="00883BA1" w:rsidP="00883BA1">
            <w:pPr>
              <w:spacing w:line="276" w:lineRule="auto"/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Objaśnia</w:t>
            </w:r>
            <w:r w:rsidR="00AB19D1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="00AB19D1" w:rsidRPr="00287B5D">
              <w:rPr>
                <w:rFonts w:ascii="Tahoma" w:hAnsi="Tahoma" w:cs="Tahoma"/>
                <w:color w:val="000000"/>
                <w:sz w:val="16"/>
                <w:szCs w:val="16"/>
              </w:rPr>
              <w:t>etiologię, patomechanizm, objawy i przebieg dysfunkcji narządu ruchu w zakresie:</w:t>
            </w:r>
            <w:r w:rsidR="00AB19D1">
              <w:rPr>
                <w:rFonts w:ascii="Tahoma" w:hAnsi="Tahoma" w:cs="Tahoma"/>
                <w:color w:val="000000"/>
                <w:sz w:val="16"/>
                <w:szCs w:val="16"/>
              </w:rPr>
              <w:t xml:space="preserve"> pediatrii </w:t>
            </w:r>
            <w:r w:rsidR="00AB19D1" w:rsidRPr="00287B5D">
              <w:rPr>
                <w:rFonts w:ascii="Tahoma" w:hAnsi="Tahoma" w:cs="Tahoma"/>
                <w:color w:val="000000"/>
                <w:sz w:val="16"/>
                <w:szCs w:val="16"/>
              </w:rPr>
              <w:t>w stopniu umożliwiającym racjonalne stosowanie środków fizjoterapii</w:t>
            </w:r>
          </w:p>
        </w:tc>
        <w:tc>
          <w:tcPr>
            <w:tcW w:w="2577" w:type="dxa"/>
            <w:gridSpan w:val="4"/>
            <w:vAlign w:val="center"/>
          </w:tcPr>
          <w:p w:rsidR="00AB19D1" w:rsidRPr="00745EB1" w:rsidRDefault="00AB19D1" w:rsidP="005F3E19">
            <w:pPr>
              <w:spacing w:line="276" w:lineRule="auto"/>
            </w:pPr>
            <w:r>
              <w:t>D.W1.</w:t>
            </w:r>
          </w:p>
        </w:tc>
        <w:tc>
          <w:tcPr>
            <w:tcW w:w="2278" w:type="dxa"/>
            <w:gridSpan w:val="4"/>
            <w:tcBorders>
              <w:righ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line="276" w:lineRule="auto"/>
            </w:pPr>
            <w:r>
              <w:t>ET</w:t>
            </w: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A76EBE" w:rsidRDefault="00AB19D1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287B5D" w:rsidRDefault="00883BA1" w:rsidP="005F3E19">
            <w:pPr>
              <w:spacing w:line="276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Definiuje</w:t>
            </w:r>
            <w:r w:rsidR="00AB19D1" w:rsidRPr="00287B5D">
              <w:rPr>
                <w:rFonts w:ascii="Tahoma" w:hAnsi="Tahoma" w:cs="Tahoma"/>
                <w:sz w:val="16"/>
                <w:szCs w:val="16"/>
              </w:rPr>
              <w:t xml:space="preserve"> zasady diagnozowania oraz ogólne zasady i sposoby leczenia najczęstszych dysfunkcji narządu ruchu w zakresie: pediatrii </w:t>
            </w:r>
          </w:p>
        </w:tc>
        <w:tc>
          <w:tcPr>
            <w:tcW w:w="2577" w:type="dxa"/>
            <w:gridSpan w:val="4"/>
            <w:vAlign w:val="center"/>
          </w:tcPr>
          <w:p w:rsidR="00AB19D1" w:rsidRPr="00745EB1" w:rsidRDefault="00AB19D1" w:rsidP="005F3E19">
            <w:pPr>
              <w:spacing w:line="276" w:lineRule="auto"/>
            </w:pPr>
            <w:r>
              <w:t>D.W2.</w:t>
            </w:r>
          </w:p>
        </w:tc>
        <w:tc>
          <w:tcPr>
            <w:tcW w:w="2278" w:type="dxa"/>
            <w:gridSpan w:val="4"/>
            <w:tcBorders>
              <w:righ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line="276" w:lineRule="auto"/>
            </w:pPr>
            <w:r>
              <w:t>ET</w:t>
            </w: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Default="00AB19D1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287B5D" w:rsidRDefault="00DB77BF" w:rsidP="00AB4F07">
            <w:pPr>
              <w:spacing w:line="276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Tłumaczy</w:t>
            </w:r>
            <w:r w:rsidR="00AB19D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AB19D1" w:rsidRPr="008B4507">
              <w:rPr>
                <w:rFonts w:ascii="Tahoma" w:hAnsi="Tahoma" w:cs="Tahoma"/>
                <w:sz w:val="16"/>
                <w:szCs w:val="16"/>
              </w:rPr>
              <w:t>zasady postępowania z pacjentem: nieprzytomnym, w okresie ostrej niewydolności krążenia</w:t>
            </w:r>
          </w:p>
        </w:tc>
        <w:tc>
          <w:tcPr>
            <w:tcW w:w="2577" w:type="dxa"/>
            <w:gridSpan w:val="4"/>
            <w:vAlign w:val="center"/>
          </w:tcPr>
          <w:p w:rsidR="00AB19D1" w:rsidRDefault="00AB19D1" w:rsidP="005F3E19">
            <w:pPr>
              <w:spacing w:line="276" w:lineRule="auto"/>
            </w:pPr>
            <w:r>
              <w:t>D.W15.</w:t>
            </w:r>
          </w:p>
        </w:tc>
        <w:tc>
          <w:tcPr>
            <w:tcW w:w="2278" w:type="dxa"/>
            <w:gridSpan w:val="4"/>
            <w:tcBorders>
              <w:righ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line="276" w:lineRule="auto"/>
            </w:pPr>
            <w:r>
              <w:t>ET</w:t>
            </w:r>
          </w:p>
        </w:tc>
      </w:tr>
      <w:tr w:rsidR="00AB19D1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AB19D1" w:rsidRPr="00745EB1" w:rsidRDefault="00AB19D1" w:rsidP="0022611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 w:rsidRPr="003A4D49">
              <w:rPr>
                <w:rFonts w:eastAsia="Batang"/>
                <w:b/>
                <w:bCs/>
              </w:rPr>
              <w:t>UCZENIA SIĘ</w:t>
            </w:r>
            <w:r w:rsidRPr="00745EB1">
              <w:rPr>
                <w:b/>
                <w:bCs/>
                <w:lang w:eastAsia="en-US"/>
              </w:rPr>
              <w:t xml:space="preserve"> w odniesieniu do form</w:t>
            </w:r>
            <w:r>
              <w:rPr>
                <w:b/>
                <w:bCs/>
                <w:lang w:eastAsia="en-US"/>
              </w:rPr>
              <w:t>y</w:t>
            </w:r>
            <w:r w:rsidRPr="00745EB1">
              <w:rPr>
                <w:b/>
                <w:bCs/>
                <w:lang w:eastAsia="en-US"/>
              </w:rPr>
              <w:t xml:space="preserve"> zajęć</w:t>
            </w: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lef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vAlign w:val="center"/>
          </w:tcPr>
          <w:p w:rsidR="00AB19D1" w:rsidRPr="00745EB1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3A4D49">
              <w:rPr>
                <w:b/>
                <w:bCs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righ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zajęć</w:t>
            </w: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lef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97" w:type="dxa"/>
            <w:gridSpan w:val="3"/>
            <w:vMerge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612" w:type="dxa"/>
            <w:textDirection w:val="btLr"/>
            <w:vAlign w:val="center"/>
          </w:tcPr>
          <w:p w:rsidR="00AB19D1" w:rsidRPr="00025367" w:rsidRDefault="00AB19D1" w:rsidP="002261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613" w:type="dxa"/>
            <w:textDirection w:val="btLr"/>
            <w:vAlign w:val="center"/>
          </w:tcPr>
          <w:p w:rsidR="00AB19D1" w:rsidRPr="00025367" w:rsidRDefault="00AB19D1" w:rsidP="002261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612" w:type="dxa"/>
            <w:textDirection w:val="btLr"/>
            <w:vAlign w:val="center"/>
          </w:tcPr>
          <w:p w:rsidR="00AB19D1" w:rsidRPr="00025367" w:rsidRDefault="00AB19D1" w:rsidP="00226119">
            <w:pPr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</w:t>
            </w:r>
          </w:p>
        </w:tc>
        <w:tc>
          <w:tcPr>
            <w:tcW w:w="740" w:type="dxa"/>
            <w:textDirection w:val="btLr"/>
            <w:vAlign w:val="center"/>
          </w:tcPr>
          <w:p w:rsidR="00AB19D1" w:rsidRPr="00025367" w:rsidRDefault="00AB19D1" w:rsidP="00226119">
            <w:pPr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486" w:type="dxa"/>
            <w:textDirection w:val="btLr"/>
            <w:vAlign w:val="center"/>
          </w:tcPr>
          <w:p w:rsidR="00AB19D1" w:rsidRPr="00645786" w:rsidRDefault="00AB19D1" w:rsidP="00226119">
            <w:pPr>
              <w:spacing w:line="276" w:lineRule="auto"/>
              <w:jc w:val="center"/>
              <w:rPr>
                <w:b/>
                <w:bCs/>
              </w:rPr>
            </w:pPr>
            <w:r w:rsidRPr="00645786">
              <w:rPr>
                <w:b/>
                <w:bCs/>
              </w:rPr>
              <w:t>Symulacje</w:t>
            </w:r>
          </w:p>
        </w:tc>
        <w:tc>
          <w:tcPr>
            <w:tcW w:w="612" w:type="dxa"/>
            <w:textDirection w:val="btLr"/>
            <w:vAlign w:val="center"/>
          </w:tcPr>
          <w:p w:rsidR="00AB19D1" w:rsidRPr="00645786" w:rsidRDefault="00AB19D1" w:rsidP="002261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645786">
              <w:rPr>
                <w:b/>
                <w:bCs/>
              </w:rPr>
              <w:t xml:space="preserve">-learning </w:t>
            </w:r>
          </w:p>
        </w:tc>
        <w:tc>
          <w:tcPr>
            <w:tcW w:w="616" w:type="dxa"/>
            <w:textDirection w:val="btLr"/>
          </w:tcPr>
          <w:p w:rsidR="00AB19D1" w:rsidRPr="00025367" w:rsidRDefault="00AB19D1" w:rsidP="003A4D49">
            <w:pPr>
              <w:spacing w:line="276" w:lineRule="auto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</w:t>
            </w:r>
            <w:r>
              <w:rPr>
                <w:b/>
                <w:bCs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right w:val="single" w:sz="6" w:space="0" w:color="auto"/>
            </w:tcBorders>
            <w:textDirection w:val="btLr"/>
          </w:tcPr>
          <w:p w:rsidR="00AB19D1" w:rsidRPr="00025367" w:rsidRDefault="00AB19D1" w:rsidP="003A4D49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hRule="exact" w:val="929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A76EBE" w:rsidRDefault="00AB19D1" w:rsidP="0072112A">
            <w:pPr>
              <w:spacing w:line="276" w:lineRule="auto"/>
              <w:jc w:val="center"/>
            </w:pPr>
            <w:r w:rsidRPr="00A76EBE">
              <w:t>1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745EB1" w:rsidRDefault="00CA4B49" w:rsidP="0072112A">
            <w:pPr>
              <w:spacing w:after="200" w:line="276" w:lineRule="auto"/>
            </w:pPr>
            <w:r>
              <w:t>D.W1.</w:t>
            </w:r>
          </w:p>
        </w:tc>
        <w:tc>
          <w:tcPr>
            <w:tcW w:w="612" w:type="dxa"/>
            <w:vAlign w:val="center"/>
          </w:tcPr>
          <w:p w:rsidR="00AB19D1" w:rsidRPr="00745EB1" w:rsidRDefault="002D6DE6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vAlign w:val="center"/>
          </w:tcPr>
          <w:p w:rsidR="00AB19D1" w:rsidRPr="00745EB1" w:rsidRDefault="00EA366F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:rsidR="00AB19D1" w:rsidRPr="00745EB1" w:rsidRDefault="003533FB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hRule="exact" w:val="702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A76EBE" w:rsidRDefault="00AB19D1" w:rsidP="0072112A">
            <w:pPr>
              <w:spacing w:line="276" w:lineRule="auto"/>
              <w:jc w:val="center"/>
            </w:pPr>
            <w:r w:rsidRPr="00A76EBE">
              <w:t>2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745EB1" w:rsidRDefault="00CA4B49" w:rsidP="0072112A">
            <w:pPr>
              <w:spacing w:after="200" w:line="276" w:lineRule="auto"/>
            </w:pPr>
            <w:r>
              <w:t>D.W2.</w:t>
            </w:r>
          </w:p>
        </w:tc>
        <w:tc>
          <w:tcPr>
            <w:tcW w:w="612" w:type="dxa"/>
            <w:vAlign w:val="center"/>
          </w:tcPr>
          <w:p w:rsidR="00AB19D1" w:rsidRPr="00745EB1" w:rsidRDefault="002D6DE6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vAlign w:val="center"/>
          </w:tcPr>
          <w:p w:rsidR="00AB19D1" w:rsidRPr="00745EB1" w:rsidRDefault="00EA366F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vAlign w:val="center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:rsidR="00AB19D1" w:rsidRPr="00745EB1" w:rsidRDefault="003533FB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</w:tcPr>
          <w:p w:rsidR="00AB19D1" w:rsidRPr="00745EB1" w:rsidRDefault="00AB19D1" w:rsidP="0072112A">
            <w:pPr>
              <w:spacing w:after="200" w:line="276" w:lineRule="auto"/>
              <w:jc w:val="center"/>
            </w:pPr>
          </w:p>
        </w:tc>
      </w:tr>
      <w:tr w:rsidR="00AB19D1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gridAfter w:val="1"/>
          <w:wAfter w:w="7" w:type="dxa"/>
          <w:trHeight w:hRule="exact" w:val="854"/>
          <w:jc w:val="center"/>
        </w:trPr>
        <w:tc>
          <w:tcPr>
            <w:tcW w:w="1605" w:type="dxa"/>
            <w:tcBorders>
              <w:left w:val="single" w:sz="6" w:space="0" w:color="auto"/>
            </w:tcBorders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3597" w:type="dxa"/>
            <w:gridSpan w:val="3"/>
            <w:vAlign w:val="center"/>
          </w:tcPr>
          <w:p w:rsidR="00AB19D1" w:rsidRPr="00745EB1" w:rsidRDefault="00CA4B49" w:rsidP="00AB4F07">
            <w:pPr>
              <w:spacing w:after="200" w:line="276" w:lineRule="auto"/>
            </w:pPr>
            <w:r>
              <w:t>D.W15.</w:t>
            </w:r>
          </w:p>
        </w:tc>
        <w:tc>
          <w:tcPr>
            <w:tcW w:w="612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</w:tcPr>
          <w:p w:rsidR="00AB19D1" w:rsidRPr="00745EB1" w:rsidRDefault="00AB19D1" w:rsidP="005F3E19">
            <w:pPr>
              <w:spacing w:after="200" w:line="276" w:lineRule="auto"/>
              <w:jc w:val="center"/>
            </w:pPr>
          </w:p>
        </w:tc>
      </w:tr>
      <w:tr w:rsidR="00AB19D1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AB19D1" w:rsidRPr="003D39E0" w:rsidRDefault="00AB19D1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TABELA TREŚCI PROGRAMOWYCH</w:t>
            </w:r>
          </w:p>
        </w:tc>
      </w:tr>
      <w:tr w:rsidR="00AB19D1" w:rsidRPr="00745EB1">
        <w:trPr>
          <w:gridAfter w:val="1"/>
          <w:wAfter w:w="7" w:type="dxa"/>
          <w:trHeight w:val="400"/>
          <w:jc w:val="center"/>
        </w:trPr>
        <w:tc>
          <w:tcPr>
            <w:tcW w:w="1605" w:type="dxa"/>
            <w:vAlign w:val="center"/>
          </w:tcPr>
          <w:p w:rsidR="00AB19D1" w:rsidRPr="003D39E0" w:rsidRDefault="00AB19D1" w:rsidP="0072112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Lp. treści programowej</w:t>
            </w:r>
          </w:p>
        </w:tc>
        <w:tc>
          <w:tcPr>
            <w:tcW w:w="2560" w:type="dxa"/>
            <w:vAlign w:val="center"/>
          </w:tcPr>
          <w:p w:rsidR="00AB19D1" w:rsidRPr="00645786" w:rsidRDefault="00AB19D1" w:rsidP="005F3E19">
            <w:pPr>
              <w:rPr>
                <w:b/>
                <w:bCs/>
                <w:lang w:eastAsia="en-US"/>
              </w:rPr>
            </w:pPr>
            <w:r w:rsidRPr="00645786"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vAlign w:val="center"/>
          </w:tcPr>
          <w:p w:rsidR="00AB19D1" w:rsidRPr="00645786" w:rsidRDefault="00AB19D1" w:rsidP="00B9563F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Liczba</w:t>
            </w:r>
            <w:r w:rsidRPr="00645786">
              <w:rPr>
                <w:b/>
                <w:bCs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vAlign w:val="center"/>
          </w:tcPr>
          <w:p w:rsidR="00AB19D1" w:rsidRPr="00645786" w:rsidRDefault="00AB19D1" w:rsidP="005F3E19">
            <w:pPr>
              <w:rPr>
                <w:b/>
                <w:bCs/>
                <w:lang w:eastAsia="en-US"/>
              </w:rPr>
            </w:pPr>
            <w:r w:rsidRPr="00645786">
              <w:rPr>
                <w:b/>
                <w:bCs/>
                <w:lang w:eastAsia="en-US"/>
              </w:rPr>
              <w:t>Odniesienie do efektów uczenia się dla ZAJĘĆ</w:t>
            </w:r>
          </w:p>
        </w:tc>
      </w:tr>
      <w:tr w:rsidR="00AB19D1" w:rsidRPr="00D442A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vAlign w:val="center"/>
          </w:tcPr>
          <w:p w:rsidR="00AB19D1" w:rsidRPr="00645786" w:rsidRDefault="00AB19D1" w:rsidP="005F3E19">
            <w:pPr>
              <w:rPr>
                <w:b/>
                <w:bCs/>
                <w:lang w:eastAsia="en-US"/>
              </w:rPr>
            </w:pPr>
            <w:r w:rsidRPr="00645786">
              <w:rPr>
                <w:b/>
                <w:bCs/>
                <w:lang w:eastAsia="en-US"/>
              </w:rPr>
              <w:t>Semestr zimowy</w:t>
            </w:r>
          </w:p>
        </w:tc>
      </w:tr>
      <w:tr w:rsidR="00AB19D1" w:rsidRPr="00C71B28">
        <w:trPr>
          <w:gridAfter w:val="1"/>
          <w:wAfter w:w="7" w:type="dxa"/>
          <w:trHeight w:val="272"/>
          <w:jc w:val="center"/>
        </w:trPr>
        <w:tc>
          <w:tcPr>
            <w:tcW w:w="1605" w:type="dxa"/>
            <w:vAlign w:val="center"/>
          </w:tcPr>
          <w:p w:rsidR="00AB19D1" w:rsidRPr="00DD2DA8" w:rsidRDefault="00B400E2" w:rsidP="005F3E19">
            <w:pPr>
              <w:rPr>
                <w:b/>
                <w:lang w:eastAsia="en-US"/>
              </w:rPr>
            </w:pPr>
            <w:r w:rsidRPr="00DD2DA8">
              <w:rPr>
                <w:b/>
                <w:lang w:eastAsia="en-US"/>
              </w:rPr>
              <w:t>KPFP</w:t>
            </w:r>
          </w:p>
        </w:tc>
        <w:tc>
          <w:tcPr>
            <w:tcW w:w="2560" w:type="dxa"/>
            <w:vAlign w:val="center"/>
          </w:tcPr>
          <w:p w:rsidR="00AB19D1" w:rsidRPr="00DD2DA8" w:rsidRDefault="00AB19D1" w:rsidP="005F3E19">
            <w:pPr>
              <w:rPr>
                <w:b/>
                <w:lang w:eastAsia="en-US"/>
              </w:rPr>
            </w:pPr>
            <w:r w:rsidRPr="00DD2DA8">
              <w:rPr>
                <w:b/>
                <w:lang w:eastAsia="en-US"/>
              </w:rPr>
              <w:t>Wykłady:</w:t>
            </w:r>
          </w:p>
        </w:tc>
        <w:tc>
          <w:tcPr>
            <w:tcW w:w="2262" w:type="dxa"/>
            <w:gridSpan w:val="4"/>
            <w:vAlign w:val="center"/>
          </w:tcPr>
          <w:p w:rsidR="00AB19D1" w:rsidRPr="00DD2DA8" w:rsidRDefault="0031350B" w:rsidP="005F3E19">
            <w:pPr>
              <w:rPr>
                <w:b/>
                <w:lang w:eastAsia="en-US"/>
              </w:rPr>
            </w:pPr>
            <w:r w:rsidRPr="00DD2DA8">
              <w:rPr>
                <w:b/>
                <w:lang w:eastAsia="en-US"/>
              </w:rPr>
              <w:t>25</w:t>
            </w:r>
          </w:p>
        </w:tc>
        <w:tc>
          <w:tcPr>
            <w:tcW w:w="3630" w:type="dxa"/>
            <w:gridSpan w:val="6"/>
            <w:vAlign w:val="center"/>
          </w:tcPr>
          <w:p w:rsidR="00AB19D1" w:rsidRPr="00645786" w:rsidRDefault="00AB19D1" w:rsidP="005F3E19">
            <w:pPr>
              <w:rPr>
                <w:lang w:eastAsia="en-US"/>
              </w:rPr>
            </w:pPr>
          </w:p>
        </w:tc>
      </w:tr>
      <w:tr w:rsidR="00AB19D1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AB19D1" w:rsidRPr="00745EB1" w:rsidRDefault="00B400E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TK</w:t>
            </w:r>
            <w:r w:rsidR="00AB19D1">
              <w:rPr>
                <w:lang w:eastAsia="en-US"/>
              </w:rPr>
              <w:t>01</w:t>
            </w:r>
          </w:p>
        </w:tc>
        <w:tc>
          <w:tcPr>
            <w:tcW w:w="2560" w:type="dxa"/>
            <w:vAlign w:val="center"/>
          </w:tcPr>
          <w:p w:rsidR="00AB19D1" w:rsidRPr="00B74DE9" w:rsidRDefault="002D6DE6" w:rsidP="0031350B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eastAsia="Calibri" w:hAnsi="Tahoma" w:cs="Tahoma"/>
                <w:sz w:val="16"/>
                <w:szCs w:val="16"/>
              </w:rPr>
              <w:t>Fazy rozwoju fizycznego i psychoruchowego niemowląt, dzieci i młodzieży. Metody oceny rozwoju psychoruchowego dziecka.</w:t>
            </w:r>
          </w:p>
        </w:tc>
        <w:tc>
          <w:tcPr>
            <w:tcW w:w="2262" w:type="dxa"/>
            <w:gridSpan w:val="4"/>
            <w:vAlign w:val="center"/>
          </w:tcPr>
          <w:p w:rsidR="00AB19D1" w:rsidRPr="00645786" w:rsidRDefault="0031350B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630" w:type="dxa"/>
            <w:gridSpan w:val="6"/>
            <w:vAlign w:val="center"/>
          </w:tcPr>
          <w:p w:rsidR="00AB19D1" w:rsidRPr="00645786" w:rsidRDefault="002D6DE6" w:rsidP="005F3E19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2D6DE6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2D6DE6" w:rsidRDefault="002D6DE6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TK02</w:t>
            </w:r>
          </w:p>
        </w:tc>
        <w:tc>
          <w:tcPr>
            <w:tcW w:w="2560" w:type="dxa"/>
            <w:vAlign w:val="center"/>
          </w:tcPr>
          <w:p w:rsidR="002D6DE6" w:rsidRPr="00B74DE9" w:rsidRDefault="0031350B" w:rsidP="0026583D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eastAsia="Calibri" w:hAnsi="Tahoma" w:cs="Tahoma"/>
                <w:sz w:val="16"/>
                <w:szCs w:val="16"/>
              </w:rPr>
              <w:t xml:space="preserve">Najczęstsze </w:t>
            </w:r>
            <w:r w:rsidR="0026583D" w:rsidRPr="00B74DE9">
              <w:rPr>
                <w:rFonts w:ascii="Tahoma" w:eastAsia="Calibri" w:hAnsi="Tahoma" w:cs="Tahoma"/>
                <w:sz w:val="16"/>
                <w:szCs w:val="16"/>
              </w:rPr>
              <w:t xml:space="preserve">choroby </w:t>
            </w:r>
            <w:r w:rsidRPr="00B74DE9">
              <w:rPr>
                <w:rFonts w:ascii="Tahoma" w:eastAsia="Calibri" w:hAnsi="Tahoma" w:cs="Tahoma"/>
                <w:sz w:val="16"/>
                <w:szCs w:val="16"/>
              </w:rPr>
              <w:t>OUN u dzieci wymagające postępowania fizjoterapeutycznego</w:t>
            </w:r>
          </w:p>
        </w:tc>
        <w:tc>
          <w:tcPr>
            <w:tcW w:w="2262" w:type="dxa"/>
            <w:gridSpan w:val="4"/>
            <w:vAlign w:val="center"/>
          </w:tcPr>
          <w:p w:rsidR="002D6DE6" w:rsidRPr="00645786" w:rsidRDefault="0031350B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30" w:type="dxa"/>
            <w:gridSpan w:val="6"/>
            <w:vAlign w:val="center"/>
          </w:tcPr>
          <w:p w:rsidR="002D6DE6" w:rsidRPr="00645786" w:rsidRDefault="002D6DE6" w:rsidP="00D104B1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31350B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31350B" w:rsidRPr="00745EB1" w:rsidRDefault="0031350B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TK03</w:t>
            </w:r>
          </w:p>
        </w:tc>
        <w:tc>
          <w:tcPr>
            <w:tcW w:w="2560" w:type="dxa"/>
            <w:vAlign w:val="center"/>
          </w:tcPr>
          <w:p w:rsidR="0031350B" w:rsidRPr="00B74DE9" w:rsidRDefault="0031350B" w:rsidP="00CD2915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Choroby nowotworowe u dzieci (białaczki, guzy CUN, guzy lite).</w:t>
            </w:r>
          </w:p>
        </w:tc>
        <w:tc>
          <w:tcPr>
            <w:tcW w:w="2262" w:type="dxa"/>
            <w:gridSpan w:val="4"/>
            <w:vAlign w:val="center"/>
          </w:tcPr>
          <w:p w:rsidR="0031350B" w:rsidRDefault="0031350B" w:rsidP="00CD2915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30" w:type="dxa"/>
            <w:gridSpan w:val="6"/>
            <w:vAlign w:val="center"/>
          </w:tcPr>
          <w:p w:rsidR="0031350B" w:rsidRDefault="0031350B" w:rsidP="00CD2915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31350B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31350B" w:rsidRDefault="0031350B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2560" w:type="dxa"/>
            <w:vAlign w:val="center"/>
          </w:tcPr>
          <w:p w:rsidR="0031350B" w:rsidRPr="00B74DE9" w:rsidRDefault="0031350B" w:rsidP="005F3E19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Najczęstsze choroby układu oddechowego u dzieci wymagające postępowania fizjoterapeutycznego.</w:t>
            </w:r>
          </w:p>
        </w:tc>
        <w:tc>
          <w:tcPr>
            <w:tcW w:w="2262" w:type="dxa"/>
            <w:gridSpan w:val="4"/>
            <w:vAlign w:val="center"/>
          </w:tcPr>
          <w:p w:rsidR="0031350B" w:rsidRPr="00645786" w:rsidRDefault="00F62EC4" w:rsidP="00D104B1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30" w:type="dxa"/>
            <w:gridSpan w:val="6"/>
            <w:vAlign w:val="center"/>
          </w:tcPr>
          <w:p w:rsidR="0031350B" w:rsidRPr="00645786" w:rsidRDefault="0031350B" w:rsidP="00D104B1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31350B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31350B" w:rsidRDefault="0031350B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2560" w:type="dxa"/>
            <w:vAlign w:val="center"/>
          </w:tcPr>
          <w:p w:rsidR="0031350B" w:rsidRPr="00B74DE9" w:rsidRDefault="0031350B" w:rsidP="005F3E19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hAnsi="Tahoma" w:cs="Tahoma"/>
                <w:sz w:val="16"/>
                <w:szCs w:val="16"/>
                <w:lang w:eastAsia="en-US"/>
              </w:rPr>
              <w:t>Zespół dziecka maltretowanego</w:t>
            </w:r>
          </w:p>
        </w:tc>
        <w:tc>
          <w:tcPr>
            <w:tcW w:w="2262" w:type="dxa"/>
            <w:gridSpan w:val="4"/>
            <w:vAlign w:val="center"/>
          </w:tcPr>
          <w:p w:rsidR="0031350B" w:rsidRPr="00645786" w:rsidRDefault="00F62EC4" w:rsidP="00D104B1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31350B" w:rsidRPr="00645786" w:rsidRDefault="0031350B" w:rsidP="00D104B1">
            <w:pPr>
              <w:rPr>
                <w:lang w:eastAsia="en-US"/>
              </w:rPr>
            </w:pPr>
            <w:r>
              <w:rPr>
                <w:lang w:eastAsia="en-US"/>
              </w:rPr>
              <w:t>W01</w:t>
            </w:r>
          </w:p>
        </w:tc>
      </w:tr>
      <w:tr w:rsidR="0026583D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26583D" w:rsidRDefault="0026583D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2560" w:type="dxa"/>
            <w:vAlign w:val="center"/>
          </w:tcPr>
          <w:p w:rsidR="0026583D" w:rsidRPr="00B74DE9" w:rsidRDefault="0026583D" w:rsidP="00366910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Najczęstsze choroby reumatyczne u dzieci: młodzieńcze idiopatyczne zapalenie stawów, młodzieńczy toczeń rumieniowaty układowy, twardzina układowa,.</w:t>
            </w:r>
          </w:p>
        </w:tc>
        <w:tc>
          <w:tcPr>
            <w:tcW w:w="2262" w:type="dxa"/>
            <w:gridSpan w:val="4"/>
            <w:vAlign w:val="center"/>
          </w:tcPr>
          <w:p w:rsidR="0026583D" w:rsidRDefault="0026583D" w:rsidP="00366910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630" w:type="dxa"/>
            <w:gridSpan w:val="6"/>
            <w:vAlign w:val="center"/>
          </w:tcPr>
          <w:p w:rsidR="0026583D" w:rsidRDefault="0026583D" w:rsidP="00366910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26583D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26583D" w:rsidRDefault="0026583D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2560" w:type="dxa"/>
            <w:vAlign w:val="center"/>
          </w:tcPr>
          <w:p w:rsidR="0026583D" w:rsidRPr="00B74DE9" w:rsidRDefault="0026583D" w:rsidP="00785041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Najczęstsze dysplazje kostno-stawowe i dziedziczne choroby układu kostno-stawowego u dzieci wymagające postępowania fizjoterapeutycznego (zespół nadmiernej ruchomości, Zespół Marfana, Zespół Ehlersa-Danlosa).</w:t>
            </w:r>
          </w:p>
        </w:tc>
        <w:tc>
          <w:tcPr>
            <w:tcW w:w="2262" w:type="dxa"/>
            <w:gridSpan w:val="4"/>
            <w:vAlign w:val="center"/>
          </w:tcPr>
          <w:p w:rsidR="0026583D" w:rsidRDefault="0026583D" w:rsidP="00785041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30" w:type="dxa"/>
            <w:gridSpan w:val="6"/>
            <w:vAlign w:val="center"/>
          </w:tcPr>
          <w:p w:rsidR="0026583D" w:rsidRDefault="0026583D" w:rsidP="00785041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vAlign w:val="center"/>
          </w:tcPr>
          <w:p w:rsidR="00662F94" w:rsidRDefault="00662F94" w:rsidP="00B400E2">
            <w:pPr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2560" w:type="dxa"/>
            <w:vAlign w:val="center"/>
          </w:tcPr>
          <w:p w:rsidR="00662F94" w:rsidRPr="00AF290B" w:rsidRDefault="00662F94" w:rsidP="0078504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Fizjologia narządu ruchu u dzieci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662F94" w:rsidP="0078504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630" w:type="dxa"/>
            <w:gridSpan w:val="6"/>
            <w:vAlign w:val="center"/>
          </w:tcPr>
          <w:p w:rsidR="00662F94" w:rsidRPr="00A76EBE" w:rsidRDefault="00C06CA5" w:rsidP="00785041">
            <w:r>
              <w:t>W01</w:t>
            </w:r>
          </w:p>
        </w:tc>
      </w:tr>
      <w:tr w:rsidR="0026583D" w:rsidRPr="00745EB1">
        <w:trPr>
          <w:gridAfter w:val="1"/>
          <w:wAfter w:w="7" w:type="dxa"/>
          <w:trHeight w:val="109"/>
          <w:jc w:val="center"/>
        </w:trPr>
        <w:tc>
          <w:tcPr>
            <w:tcW w:w="1605" w:type="dxa"/>
            <w:vAlign w:val="center"/>
          </w:tcPr>
          <w:p w:rsidR="0026583D" w:rsidRPr="00D51F5C" w:rsidRDefault="00751D21" w:rsidP="005F3E19">
            <w:pPr>
              <w:rPr>
                <w:b/>
                <w:lang w:eastAsia="en-US"/>
              </w:rPr>
            </w:pPr>
            <w:r w:rsidRPr="00D51F5C">
              <w:rPr>
                <w:b/>
                <w:lang w:eastAsia="en-US"/>
              </w:rPr>
              <w:t>FCHWP</w:t>
            </w:r>
          </w:p>
        </w:tc>
        <w:tc>
          <w:tcPr>
            <w:tcW w:w="2560" w:type="dxa"/>
            <w:vAlign w:val="center"/>
          </w:tcPr>
          <w:p w:rsidR="0026583D" w:rsidRPr="00D51F5C" w:rsidRDefault="0026583D" w:rsidP="005F3E19">
            <w:pPr>
              <w:rPr>
                <w:b/>
                <w:lang w:eastAsia="en-US"/>
              </w:rPr>
            </w:pPr>
            <w:r w:rsidRPr="00D51F5C">
              <w:rPr>
                <w:b/>
                <w:lang w:eastAsia="en-US"/>
              </w:rPr>
              <w:t>Seminaria:</w:t>
            </w:r>
          </w:p>
        </w:tc>
        <w:tc>
          <w:tcPr>
            <w:tcW w:w="2262" w:type="dxa"/>
            <w:gridSpan w:val="4"/>
            <w:vAlign w:val="center"/>
          </w:tcPr>
          <w:p w:rsidR="0026583D" w:rsidRPr="00D51F5C" w:rsidRDefault="00662F94" w:rsidP="005F3E19">
            <w:pPr>
              <w:rPr>
                <w:b/>
                <w:lang w:eastAsia="en-US"/>
              </w:rPr>
            </w:pPr>
            <w:r w:rsidRPr="00D51F5C">
              <w:rPr>
                <w:b/>
                <w:lang w:eastAsia="en-US"/>
              </w:rPr>
              <w:t>4</w:t>
            </w:r>
            <w:r w:rsidR="0026583D" w:rsidRPr="00D51F5C">
              <w:rPr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vAlign w:val="center"/>
          </w:tcPr>
          <w:p w:rsidR="0026583D" w:rsidRPr="00645786" w:rsidRDefault="0026583D" w:rsidP="005F3E19">
            <w:pPr>
              <w:rPr>
                <w:lang w:eastAsia="en-US"/>
              </w:rPr>
            </w:pPr>
          </w:p>
        </w:tc>
      </w:tr>
      <w:tr w:rsidR="00662F94" w:rsidRPr="00745EB1" w:rsidTr="00FB6458">
        <w:trPr>
          <w:gridAfter w:val="1"/>
          <w:wAfter w:w="7" w:type="dxa"/>
          <w:trHeight w:val="878"/>
          <w:jc w:val="center"/>
        </w:trPr>
        <w:tc>
          <w:tcPr>
            <w:tcW w:w="1605" w:type="dxa"/>
            <w:vAlign w:val="center"/>
          </w:tcPr>
          <w:p w:rsidR="00662F94" w:rsidRPr="00745EB1" w:rsidRDefault="00662F94" w:rsidP="00F15D48">
            <w:pPr>
              <w:rPr>
                <w:lang w:eastAsia="en-US"/>
              </w:rPr>
            </w:pPr>
            <w:r>
              <w:rPr>
                <w:lang w:eastAsia="en-US"/>
              </w:rPr>
              <w:t>TK0</w:t>
            </w:r>
            <w:r w:rsidR="00C06CA5">
              <w:rPr>
                <w:lang w:eastAsia="en-US"/>
              </w:rPr>
              <w:t>9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F078E2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Choroby przebiegające z zaburzeniem mineralizacji kości (osteopenia, osteoporoza), wrodzona łamliwość kości – postępowanie fizjoterapeutyczne.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662F94" w:rsidP="00A64F2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30" w:type="dxa"/>
            <w:gridSpan w:val="6"/>
            <w:vAlign w:val="center"/>
          </w:tcPr>
          <w:p w:rsidR="00662F94" w:rsidRPr="00645786" w:rsidRDefault="00662F94" w:rsidP="005A52F7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Pr="00745EB1" w:rsidRDefault="00662F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TK</w:t>
            </w:r>
            <w:r w:rsidR="00C06CA5">
              <w:rPr>
                <w:lang w:eastAsia="en-US"/>
              </w:rPr>
              <w:t>10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5F3E19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eastAsia="Calibri" w:hAnsi="Tahoma" w:cs="Tahoma"/>
                <w:sz w:val="16"/>
                <w:szCs w:val="16"/>
              </w:rPr>
              <w:t>Etiologia, patogeneza i obraz klini</w:t>
            </w:r>
            <w:r w:rsidRPr="00B74DE9">
              <w:rPr>
                <w:rFonts w:ascii="Tahoma" w:hAnsi="Tahoma" w:cs="Tahoma"/>
                <w:sz w:val="16"/>
                <w:szCs w:val="16"/>
              </w:rPr>
              <w:t xml:space="preserve">czny chorób endokrynologicznych </w:t>
            </w:r>
            <w:r w:rsidRPr="00B74DE9">
              <w:rPr>
                <w:rFonts w:ascii="Tahoma" w:eastAsia="Calibri" w:hAnsi="Tahoma" w:cs="Tahoma"/>
                <w:sz w:val="16"/>
                <w:szCs w:val="16"/>
              </w:rPr>
              <w:t>u dzieci</w:t>
            </w:r>
            <w:r w:rsidRPr="00B74DE9">
              <w:rPr>
                <w:rFonts w:ascii="Tahoma" w:hAnsi="Tahoma" w:cs="Tahoma"/>
                <w:sz w:val="16"/>
                <w:szCs w:val="16"/>
              </w:rPr>
              <w:t xml:space="preserve"> (cukrzyca)</w:t>
            </w:r>
            <w:r w:rsidRPr="00B74DE9">
              <w:rPr>
                <w:rFonts w:ascii="Tahoma" w:eastAsia="Calibri" w:hAnsi="Tahoma" w:cs="Tahoma"/>
                <w:sz w:val="16"/>
                <w:szCs w:val="16"/>
              </w:rPr>
              <w:t>.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662F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F15D48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Pr="00745EB1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</w:t>
            </w:r>
            <w:r w:rsidR="00C06CA5">
              <w:rPr>
                <w:lang w:eastAsia="en-US"/>
              </w:rPr>
              <w:t>11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5F3E19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Najczęstsze jałowe martwice kości u dzieci wymagające postępowania fizjoterapeutycznego.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662F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5A52F7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</w:t>
            </w:r>
            <w:r w:rsidR="00C06CA5">
              <w:rPr>
                <w:lang w:eastAsia="en-US"/>
              </w:rPr>
              <w:t>12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F80FB0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>Najczęstsze choroby układu krążenia u dzieci wymagające postępowania fizjoterapeutycznego.</w:t>
            </w:r>
          </w:p>
        </w:tc>
        <w:tc>
          <w:tcPr>
            <w:tcW w:w="2262" w:type="dxa"/>
            <w:gridSpan w:val="4"/>
            <w:vAlign w:val="center"/>
          </w:tcPr>
          <w:p w:rsidR="00662F94" w:rsidRPr="00645786" w:rsidRDefault="00662F94" w:rsidP="00F80FB0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30" w:type="dxa"/>
            <w:gridSpan w:val="6"/>
            <w:vAlign w:val="center"/>
          </w:tcPr>
          <w:p w:rsidR="00662F94" w:rsidRPr="00645786" w:rsidRDefault="00662F94" w:rsidP="00F80FB0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2, W03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TK1</w:t>
            </w:r>
            <w:r w:rsidR="00C06CA5">
              <w:rPr>
                <w:lang w:eastAsia="en-US"/>
              </w:rPr>
              <w:t>3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D31805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sz w:val="16"/>
                <w:szCs w:val="16"/>
              </w:rPr>
              <w:t xml:space="preserve">Postępowanie fizjoterapeutyczne u dzieci z wybranymi chorobami reumatycznymi, </w:t>
            </w:r>
            <w:r w:rsidR="00D31805">
              <w:rPr>
                <w:rFonts w:ascii="Tahoma" w:hAnsi="Tahoma" w:cs="Tahoma"/>
                <w:sz w:val="16"/>
                <w:szCs w:val="16"/>
              </w:rPr>
              <w:t>onkologiczny</w:t>
            </w:r>
            <w:r w:rsidRPr="00B74DE9">
              <w:rPr>
                <w:rFonts w:ascii="Tahoma" w:hAnsi="Tahoma" w:cs="Tahoma"/>
                <w:sz w:val="16"/>
                <w:szCs w:val="16"/>
              </w:rPr>
              <w:t>mi itp.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662F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D104B1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TK1</w:t>
            </w:r>
            <w:r w:rsidR="00C06CA5">
              <w:rPr>
                <w:lang w:eastAsia="en-US"/>
              </w:rPr>
              <w:t>4</w:t>
            </w:r>
          </w:p>
        </w:tc>
        <w:tc>
          <w:tcPr>
            <w:tcW w:w="2560" w:type="dxa"/>
            <w:vAlign w:val="center"/>
          </w:tcPr>
          <w:p w:rsidR="00662F94" w:rsidRPr="00B74DE9" w:rsidRDefault="00662F94" w:rsidP="005F3E19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bCs/>
                <w:sz w:val="16"/>
                <w:szCs w:val="16"/>
              </w:rPr>
              <w:t>Postępowanie fizjoterapeutyczne w schorzeniach układu oddechowego w wieku rozwojowym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960B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D104B1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TK1</w:t>
            </w:r>
            <w:r w:rsidR="00C06CA5">
              <w:rPr>
                <w:lang w:eastAsia="en-US"/>
              </w:rPr>
              <w:t>5</w:t>
            </w:r>
          </w:p>
        </w:tc>
        <w:tc>
          <w:tcPr>
            <w:tcW w:w="2560" w:type="dxa"/>
            <w:vAlign w:val="center"/>
          </w:tcPr>
          <w:p w:rsidR="00662F94" w:rsidRPr="00B74DE9" w:rsidRDefault="00C06CA5" w:rsidP="0026583D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bCs/>
                <w:sz w:val="16"/>
                <w:szCs w:val="16"/>
              </w:rPr>
              <w:t>Nadwaga a otyłość u dzieci i jej wpływ na rozwój psychoruchowy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960B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C06CA5" w:rsidP="00D104B1">
            <w:r>
              <w:t>W01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TK1</w:t>
            </w:r>
            <w:r w:rsidR="00C06CA5">
              <w:rPr>
                <w:lang w:eastAsia="en-US"/>
              </w:rPr>
              <w:t>6</w:t>
            </w:r>
          </w:p>
        </w:tc>
        <w:tc>
          <w:tcPr>
            <w:tcW w:w="2560" w:type="dxa"/>
            <w:vAlign w:val="center"/>
          </w:tcPr>
          <w:p w:rsidR="00662F94" w:rsidRPr="00B74DE9" w:rsidRDefault="00C06CA5" w:rsidP="005F3E19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bCs/>
                <w:sz w:val="16"/>
                <w:szCs w:val="16"/>
              </w:rPr>
              <w:t>Kinezyterapia u dzieci z zaburzeniami kostno-stawowymi (</w:t>
            </w:r>
            <w:r w:rsidR="00792E71">
              <w:rPr>
                <w:rFonts w:ascii="Tahoma" w:hAnsi="Tahoma" w:cs="Tahoma"/>
                <w:bCs/>
                <w:sz w:val="16"/>
                <w:szCs w:val="16"/>
              </w:rPr>
              <w:t xml:space="preserve">m.in. </w:t>
            </w:r>
            <w:r w:rsidRPr="00B74DE9">
              <w:rPr>
                <w:rFonts w:ascii="Tahoma" w:hAnsi="Tahoma" w:cs="Tahoma"/>
                <w:bCs/>
                <w:sz w:val="16"/>
                <w:szCs w:val="16"/>
              </w:rPr>
              <w:t>elastopatia)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960B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C06CA5" w:rsidP="00D104B1">
            <w:r>
              <w:t>W01, W02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t>TK1</w:t>
            </w:r>
            <w:r w:rsidR="00C06CA5">
              <w:rPr>
                <w:lang w:eastAsia="en-US"/>
              </w:rPr>
              <w:t>7</w:t>
            </w:r>
          </w:p>
        </w:tc>
        <w:tc>
          <w:tcPr>
            <w:tcW w:w="2560" w:type="dxa"/>
            <w:vAlign w:val="center"/>
          </w:tcPr>
          <w:p w:rsidR="00662F94" w:rsidRPr="00B74DE9" w:rsidRDefault="00C06CA5" w:rsidP="005F3E19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bCs/>
                <w:sz w:val="16"/>
                <w:szCs w:val="16"/>
              </w:rPr>
              <w:t>Postępowanie fizjoterapeutyczne z dzieckiem z wybranymi zaburzeniami koordynacji i równowagi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960B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D104B1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662F94" w:rsidP="00C06CA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TK1</w:t>
            </w:r>
            <w:r w:rsidR="00C06CA5">
              <w:rPr>
                <w:lang w:eastAsia="en-US"/>
              </w:rPr>
              <w:t>8</w:t>
            </w:r>
          </w:p>
        </w:tc>
        <w:tc>
          <w:tcPr>
            <w:tcW w:w="2560" w:type="dxa"/>
            <w:vAlign w:val="center"/>
          </w:tcPr>
          <w:p w:rsidR="00662F94" w:rsidRPr="00B74DE9" w:rsidRDefault="00C06CA5" w:rsidP="005F3E19">
            <w:pPr>
              <w:rPr>
                <w:rFonts w:ascii="Tahoma" w:hAnsi="Tahoma" w:cs="Tahoma"/>
                <w:sz w:val="16"/>
                <w:szCs w:val="16"/>
              </w:rPr>
            </w:pPr>
            <w:r w:rsidRPr="00B74DE9">
              <w:rPr>
                <w:rFonts w:ascii="Tahoma" w:hAnsi="Tahoma" w:cs="Tahoma"/>
                <w:bCs/>
                <w:sz w:val="16"/>
                <w:szCs w:val="16"/>
              </w:rPr>
              <w:t>Postępowanie kinezyterapeuty u dziecka z zaburzeniami mieszanymi</w:t>
            </w:r>
          </w:p>
        </w:tc>
        <w:tc>
          <w:tcPr>
            <w:tcW w:w="2262" w:type="dxa"/>
            <w:gridSpan w:val="4"/>
            <w:vAlign w:val="center"/>
          </w:tcPr>
          <w:p w:rsidR="00662F94" w:rsidRDefault="00960B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30" w:type="dxa"/>
            <w:gridSpan w:val="6"/>
            <w:vAlign w:val="center"/>
          </w:tcPr>
          <w:p w:rsidR="00662F94" w:rsidRDefault="00662F94" w:rsidP="00D104B1"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662F94" w:rsidRDefault="00D51F5C" w:rsidP="005F3E19">
            <w:pPr>
              <w:rPr>
                <w:lang w:eastAsia="en-US"/>
              </w:rPr>
            </w:pPr>
            <w:r w:rsidRPr="00D51F5C">
              <w:rPr>
                <w:b/>
                <w:lang w:eastAsia="en-US"/>
              </w:rPr>
              <w:t>FCHWP</w:t>
            </w:r>
          </w:p>
        </w:tc>
        <w:tc>
          <w:tcPr>
            <w:tcW w:w="2560" w:type="dxa"/>
            <w:vAlign w:val="center"/>
          </w:tcPr>
          <w:p w:rsidR="00662F94" w:rsidRPr="00D51F5C" w:rsidRDefault="00D51F5C" w:rsidP="00057A04">
            <w:pPr>
              <w:rPr>
                <w:b/>
                <w:lang w:eastAsia="en-US"/>
              </w:rPr>
            </w:pPr>
            <w:r w:rsidRPr="00D51F5C">
              <w:rPr>
                <w:b/>
                <w:lang w:eastAsia="en-US"/>
              </w:rPr>
              <w:t>Ćwiczenia kliniczne</w:t>
            </w:r>
          </w:p>
        </w:tc>
        <w:tc>
          <w:tcPr>
            <w:tcW w:w="2262" w:type="dxa"/>
            <w:gridSpan w:val="4"/>
            <w:vAlign w:val="center"/>
          </w:tcPr>
          <w:p w:rsidR="00662F94" w:rsidRPr="00D51F5C" w:rsidRDefault="00D51F5C" w:rsidP="00057A0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3630" w:type="dxa"/>
            <w:gridSpan w:val="6"/>
            <w:vAlign w:val="center"/>
          </w:tcPr>
          <w:p w:rsidR="00662F94" w:rsidRPr="00645786" w:rsidRDefault="00662F94" w:rsidP="00057A04">
            <w:pPr>
              <w:rPr>
                <w:lang w:eastAsia="en-US"/>
              </w:rPr>
            </w:pPr>
          </w:p>
        </w:tc>
      </w:tr>
      <w:tr w:rsidR="00D51F5C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D51F5C" w:rsidRPr="00044C89" w:rsidRDefault="00044C89" w:rsidP="005F3E19">
            <w:pPr>
              <w:rPr>
                <w:lang w:eastAsia="en-US"/>
              </w:rPr>
            </w:pPr>
            <w:r w:rsidRPr="00044C89">
              <w:rPr>
                <w:lang w:eastAsia="en-US"/>
              </w:rPr>
              <w:t>TK19</w:t>
            </w:r>
          </w:p>
        </w:tc>
        <w:tc>
          <w:tcPr>
            <w:tcW w:w="2560" w:type="dxa"/>
            <w:vAlign w:val="center"/>
          </w:tcPr>
          <w:p w:rsidR="00264F21" w:rsidRPr="00264F21" w:rsidRDefault="00044C89" w:rsidP="00057A04">
            <w:pPr>
              <w:rPr>
                <w:rFonts w:ascii="Tahoma" w:hAnsi="Tahoma" w:cs="Tahoma"/>
                <w:bCs/>
                <w:sz w:val="16"/>
                <w:szCs w:val="16"/>
              </w:rPr>
            </w:pPr>
            <w:r w:rsidRPr="00264F21">
              <w:rPr>
                <w:rFonts w:ascii="Tahoma" w:hAnsi="Tahoma" w:cs="Tahoma"/>
                <w:bCs/>
                <w:sz w:val="16"/>
                <w:szCs w:val="16"/>
              </w:rPr>
              <w:t>Dobór ćwiczeń dla pacjenta w wieku rozwojowym w przypadku ograniczeń ROM w stawie: biodrowym, kolanowym, skokowym, barkowym, łokciowym, nadgarstkowym. Profilaktyka i leczenie</w:t>
            </w:r>
          </w:p>
        </w:tc>
        <w:tc>
          <w:tcPr>
            <w:tcW w:w="2262" w:type="dxa"/>
            <w:gridSpan w:val="4"/>
            <w:vAlign w:val="center"/>
          </w:tcPr>
          <w:p w:rsidR="00D51F5C" w:rsidRPr="00D51F5C" w:rsidRDefault="00044C89" w:rsidP="00044C8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3630" w:type="dxa"/>
            <w:gridSpan w:val="6"/>
            <w:vAlign w:val="center"/>
          </w:tcPr>
          <w:p w:rsidR="00D51F5C" w:rsidRPr="00645786" w:rsidRDefault="00264F21" w:rsidP="00057A04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D51F5C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D51F5C" w:rsidRPr="00044C89" w:rsidRDefault="00044C89" w:rsidP="005F3E19">
            <w:pPr>
              <w:rPr>
                <w:lang w:eastAsia="en-US"/>
              </w:rPr>
            </w:pPr>
            <w:r w:rsidRPr="00044C89">
              <w:rPr>
                <w:lang w:eastAsia="en-US"/>
              </w:rPr>
              <w:t>TK20</w:t>
            </w:r>
          </w:p>
        </w:tc>
        <w:tc>
          <w:tcPr>
            <w:tcW w:w="2560" w:type="dxa"/>
            <w:vAlign w:val="center"/>
          </w:tcPr>
          <w:p w:rsidR="00D51F5C" w:rsidRPr="00264F21" w:rsidRDefault="00044C89" w:rsidP="00057A04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264F21">
              <w:rPr>
                <w:rFonts w:ascii="Tahoma" w:hAnsi="Tahoma" w:cs="Tahoma"/>
                <w:bCs/>
                <w:sz w:val="16"/>
                <w:szCs w:val="16"/>
              </w:rPr>
              <w:t>Postępowanie fizjoterapeutyczne w przypadku zaburzeń chodu u dziecka – wybrane przypadki</w:t>
            </w:r>
          </w:p>
        </w:tc>
        <w:tc>
          <w:tcPr>
            <w:tcW w:w="2262" w:type="dxa"/>
            <w:gridSpan w:val="4"/>
            <w:vAlign w:val="center"/>
          </w:tcPr>
          <w:p w:rsidR="00D51F5C" w:rsidRPr="00D51F5C" w:rsidRDefault="00044C89" w:rsidP="00057A0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vAlign w:val="center"/>
          </w:tcPr>
          <w:p w:rsidR="00D51F5C" w:rsidRPr="00645786" w:rsidRDefault="00264F21" w:rsidP="00057A04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D51F5C" w:rsidRPr="00745EB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vAlign w:val="center"/>
          </w:tcPr>
          <w:p w:rsidR="00D51F5C" w:rsidRPr="00044C89" w:rsidRDefault="00044C89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2560" w:type="dxa"/>
            <w:vAlign w:val="center"/>
          </w:tcPr>
          <w:p w:rsidR="00D51F5C" w:rsidRPr="00264F21" w:rsidRDefault="00044C89" w:rsidP="00264F21">
            <w:pPr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264F21">
              <w:rPr>
                <w:rFonts w:ascii="Tahoma" w:hAnsi="Tahoma" w:cs="Tahoma"/>
                <w:bCs/>
                <w:sz w:val="16"/>
                <w:szCs w:val="16"/>
              </w:rPr>
              <w:t xml:space="preserve">Dostosowanie ćwiczeń do wybranych </w:t>
            </w:r>
            <w:r w:rsidR="00264F21">
              <w:rPr>
                <w:rFonts w:ascii="Tahoma" w:hAnsi="Tahoma" w:cs="Tahoma"/>
                <w:bCs/>
                <w:sz w:val="16"/>
                <w:szCs w:val="16"/>
              </w:rPr>
              <w:t>pacjentów</w:t>
            </w:r>
          </w:p>
        </w:tc>
        <w:tc>
          <w:tcPr>
            <w:tcW w:w="2262" w:type="dxa"/>
            <w:gridSpan w:val="4"/>
            <w:vAlign w:val="center"/>
          </w:tcPr>
          <w:p w:rsidR="00D51F5C" w:rsidRPr="00D51F5C" w:rsidRDefault="00044C89" w:rsidP="00057A0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vAlign w:val="center"/>
          </w:tcPr>
          <w:p w:rsidR="00D51F5C" w:rsidRPr="00645786" w:rsidRDefault="00264F21" w:rsidP="00057A04">
            <w:pPr>
              <w:rPr>
                <w:lang w:eastAsia="en-US"/>
              </w:rPr>
            </w:pPr>
            <w:r w:rsidRPr="00A76EBE">
              <w:t>W01</w:t>
            </w:r>
            <w:r>
              <w:t xml:space="preserve">, </w:t>
            </w:r>
            <w:r w:rsidRPr="00A76EBE">
              <w:t>W0</w:t>
            </w:r>
            <w:r>
              <w:t>2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662F94" w:rsidRPr="009D3118" w:rsidRDefault="00662F94" w:rsidP="005F3E19">
            <w:pPr>
              <w:rPr>
                <w:b/>
                <w:bCs/>
                <w:lang w:eastAsia="en-US"/>
              </w:rPr>
            </w:pPr>
            <w:r w:rsidRPr="009D3118">
              <w:rPr>
                <w:b/>
                <w:bCs/>
                <w:lang w:eastAsia="en-US"/>
              </w:rPr>
              <w:t>Zalecana literatura</w:t>
            </w:r>
            <w:r>
              <w:rPr>
                <w:b/>
                <w:bCs/>
                <w:lang w:eastAsia="en-US"/>
              </w:rPr>
              <w:t>: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9D3118" w:rsidRDefault="00662F94" w:rsidP="005F3E19">
            <w:pPr>
              <w:rPr>
                <w:lang w:eastAsia="en-US"/>
              </w:rPr>
            </w:pPr>
            <w:r w:rsidRPr="009D3118">
              <w:rPr>
                <w:lang w:eastAsia="en-US"/>
              </w:rPr>
              <w:t>Literatura podstawowa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9D3118" w:rsidRDefault="00662F94" w:rsidP="00F43A7D">
            <w:pPr>
              <w:rPr>
                <w:lang w:eastAsia="en-US"/>
              </w:rPr>
            </w:pPr>
            <w:r w:rsidRPr="009D3118">
              <w:rPr>
                <w:lang w:eastAsia="en-US"/>
              </w:rPr>
              <w:t>1.</w:t>
            </w:r>
            <w:r>
              <w:rPr>
                <w:lang w:eastAsia="en-US"/>
              </w:rPr>
              <w:t xml:space="preserve"> </w:t>
            </w:r>
            <w:r>
              <w:t>Kubicka K., Kawalec W., Pediatria. Warszawa PZWL 2006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5A10F5" w:rsidRDefault="00662F94" w:rsidP="005A10F5">
            <w:r>
              <w:t>2.</w:t>
            </w:r>
            <w:r w:rsidRPr="00066B14">
              <w:t xml:space="preserve"> </w:t>
            </w:r>
            <w:r>
              <w:t xml:space="preserve">Kuliński W., Zeman K., </w:t>
            </w:r>
            <w:r w:rsidRPr="00066B14">
              <w:t>Fizjoterapia w pediatrii. Warszawa PZWL 2012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9D3118" w:rsidRDefault="00662F9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Literatura uzupełniają</w:t>
            </w:r>
            <w:r w:rsidRPr="009D3118">
              <w:rPr>
                <w:lang w:eastAsia="en-US"/>
              </w:rPr>
              <w:t>ca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795896" w:rsidRDefault="00662F94" w:rsidP="00AB4F07">
            <w:pPr>
              <w:pStyle w:val="Nagwek1"/>
              <w:rPr>
                <w:b w:val="0"/>
                <w:bCs w:val="0"/>
              </w:rPr>
            </w:pPr>
            <w:r w:rsidRPr="00CD6393">
              <w:rPr>
                <w:b w:val="0"/>
                <w:bCs w:val="0"/>
                <w:lang w:val="en-US" w:eastAsia="en-US"/>
              </w:rPr>
              <w:t>1.</w:t>
            </w:r>
            <w:r w:rsidRPr="00CD6393">
              <w:rPr>
                <w:b w:val="0"/>
                <w:bCs w:val="0"/>
                <w:lang w:val="en-US"/>
              </w:rPr>
              <w:t xml:space="preserve"> Illing S., Spranger S., Pediatria. </w:t>
            </w:r>
            <w:r w:rsidRPr="00795896">
              <w:rPr>
                <w:b w:val="0"/>
                <w:bCs w:val="0"/>
              </w:rPr>
              <w:t>Poradnik kliniczny. Wrocław Elsevier Urban &amp; Partner 2001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9D3118" w:rsidRDefault="00662F94" w:rsidP="005F3E19">
            <w:pPr>
              <w:rPr>
                <w:lang w:eastAsia="en-US"/>
              </w:rPr>
            </w:pPr>
            <w:r w:rsidRPr="009D3118">
              <w:rPr>
                <w:lang w:eastAsia="en-US"/>
              </w:rPr>
              <w:t>2.</w:t>
            </w:r>
            <w:r>
              <w:rPr>
                <w:lang w:eastAsia="en-US"/>
              </w:rPr>
              <w:t xml:space="preserve"> Pawlaczyk B., Zarys pediatrii. PZWL 2006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662F94" w:rsidRPr="003D39E0" w:rsidRDefault="00662F94" w:rsidP="003A4D49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  <w:r>
              <w:rPr>
                <w:b/>
                <w:bCs/>
                <w:lang w:eastAsia="en-US"/>
              </w:rPr>
              <w:t xml:space="preserve"> </w:t>
            </w:r>
          </w:p>
        </w:tc>
      </w:tr>
      <w:tr w:rsidR="00662F94" w:rsidRPr="00745EB1">
        <w:trPr>
          <w:trHeight w:val="584"/>
          <w:jc w:val="center"/>
        </w:trPr>
        <w:tc>
          <w:tcPr>
            <w:tcW w:w="4631" w:type="dxa"/>
            <w:gridSpan w:val="3"/>
            <w:vMerge w:val="restart"/>
            <w:vAlign w:val="center"/>
          </w:tcPr>
          <w:p w:rsidR="00662F94" w:rsidRPr="00745EB1" w:rsidRDefault="00662F9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:rsidR="00662F94" w:rsidRPr="00745EB1" w:rsidRDefault="00662F9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745EB1" w:rsidRDefault="00662F94" w:rsidP="005F3E19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:rsidR="00662F94" w:rsidRPr="00745EB1" w:rsidRDefault="00662F94" w:rsidP="005F3E19">
            <w:pPr>
              <w:rPr>
                <w:lang w:eastAsia="en-US"/>
              </w:rPr>
            </w:pPr>
          </w:p>
        </w:tc>
      </w:tr>
      <w:tr w:rsidR="00662F94" w:rsidRPr="00745EB1">
        <w:trPr>
          <w:trHeight w:val="584"/>
          <w:jc w:val="center"/>
        </w:trPr>
        <w:tc>
          <w:tcPr>
            <w:tcW w:w="4631" w:type="dxa"/>
            <w:gridSpan w:val="3"/>
            <w:vMerge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</w:p>
        </w:tc>
        <w:tc>
          <w:tcPr>
            <w:tcW w:w="5433" w:type="dxa"/>
            <w:gridSpan w:val="10"/>
            <w:vAlign w:val="center"/>
          </w:tcPr>
          <w:p w:rsidR="00662F94" w:rsidRPr="00513CAC" w:rsidRDefault="00662F94" w:rsidP="005F3E19">
            <w:pPr>
              <w:jc w:val="center"/>
              <w:rPr>
                <w:lang w:eastAsia="en-US"/>
              </w:rPr>
            </w:pPr>
            <w:r w:rsidRPr="00513CAC">
              <w:rPr>
                <w:lang w:eastAsia="en-US"/>
              </w:rPr>
              <w:t>W ocenie (opinii) nauczyciela</w:t>
            </w: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3533FB" w:rsidP="003533FB">
            <w:pPr>
              <w:rPr>
                <w:lang w:eastAsia="en-US"/>
              </w:rPr>
            </w:pPr>
            <w:r w:rsidRPr="003533FB">
              <w:rPr>
                <w:lang w:eastAsia="en-US"/>
              </w:rPr>
              <w:t>7</w:t>
            </w:r>
            <w:r w:rsidR="00662F94" w:rsidRPr="003533FB">
              <w:rPr>
                <w:lang w:eastAsia="en-US"/>
              </w:rPr>
              <w:t>5</w:t>
            </w:r>
            <w:r w:rsidR="001B24E9" w:rsidRPr="003533FB">
              <w:rPr>
                <w:lang w:eastAsia="en-US"/>
              </w:rPr>
              <w:t xml:space="preserve"> </w:t>
            </w:r>
            <w:r w:rsidRPr="003533FB">
              <w:rPr>
                <w:lang w:eastAsia="en-US"/>
              </w:rPr>
              <w:t>(</w:t>
            </w:r>
            <w:r w:rsidR="001B24E9" w:rsidRPr="003533FB">
              <w:rPr>
                <w:rFonts w:eastAsia="Calibri"/>
                <w:lang w:eastAsia="en-US"/>
              </w:rPr>
              <w:t>T-</w:t>
            </w:r>
            <w:r w:rsidRPr="003533FB">
              <w:rPr>
                <w:rFonts w:eastAsia="Calibri"/>
                <w:lang w:eastAsia="en-US"/>
              </w:rPr>
              <w:t>45</w:t>
            </w:r>
            <w:r w:rsidR="001B24E9" w:rsidRPr="003533FB">
              <w:rPr>
                <w:rFonts w:eastAsia="Calibri"/>
                <w:lang w:eastAsia="en-US"/>
              </w:rPr>
              <w:t xml:space="preserve">, </w:t>
            </w:r>
            <w:r w:rsidRPr="003533FB">
              <w:rPr>
                <w:rFonts w:eastAsia="Calibri"/>
                <w:lang w:eastAsia="en-US"/>
              </w:rPr>
              <w:t>ćwiczenia klin.-30)</w:t>
            </w: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3533FB" w:rsidP="005F3E19">
            <w:pPr>
              <w:rPr>
                <w:lang w:eastAsia="en-US"/>
              </w:rPr>
            </w:pPr>
            <w:r w:rsidRPr="003533FB">
              <w:rPr>
                <w:lang w:eastAsia="en-US"/>
              </w:rPr>
              <w:t>2</w:t>
            </w:r>
            <w:r w:rsidR="00662F94" w:rsidRPr="003533FB">
              <w:rPr>
                <w:lang w:eastAsia="en-US"/>
              </w:rPr>
              <w:t>0</w:t>
            </w: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3533FB" w:rsidP="005F3E19">
            <w:pPr>
              <w:rPr>
                <w:lang w:eastAsia="en-US"/>
              </w:rPr>
            </w:pPr>
            <w:r w:rsidRPr="003533FB">
              <w:rPr>
                <w:lang w:eastAsia="en-US"/>
              </w:rPr>
              <w:t>25</w:t>
            </w: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662F94" w:rsidP="005F3E19">
            <w:pPr>
              <w:rPr>
                <w:lang w:eastAsia="en-US"/>
              </w:rPr>
            </w:pP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662F94" w:rsidP="005F3E19">
            <w:pPr>
              <w:rPr>
                <w:lang w:eastAsia="en-US"/>
              </w:rPr>
            </w:pP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3533FB" w:rsidP="00EC013E">
            <w:pPr>
              <w:rPr>
                <w:lang w:eastAsia="en-US"/>
              </w:rPr>
            </w:pPr>
            <w:r w:rsidRPr="003533FB">
              <w:rPr>
                <w:lang w:eastAsia="en-US"/>
              </w:rPr>
              <w:t>20</w:t>
            </w: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Inne …..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662F94" w:rsidP="005F3E19">
            <w:pPr>
              <w:rPr>
                <w:lang w:eastAsia="en-US"/>
              </w:rPr>
            </w:pPr>
          </w:p>
        </w:tc>
      </w:tr>
      <w:tr w:rsidR="00662F94" w:rsidRPr="00745EB1">
        <w:trPr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vAlign w:val="center"/>
          </w:tcPr>
          <w:p w:rsidR="00662F94" w:rsidRPr="003533FB" w:rsidRDefault="003533FB" w:rsidP="005F3E19">
            <w:pPr>
              <w:rPr>
                <w:lang w:eastAsia="en-US"/>
              </w:rPr>
            </w:pPr>
            <w:r w:rsidRPr="003533FB">
              <w:rPr>
                <w:lang w:eastAsia="en-US"/>
              </w:rPr>
              <w:t>14</w:t>
            </w:r>
            <w:r w:rsidR="00662F94" w:rsidRPr="003533FB">
              <w:rPr>
                <w:lang w:eastAsia="en-US"/>
              </w:rPr>
              <w:t>0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vAlign w:val="center"/>
          </w:tcPr>
          <w:p w:rsidR="00662F94" w:rsidRPr="00513CAC" w:rsidRDefault="00662F94" w:rsidP="005F3E19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426" w:type="dxa"/>
            <w:gridSpan w:val="9"/>
            <w:vAlign w:val="center"/>
          </w:tcPr>
          <w:p w:rsidR="00662F94" w:rsidRPr="001B24E9" w:rsidRDefault="001B24E9" w:rsidP="005F3E19">
            <w:pPr>
              <w:rPr>
                <w:lang w:eastAsia="en-US"/>
              </w:rPr>
            </w:pPr>
            <w:r w:rsidRPr="001B24E9">
              <w:rPr>
                <w:lang w:eastAsia="en-US"/>
              </w:rPr>
              <w:t>5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662F94" w:rsidRPr="00745EB1" w:rsidRDefault="00662F94" w:rsidP="005F3E19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662F94" w:rsidRPr="00745EB1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vAlign w:val="center"/>
          </w:tcPr>
          <w:p w:rsidR="00662F94" w:rsidRPr="00745EB1" w:rsidRDefault="00662F94" w:rsidP="005F3E19">
            <w:pPr>
              <w:rPr>
                <w:lang w:eastAsia="en-US"/>
              </w:rPr>
            </w:pPr>
          </w:p>
          <w:p w:rsidR="00662F94" w:rsidRPr="00745EB1" w:rsidRDefault="00662F94" w:rsidP="005F3E19">
            <w:pPr>
              <w:rPr>
                <w:lang w:eastAsia="en-US"/>
              </w:rPr>
            </w:pPr>
          </w:p>
        </w:tc>
      </w:tr>
    </w:tbl>
    <w:p w:rsidR="00AB19D1" w:rsidRDefault="00AB19D1" w:rsidP="00353A92">
      <w:pPr>
        <w:rPr>
          <w:lang w:eastAsia="en-US"/>
        </w:rPr>
      </w:pPr>
    </w:p>
    <w:p w:rsidR="00AB19D1" w:rsidRDefault="00AB19D1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lastRenderedPageBreak/>
        <w:t xml:space="preserve">O - ocena aktywności i postawy studenta </w:t>
      </w:r>
    </w:p>
    <w:p w:rsidR="00AB19D1" w:rsidRPr="006F681F" w:rsidRDefault="00AB19D1" w:rsidP="00353A92">
      <w:pPr>
        <w:rPr>
          <w:lang w:eastAsia="en-US"/>
        </w:rPr>
      </w:pPr>
      <w:r w:rsidRPr="006F681F">
        <w:rPr>
          <w:lang w:eastAsia="en-US"/>
        </w:rPr>
        <w:t>SL - sprawozdanie laboratoryjne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AB19D1" w:rsidRPr="009D3118" w:rsidRDefault="00AB19D1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AB19D1" w:rsidRPr="00FA4C64" w:rsidRDefault="00AB19D1" w:rsidP="00FA4C64">
      <w:pPr>
        <w:rPr>
          <w:lang w:eastAsia="en-US"/>
        </w:rPr>
      </w:pPr>
      <w:r w:rsidRPr="009D3118">
        <w:rPr>
          <w:lang w:eastAsia="en-US"/>
        </w:rPr>
        <w:t>i inne</w:t>
      </w:r>
    </w:p>
    <w:sectPr w:rsidR="00AB19D1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6B9" w:rsidRDefault="009106B9" w:rsidP="00190DC4">
      <w:r>
        <w:separator/>
      </w:r>
    </w:p>
  </w:endnote>
  <w:endnote w:type="continuationSeparator" w:id="1">
    <w:p w:rsidR="009106B9" w:rsidRDefault="009106B9" w:rsidP="00190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D1" w:rsidRDefault="00AB19D1" w:rsidP="001F095D">
    <w:pPr>
      <w:pStyle w:val="Stopka"/>
      <w:rPr>
        <w:sz w:val="16"/>
        <w:szCs w:val="16"/>
      </w:rPr>
    </w:pPr>
  </w:p>
  <w:p w:rsidR="00AB19D1" w:rsidRPr="001F095D" w:rsidRDefault="00AB19D1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="00845C97"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="00845C97" w:rsidRPr="001A3E25">
      <w:rPr>
        <w:b/>
        <w:bCs/>
        <w:sz w:val="16"/>
        <w:szCs w:val="16"/>
      </w:rPr>
      <w:fldChar w:fldCharType="separate"/>
    </w:r>
    <w:r w:rsidR="00F62EC4">
      <w:rPr>
        <w:b/>
        <w:bCs/>
        <w:noProof/>
        <w:sz w:val="16"/>
        <w:szCs w:val="16"/>
      </w:rPr>
      <w:t>3</w:t>
    </w:r>
    <w:r w:rsidR="00845C97"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="00845C97"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="00845C97" w:rsidRPr="001A3E25">
      <w:rPr>
        <w:b/>
        <w:bCs/>
        <w:sz w:val="16"/>
        <w:szCs w:val="16"/>
      </w:rPr>
      <w:fldChar w:fldCharType="separate"/>
    </w:r>
    <w:r w:rsidR="00F62EC4">
      <w:rPr>
        <w:b/>
        <w:bCs/>
        <w:noProof/>
        <w:sz w:val="16"/>
        <w:szCs w:val="16"/>
      </w:rPr>
      <w:t>5</w:t>
    </w:r>
    <w:r w:rsidR="00845C97"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6B9" w:rsidRDefault="009106B9" w:rsidP="00190DC4">
      <w:r>
        <w:separator/>
      </w:r>
    </w:p>
  </w:footnote>
  <w:footnote w:type="continuationSeparator" w:id="1">
    <w:p w:rsidR="009106B9" w:rsidRDefault="009106B9" w:rsidP="00190D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7C86B32"/>
    <w:multiLevelType w:val="hybridMultilevel"/>
    <w:tmpl w:val="3A7CFCF8"/>
    <w:lvl w:ilvl="0" w:tplc="0415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3D81A4C"/>
    <w:multiLevelType w:val="hybridMultilevel"/>
    <w:tmpl w:val="29AC09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8"/>
  </w:num>
  <w:num w:numId="8">
    <w:abstractNumId w:val="6"/>
  </w:num>
  <w:num w:numId="9">
    <w:abstractNumId w:val="15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0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C17C4"/>
    <w:rsid w:val="00001E14"/>
    <w:rsid w:val="0000215A"/>
    <w:rsid w:val="00007549"/>
    <w:rsid w:val="00007CE2"/>
    <w:rsid w:val="00014AD9"/>
    <w:rsid w:val="00017526"/>
    <w:rsid w:val="00025367"/>
    <w:rsid w:val="000449E4"/>
    <w:rsid w:val="00044C89"/>
    <w:rsid w:val="0008013C"/>
    <w:rsid w:val="000B0FC1"/>
    <w:rsid w:val="000B28B7"/>
    <w:rsid w:val="000C0B32"/>
    <w:rsid w:val="000D1D01"/>
    <w:rsid w:val="000D555D"/>
    <w:rsid w:val="000F2677"/>
    <w:rsid w:val="00101833"/>
    <w:rsid w:val="00111CED"/>
    <w:rsid w:val="00114F2C"/>
    <w:rsid w:val="00121808"/>
    <w:rsid w:val="00126ECF"/>
    <w:rsid w:val="00126ED4"/>
    <w:rsid w:val="00137A13"/>
    <w:rsid w:val="001450DA"/>
    <w:rsid w:val="00146B7D"/>
    <w:rsid w:val="00152B68"/>
    <w:rsid w:val="001741F3"/>
    <w:rsid w:val="0018500F"/>
    <w:rsid w:val="00186196"/>
    <w:rsid w:val="00190DC4"/>
    <w:rsid w:val="001951F5"/>
    <w:rsid w:val="001A2A49"/>
    <w:rsid w:val="001A31F7"/>
    <w:rsid w:val="001A3E25"/>
    <w:rsid w:val="001B1B3E"/>
    <w:rsid w:val="001B24E9"/>
    <w:rsid w:val="001B2CB3"/>
    <w:rsid w:val="001B7B45"/>
    <w:rsid w:val="001D61BC"/>
    <w:rsid w:val="001E1B74"/>
    <w:rsid w:val="001E6344"/>
    <w:rsid w:val="001E6B30"/>
    <w:rsid w:val="001F095D"/>
    <w:rsid w:val="001F736E"/>
    <w:rsid w:val="001F7380"/>
    <w:rsid w:val="00212B5E"/>
    <w:rsid w:val="00214AE5"/>
    <w:rsid w:val="0021532A"/>
    <w:rsid w:val="00226119"/>
    <w:rsid w:val="0024037B"/>
    <w:rsid w:val="002431B9"/>
    <w:rsid w:val="0024361E"/>
    <w:rsid w:val="00246D8B"/>
    <w:rsid w:val="00263871"/>
    <w:rsid w:val="00264F21"/>
    <w:rsid w:val="0026583D"/>
    <w:rsid w:val="0028657E"/>
    <w:rsid w:val="00287B5D"/>
    <w:rsid w:val="00291FB4"/>
    <w:rsid w:val="002964D1"/>
    <w:rsid w:val="002B13C0"/>
    <w:rsid w:val="002B13E7"/>
    <w:rsid w:val="002B3171"/>
    <w:rsid w:val="002B3F21"/>
    <w:rsid w:val="002D6DE6"/>
    <w:rsid w:val="00313402"/>
    <w:rsid w:val="0031350B"/>
    <w:rsid w:val="00320997"/>
    <w:rsid w:val="00325C18"/>
    <w:rsid w:val="0033200A"/>
    <w:rsid w:val="00335B41"/>
    <w:rsid w:val="00346014"/>
    <w:rsid w:val="003533FB"/>
    <w:rsid w:val="00353A92"/>
    <w:rsid w:val="0036017F"/>
    <w:rsid w:val="00361B20"/>
    <w:rsid w:val="00364D84"/>
    <w:rsid w:val="00366EA0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0139A"/>
    <w:rsid w:val="00404784"/>
    <w:rsid w:val="00414212"/>
    <w:rsid w:val="004158A4"/>
    <w:rsid w:val="0042479C"/>
    <w:rsid w:val="00427775"/>
    <w:rsid w:val="004330FF"/>
    <w:rsid w:val="004352EE"/>
    <w:rsid w:val="0044011B"/>
    <w:rsid w:val="0045122B"/>
    <w:rsid w:val="004531E0"/>
    <w:rsid w:val="00471122"/>
    <w:rsid w:val="0048002E"/>
    <w:rsid w:val="004822F9"/>
    <w:rsid w:val="0048243D"/>
    <w:rsid w:val="004929E4"/>
    <w:rsid w:val="004B65A3"/>
    <w:rsid w:val="004C0936"/>
    <w:rsid w:val="004E4718"/>
    <w:rsid w:val="004E7528"/>
    <w:rsid w:val="004F60DF"/>
    <w:rsid w:val="00504C81"/>
    <w:rsid w:val="00505656"/>
    <w:rsid w:val="0050620B"/>
    <w:rsid w:val="00513CAC"/>
    <w:rsid w:val="005217D2"/>
    <w:rsid w:val="00523A64"/>
    <w:rsid w:val="005310F9"/>
    <w:rsid w:val="00544B69"/>
    <w:rsid w:val="00553829"/>
    <w:rsid w:val="005959B7"/>
    <w:rsid w:val="005A10F5"/>
    <w:rsid w:val="005A52F7"/>
    <w:rsid w:val="005B0AF6"/>
    <w:rsid w:val="005E12C8"/>
    <w:rsid w:val="005E6401"/>
    <w:rsid w:val="005F3E19"/>
    <w:rsid w:val="00614555"/>
    <w:rsid w:val="006153AC"/>
    <w:rsid w:val="00631171"/>
    <w:rsid w:val="00642333"/>
    <w:rsid w:val="00645786"/>
    <w:rsid w:val="00646A2D"/>
    <w:rsid w:val="006562C7"/>
    <w:rsid w:val="00662F94"/>
    <w:rsid w:val="00663701"/>
    <w:rsid w:val="00674B1C"/>
    <w:rsid w:val="0068000F"/>
    <w:rsid w:val="00684011"/>
    <w:rsid w:val="00685B9E"/>
    <w:rsid w:val="00691F92"/>
    <w:rsid w:val="006A1CF9"/>
    <w:rsid w:val="006B6068"/>
    <w:rsid w:val="006C0EA4"/>
    <w:rsid w:val="006C38CF"/>
    <w:rsid w:val="006E34C3"/>
    <w:rsid w:val="006F17B8"/>
    <w:rsid w:val="006F681F"/>
    <w:rsid w:val="006F7C77"/>
    <w:rsid w:val="00701301"/>
    <w:rsid w:val="00714DE9"/>
    <w:rsid w:val="0072112A"/>
    <w:rsid w:val="007419DA"/>
    <w:rsid w:val="00745EB1"/>
    <w:rsid w:val="00751D21"/>
    <w:rsid w:val="00754B31"/>
    <w:rsid w:val="00756240"/>
    <w:rsid w:val="007614DF"/>
    <w:rsid w:val="007624F1"/>
    <w:rsid w:val="007630EF"/>
    <w:rsid w:val="0077619D"/>
    <w:rsid w:val="00792E71"/>
    <w:rsid w:val="00795493"/>
    <w:rsid w:val="0079573F"/>
    <w:rsid w:val="00795896"/>
    <w:rsid w:val="007A00A9"/>
    <w:rsid w:val="007A08EE"/>
    <w:rsid w:val="007A3F53"/>
    <w:rsid w:val="007E2FAF"/>
    <w:rsid w:val="007F53DE"/>
    <w:rsid w:val="0080112B"/>
    <w:rsid w:val="008027C7"/>
    <w:rsid w:val="00803B05"/>
    <w:rsid w:val="00807FD5"/>
    <w:rsid w:val="00813178"/>
    <w:rsid w:val="00845C97"/>
    <w:rsid w:val="00851FEB"/>
    <w:rsid w:val="00853E98"/>
    <w:rsid w:val="00861DB0"/>
    <w:rsid w:val="00863F6D"/>
    <w:rsid w:val="00870BD4"/>
    <w:rsid w:val="0088355A"/>
    <w:rsid w:val="00883BA1"/>
    <w:rsid w:val="00885A91"/>
    <w:rsid w:val="008A4B60"/>
    <w:rsid w:val="008A7620"/>
    <w:rsid w:val="008A77AF"/>
    <w:rsid w:val="008B4507"/>
    <w:rsid w:val="008C1475"/>
    <w:rsid w:val="008D5AEF"/>
    <w:rsid w:val="008E7E89"/>
    <w:rsid w:val="008F01EB"/>
    <w:rsid w:val="008F2EF0"/>
    <w:rsid w:val="008F787C"/>
    <w:rsid w:val="009106B9"/>
    <w:rsid w:val="0091179D"/>
    <w:rsid w:val="00917507"/>
    <w:rsid w:val="00917B5E"/>
    <w:rsid w:val="0092580D"/>
    <w:rsid w:val="00925C18"/>
    <w:rsid w:val="00960B94"/>
    <w:rsid w:val="0096173B"/>
    <w:rsid w:val="0096396A"/>
    <w:rsid w:val="00986335"/>
    <w:rsid w:val="009B5007"/>
    <w:rsid w:val="009B6242"/>
    <w:rsid w:val="009C364D"/>
    <w:rsid w:val="009C4EDB"/>
    <w:rsid w:val="009C7382"/>
    <w:rsid w:val="009C7CC8"/>
    <w:rsid w:val="009D035F"/>
    <w:rsid w:val="009D3118"/>
    <w:rsid w:val="009E5F02"/>
    <w:rsid w:val="009F60D0"/>
    <w:rsid w:val="00A0614E"/>
    <w:rsid w:val="00A257F4"/>
    <w:rsid w:val="00A26308"/>
    <w:rsid w:val="00A461A8"/>
    <w:rsid w:val="00A66B72"/>
    <w:rsid w:val="00A71C9A"/>
    <w:rsid w:val="00A73ADC"/>
    <w:rsid w:val="00A76EBE"/>
    <w:rsid w:val="00AA1B06"/>
    <w:rsid w:val="00AB19D1"/>
    <w:rsid w:val="00AB2702"/>
    <w:rsid w:val="00AB3508"/>
    <w:rsid w:val="00AB4F07"/>
    <w:rsid w:val="00AC631E"/>
    <w:rsid w:val="00AD20E9"/>
    <w:rsid w:val="00AD59C4"/>
    <w:rsid w:val="00AE0789"/>
    <w:rsid w:val="00AE7CC9"/>
    <w:rsid w:val="00AF290B"/>
    <w:rsid w:val="00AF5742"/>
    <w:rsid w:val="00AF77F1"/>
    <w:rsid w:val="00B21DB7"/>
    <w:rsid w:val="00B267B6"/>
    <w:rsid w:val="00B3037A"/>
    <w:rsid w:val="00B3096F"/>
    <w:rsid w:val="00B3443D"/>
    <w:rsid w:val="00B400E2"/>
    <w:rsid w:val="00B40ECA"/>
    <w:rsid w:val="00B436DC"/>
    <w:rsid w:val="00B7394B"/>
    <w:rsid w:val="00B74A1E"/>
    <w:rsid w:val="00B74DE9"/>
    <w:rsid w:val="00B77497"/>
    <w:rsid w:val="00B9563F"/>
    <w:rsid w:val="00BB0854"/>
    <w:rsid w:val="00BB2B59"/>
    <w:rsid w:val="00BB49A8"/>
    <w:rsid w:val="00BC1ED0"/>
    <w:rsid w:val="00BE4104"/>
    <w:rsid w:val="00BE628C"/>
    <w:rsid w:val="00C0101A"/>
    <w:rsid w:val="00C02770"/>
    <w:rsid w:val="00C06CA5"/>
    <w:rsid w:val="00C076CE"/>
    <w:rsid w:val="00C07C27"/>
    <w:rsid w:val="00C1144D"/>
    <w:rsid w:val="00C4124E"/>
    <w:rsid w:val="00C53A6E"/>
    <w:rsid w:val="00C567B9"/>
    <w:rsid w:val="00C63050"/>
    <w:rsid w:val="00C64657"/>
    <w:rsid w:val="00C65057"/>
    <w:rsid w:val="00C71B28"/>
    <w:rsid w:val="00C74375"/>
    <w:rsid w:val="00C745F1"/>
    <w:rsid w:val="00C92423"/>
    <w:rsid w:val="00C97F94"/>
    <w:rsid w:val="00CA4B49"/>
    <w:rsid w:val="00CB301D"/>
    <w:rsid w:val="00CD404B"/>
    <w:rsid w:val="00CD6393"/>
    <w:rsid w:val="00CF3A9E"/>
    <w:rsid w:val="00D15D00"/>
    <w:rsid w:val="00D31805"/>
    <w:rsid w:val="00D442AA"/>
    <w:rsid w:val="00D4511B"/>
    <w:rsid w:val="00D51F5C"/>
    <w:rsid w:val="00D6260F"/>
    <w:rsid w:val="00D64801"/>
    <w:rsid w:val="00D66C66"/>
    <w:rsid w:val="00D77571"/>
    <w:rsid w:val="00D961BF"/>
    <w:rsid w:val="00D9688A"/>
    <w:rsid w:val="00DA3AA2"/>
    <w:rsid w:val="00DA3AC6"/>
    <w:rsid w:val="00DA463A"/>
    <w:rsid w:val="00DA5E6D"/>
    <w:rsid w:val="00DB77BF"/>
    <w:rsid w:val="00DD2DA8"/>
    <w:rsid w:val="00DD54F5"/>
    <w:rsid w:val="00DE59C3"/>
    <w:rsid w:val="00DF0D9C"/>
    <w:rsid w:val="00DF2EA9"/>
    <w:rsid w:val="00DF598F"/>
    <w:rsid w:val="00E02BD8"/>
    <w:rsid w:val="00E1454D"/>
    <w:rsid w:val="00E14619"/>
    <w:rsid w:val="00E1508B"/>
    <w:rsid w:val="00E30DEB"/>
    <w:rsid w:val="00E3400B"/>
    <w:rsid w:val="00E4230E"/>
    <w:rsid w:val="00E521F3"/>
    <w:rsid w:val="00E53C0A"/>
    <w:rsid w:val="00E549EC"/>
    <w:rsid w:val="00E556F9"/>
    <w:rsid w:val="00E64205"/>
    <w:rsid w:val="00E74F0A"/>
    <w:rsid w:val="00E7744B"/>
    <w:rsid w:val="00E822E7"/>
    <w:rsid w:val="00E97096"/>
    <w:rsid w:val="00EA05E7"/>
    <w:rsid w:val="00EA366F"/>
    <w:rsid w:val="00EB1D95"/>
    <w:rsid w:val="00EB64F7"/>
    <w:rsid w:val="00EB6FD2"/>
    <w:rsid w:val="00EC013E"/>
    <w:rsid w:val="00EC0B04"/>
    <w:rsid w:val="00EC4926"/>
    <w:rsid w:val="00EE73E9"/>
    <w:rsid w:val="00EF059F"/>
    <w:rsid w:val="00EF78C4"/>
    <w:rsid w:val="00F0596D"/>
    <w:rsid w:val="00F05E4D"/>
    <w:rsid w:val="00F078E2"/>
    <w:rsid w:val="00F12076"/>
    <w:rsid w:val="00F15D48"/>
    <w:rsid w:val="00F26FCC"/>
    <w:rsid w:val="00F279D6"/>
    <w:rsid w:val="00F41256"/>
    <w:rsid w:val="00F43A7D"/>
    <w:rsid w:val="00F46E73"/>
    <w:rsid w:val="00F53EBE"/>
    <w:rsid w:val="00F54196"/>
    <w:rsid w:val="00F552D2"/>
    <w:rsid w:val="00F62EC4"/>
    <w:rsid w:val="00F72305"/>
    <w:rsid w:val="00F73C21"/>
    <w:rsid w:val="00F860F1"/>
    <w:rsid w:val="00F873C3"/>
    <w:rsid w:val="00F91FB4"/>
    <w:rsid w:val="00F97656"/>
    <w:rsid w:val="00FA4B18"/>
    <w:rsid w:val="00FA4C64"/>
    <w:rsid w:val="00FB6458"/>
    <w:rsid w:val="00FC17C4"/>
    <w:rsid w:val="00FD20E7"/>
    <w:rsid w:val="00FE4FC0"/>
    <w:rsid w:val="00FF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7744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E7744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863F6D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E7744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863F6D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80112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ezodstpw">
    <w:name w:val="No Spacing"/>
    <w:uiPriority w:val="99"/>
    <w:qFormat/>
    <w:rsid w:val="008011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7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um.edu.pl/wydzialy/wydzial-nauk-o-zdrowiu/katedra-chorob-dzieci-i-pielegniarstwa-pediatrycznego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orota.strecker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1013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User</cp:lastModifiedBy>
  <cp:revision>21</cp:revision>
  <cp:lastPrinted>2020-03-09T11:54:00Z</cp:lastPrinted>
  <dcterms:created xsi:type="dcterms:W3CDTF">2023-11-30T11:22:00Z</dcterms:created>
  <dcterms:modified xsi:type="dcterms:W3CDTF">2023-11-30T18:18:00Z</dcterms:modified>
</cp:coreProperties>
</file>