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93" w:rsidRDefault="008A1484"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1428750</wp:posOffset>
            </wp:positionH>
            <wp:positionV relativeFrom="line">
              <wp:posOffset>200025</wp:posOffset>
            </wp:positionV>
            <wp:extent cx="3395980" cy="234315"/>
            <wp:effectExtent l="0" t="0" r="0" b="0"/>
            <wp:wrapNone/>
            <wp:docPr id="1073741825" name="officeArt object" descr="kol p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ol pol" descr="kol pol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28650" cy="8001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25193" w:rsidRDefault="008A1484">
      <w:pPr>
        <w:spacing w:line="276" w:lineRule="auto"/>
        <w:jc w:val="center"/>
        <w:rPr>
          <w:b/>
          <w:bCs/>
        </w:rPr>
      </w:pPr>
      <w:r>
        <w:rPr>
          <w:b/>
          <w:bCs/>
        </w:rPr>
        <w:t>SYLABUS ZAJĘĆ</w:t>
      </w:r>
    </w:p>
    <w:p w:rsidR="00E25193" w:rsidRDefault="008A1484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Informacje </w:t>
      </w:r>
      <w:proofErr w:type="spellStart"/>
      <w:r>
        <w:rPr>
          <w:b/>
          <w:bCs/>
        </w:rPr>
        <w:t>og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lne</w:t>
      </w:r>
      <w:proofErr w:type="spellEnd"/>
    </w:p>
    <w:p w:rsidR="00E25193" w:rsidRDefault="00E25193">
      <w:pPr>
        <w:spacing w:line="276" w:lineRule="auto"/>
        <w:rPr>
          <w:b/>
          <w:bCs/>
        </w:rPr>
      </w:pP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06"/>
        <w:gridCol w:w="5250"/>
      </w:tblGrid>
      <w:tr w:rsidR="00E25193">
        <w:trPr>
          <w:trHeight w:val="321"/>
          <w:jc w:val="center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b/>
                <w:bCs/>
              </w:rPr>
              <w:t xml:space="preserve">Nazwa ZAJĘĆ: </w:t>
            </w:r>
            <w:r w:rsidR="00CF2F14">
              <w:rPr>
                <w:b/>
                <w:bCs/>
              </w:rPr>
              <w:t>ORTOPEDIA I TRAUMATOLOGIA NARZĄDU RUCHU</w:t>
            </w:r>
            <w:bookmarkStart w:id="0" w:name="_GoBack"/>
            <w:bookmarkEnd w:id="0"/>
          </w:p>
        </w:tc>
      </w:tr>
      <w:tr w:rsidR="00E25193">
        <w:trPr>
          <w:trHeight w:val="30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>Rodzaj ZAJĘĆ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Pr="00130397" w:rsidRDefault="008A1484">
            <w:r w:rsidRPr="00130397">
              <w:rPr>
                <w:rFonts w:eastAsia="Calibri" w:cs="Calibri"/>
                <w:iCs/>
              </w:rPr>
              <w:t>Obowiązkowy</w:t>
            </w:r>
          </w:p>
        </w:tc>
      </w:tr>
      <w:tr w:rsidR="00E25193">
        <w:trPr>
          <w:trHeight w:val="60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 xml:space="preserve">Wydział </w:t>
            </w:r>
            <w:r>
              <w:rPr>
                <w:lang w:val="fr-FR"/>
              </w:rPr>
              <w:t xml:space="preserve">PUM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Pr="00130397" w:rsidRDefault="008A1484">
            <w:r w:rsidRPr="00130397">
              <w:rPr>
                <w:iCs/>
              </w:rPr>
              <w:t>Wydział Lekarski z Oddziałem Nauczania w Języku Angielskim (WLA)</w:t>
            </w:r>
          </w:p>
        </w:tc>
      </w:tr>
      <w:tr w:rsidR="00E25193">
        <w:trPr>
          <w:trHeight w:val="30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 xml:space="preserve">Kierunek </w:t>
            </w:r>
            <w:proofErr w:type="spellStart"/>
            <w:r>
              <w:t>studi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w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Pr="00130397" w:rsidRDefault="008A1484">
            <w:r w:rsidRPr="00130397">
              <w:rPr>
                <w:iCs/>
              </w:rPr>
              <w:t>Kierunek Lekarski (KL)</w:t>
            </w:r>
          </w:p>
        </w:tc>
      </w:tr>
      <w:tr w:rsidR="00E25193">
        <w:trPr>
          <w:trHeight w:val="30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 xml:space="preserve">Specjalność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Pr="00130397" w:rsidRDefault="008A1484">
            <w:r w:rsidRPr="00130397">
              <w:rPr>
                <w:iCs/>
              </w:rPr>
              <w:t>Nie dotyczy</w:t>
            </w:r>
          </w:p>
        </w:tc>
      </w:tr>
      <w:tr w:rsidR="00E25193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 xml:space="preserve">Poziom </w:t>
            </w:r>
            <w:proofErr w:type="spellStart"/>
            <w:r>
              <w:t>studi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w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Pr="00130397" w:rsidRDefault="008A1484">
            <w:r w:rsidRPr="00130397">
              <w:rPr>
                <w:iCs/>
                <w:sz w:val="38"/>
                <w:szCs w:val="38"/>
                <w:vertAlign w:val="superscript"/>
              </w:rPr>
              <w:t>Jednolite magisterskie</w:t>
            </w:r>
          </w:p>
        </w:tc>
      </w:tr>
      <w:tr w:rsidR="00E25193">
        <w:trPr>
          <w:trHeight w:val="30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lang w:val="it-IT"/>
              </w:rPr>
              <w:t>Forma studi</w:t>
            </w:r>
            <w:r>
              <w:rPr>
                <w:lang w:val="es-ES_tradnl"/>
              </w:rPr>
              <w:t>ó</w:t>
            </w:r>
            <w:r>
              <w:rPr>
                <w:lang w:val="en-US"/>
              </w:rPr>
              <w:t>w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Pr="00130397" w:rsidRDefault="008A1484">
            <w:r w:rsidRPr="00130397">
              <w:rPr>
                <w:iCs/>
              </w:rPr>
              <w:t>Stacjonarne</w:t>
            </w:r>
          </w:p>
        </w:tc>
      </w:tr>
      <w:tr w:rsidR="00E25193">
        <w:trPr>
          <w:trHeight w:val="30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 xml:space="preserve">Rok </w:t>
            </w:r>
            <w:proofErr w:type="spellStart"/>
            <w:r>
              <w:t>studi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w /semestr </w:t>
            </w:r>
            <w:proofErr w:type="spellStart"/>
            <w:r>
              <w:t>studi</w:t>
            </w:r>
            <w:proofErr w:type="spellEnd"/>
            <w:r>
              <w:rPr>
                <w:lang w:val="es-ES_tradnl"/>
              </w:rPr>
              <w:t>ó</w:t>
            </w:r>
            <w:r>
              <w:rPr>
                <w:lang w:val="en-US"/>
              </w:rPr>
              <w:t>w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Pr="00130397" w:rsidRDefault="008A1484">
            <w:r w:rsidRPr="00130397">
              <w:rPr>
                <w:rFonts w:eastAsia="Calibri" w:cs="Calibri"/>
                <w:iCs/>
              </w:rPr>
              <w:t>Rok 5, semestr IX i X, blok</w:t>
            </w:r>
          </w:p>
        </w:tc>
      </w:tr>
      <w:tr w:rsidR="00E25193">
        <w:trPr>
          <w:trHeight w:val="30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>Liczba przypisanych punkt</w:t>
            </w:r>
            <w:r>
              <w:rPr>
                <w:lang w:val="es-ES_tradnl"/>
              </w:rPr>
              <w:t>ó</w:t>
            </w:r>
            <w:r>
              <w:rPr>
                <w:lang w:val="en-US"/>
              </w:rPr>
              <w:t xml:space="preserve">w ECTS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Pr="00130397" w:rsidRDefault="008A1484">
            <w:r w:rsidRPr="00130397">
              <w:rPr>
                <w:rFonts w:eastAsia="Calibri" w:cs="Calibri"/>
                <w:iCs/>
              </w:rPr>
              <w:t>3</w:t>
            </w:r>
          </w:p>
        </w:tc>
      </w:tr>
      <w:tr w:rsidR="00E25193">
        <w:trPr>
          <w:trHeight w:val="60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>Formy prowadzenia zajęć</w:t>
            </w:r>
          </w:p>
          <w:p w:rsidR="00E25193" w:rsidRDefault="008A1484">
            <w:r>
              <w:t>(liczba godzin)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Pr="00130397" w:rsidRDefault="008A1484">
            <w:r w:rsidRPr="00130397">
              <w:rPr>
                <w:rFonts w:eastAsia="Calibri" w:cs="Calibri"/>
                <w:iCs/>
              </w:rPr>
              <w:t xml:space="preserve">wykłady 10 godz., seminaria 8 godz., ćwiczenia 32 godz. </w:t>
            </w:r>
          </w:p>
        </w:tc>
      </w:tr>
      <w:tr w:rsidR="00E25193">
        <w:trPr>
          <w:trHeight w:val="405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>Sposoby weryfikacji i oceny efekt</w:t>
            </w:r>
            <w:r>
              <w:rPr>
                <w:lang w:val="es-ES_tradnl"/>
              </w:rPr>
              <w:t>ó</w:t>
            </w:r>
            <w:r>
              <w:t xml:space="preserve">w uczenia się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Pr="00130397" w:rsidRDefault="008A1484">
            <w:pPr>
              <w:rPr>
                <w:iCs/>
              </w:rPr>
            </w:pPr>
            <w:r w:rsidRPr="00130397">
              <w:rPr>
                <w:rFonts w:ascii="MS Gothic" w:eastAsia="MS Gothic" w:hAnsi="MS Gothic" w:cs="MS Gothic"/>
                <w:iCs/>
              </w:rPr>
              <w:t>☐</w:t>
            </w:r>
            <w:r w:rsidRPr="00130397">
              <w:rPr>
                <w:iCs/>
              </w:rPr>
              <w:t>zaliczenie na ocenę:</w:t>
            </w:r>
          </w:p>
          <w:p w:rsidR="00E25193" w:rsidRPr="00130397" w:rsidRDefault="008A1484">
            <w:pPr>
              <w:ind w:firstLine="554"/>
              <w:rPr>
                <w:iCs/>
              </w:rPr>
            </w:pPr>
            <w:r w:rsidRPr="00130397">
              <w:rPr>
                <w:rFonts w:ascii="MS Gothic" w:eastAsia="MS Gothic" w:hAnsi="MS Gothic" w:cs="MS Gothic"/>
                <w:iCs/>
              </w:rPr>
              <w:t>☐</w:t>
            </w:r>
            <w:r w:rsidRPr="00130397">
              <w:rPr>
                <w:iCs/>
              </w:rPr>
              <w:t xml:space="preserve"> opisowe</w:t>
            </w:r>
          </w:p>
          <w:p w:rsidR="00E25193" w:rsidRPr="00130397" w:rsidRDefault="008A1484">
            <w:pPr>
              <w:ind w:firstLine="554"/>
              <w:rPr>
                <w:iCs/>
              </w:rPr>
            </w:pPr>
            <w:r w:rsidRPr="00130397">
              <w:rPr>
                <w:rFonts w:ascii="MS Gothic" w:eastAsia="MS Gothic" w:hAnsi="MS Gothic" w:cs="MS Gothic"/>
                <w:iCs/>
              </w:rPr>
              <w:t>☐</w:t>
            </w:r>
            <w:r w:rsidRPr="00130397">
              <w:rPr>
                <w:iCs/>
              </w:rPr>
              <w:t xml:space="preserve"> testowe</w:t>
            </w:r>
          </w:p>
          <w:p w:rsidR="00E25193" w:rsidRPr="00130397" w:rsidRDefault="008A1484">
            <w:pPr>
              <w:ind w:firstLine="554"/>
              <w:rPr>
                <w:iCs/>
              </w:rPr>
            </w:pPr>
            <w:r w:rsidRPr="00130397">
              <w:rPr>
                <w:rFonts w:ascii="MS Gothic" w:eastAsia="MS Gothic" w:hAnsi="MS Gothic" w:cs="MS Gothic"/>
                <w:iCs/>
              </w:rPr>
              <w:t>☐</w:t>
            </w:r>
            <w:r w:rsidRPr="00130397">
              <w:rPr>
                <w:iCs/>
              </w:rPr>
              <w:t xml:space="preserve"> praktyczne</w:t>
            </w:r>
          </w:p>
          <w:p w:rsidR="00E25193" w:rsidRPr="00130397" w:rsidRDefault="008A1484">
            <w:pPr>
              <w:ind w:firstLine="554"/>
              <w:rPr>
                <w:iCs/>
              </w:rPr>
            </w:pPr>
            <w:r w:rsidRPr="00130397">
              <w:rPr>
                <w:rFonts w:ascii="MS Gothic" w:eastAsia="MS Gothic" w:hAnsi="MS Gothic" w:cs="MS Gothic"/>
                <w:iCs/>
              </w:rPr>
              <w:t>☐</w:t>
            </w:r>
            <w:r w:rsidRPr="00130397">
              <w:rPr>
                <w:iCs/>
              </w:rPr>
              <w:t xml:space="preserve"> ustne</w:t>
            </w:r>
          </w:p>
          <w:p w:rsidR="00E25193" w:rsidRPr="00130397" w:rsidRDefault="00E25193">
            <w:pPr>
              <w:rPr>
                <w:iCs/>
              </w:rPr>
            </w:pPr>
          </w:p>
          <w:p w:rsidR="00E25193" w:rsidRPr="00130397" w:rsidRDefault="008A1484">
            <w:pPr>
              <w:rPr>
                <w:iCs/>
              </w:rPr>
            </w:pPr>
            <w:r w:rsidRPr="00130397">
              <w:rPr>
                <w:iCs/>
              </w:rPr>
              <w:t>X</w:t>
            </w:r>
            <w:r w:rsidRPr="00130397">
              <w:rPr>
                <w:rFonts w:ascii="MS Gothic" w:eastAsia="MS Gothic" w:hAnsi="MS Gothic" w:cs="MS Gothic"/>
                <w:iCs/>
              </w:rPr>
              <w:t xml:space="preserve"> - </w:t>
            </w:r>
            <w:r w:rsidRPr="00130397">
              <w:rPr>
                <w:iCs/>
              </w:rPr>
              <w:t xml:space="preserve">zaliczenie bez oceny </w:t>
            </w:r>
          </w:p>
          <w:p w:rsidR="00E25193" w:rsidRPr="00130397" w:rsidRDefault="00E25193">
            <w:pPr>
              <w:rPr>
                <w:iCs/>
              </w:rPr>
            </w:pPr>
          </w:p>
          <w:p w:rsidR="00E25193" w:rsidRPr="00130397" w:rsidRDefault="008A1484">
            <w:pPr>
              <w:rPr>
                <w:iCs/>
              </w:rPr>
            </w:pPr>
            <w:r w:rsidRPr="00130397">
              <w:rPr>
                <w:rFonts w:ascii="MS Gothic" w:eastAsia="MS Gothic" w:hAnsi="MS Gothic" w:cs="MS Gothic"/>
                <w:iCs/>
              </w:rPr>
              <w:t>☐</w:t>
            </w:r>
            <w:r w:rsidRPr="00130397">
              <w:rPr>
                <w:iCs/>
              </w:rPr>
              <w:t xml:space="preserve"> egzamin końcowy:</w:t>
            </w:r>
          </w:p>
          <w:p w:rsidR="00E25193" w:rsidRPr="00130397" w:rsidRDefault="008A1484">
            <w:pPr>
              <w:ind w:left="63" w:firstLine="491"/>
              <w:rPr>
                <w:iCs/>
              </w:rPr>
            </w:pPr>
            <w:r w:rsidRPr="00130397">
              <w:rPr>
                <w:rFonts w:ascii="MS Gothic" w:eastAsia="MS Gothic" w:hAnsi="MS Gothic" w:cs="MS Gothic"/>
                <w:iCs/>
              </w:rPr>
              <w:t>☐</w:t>
            </w:r>
            <w:r w:rsidRPr="00130397">
              <w:rPr>
                <w:iCs/>
              </w:rPr>
              <w:t xml:space="preserve"> opisowy</w:t>
            </w:r>
          </w:p>
          <w:p w:rsidR="00E25193" w:rsidRPr="00130397" w:rsidRDefault="008A1484">
            <w:pPr>
              <w:ind w:left="63" w:firstLine="491"/>
              <w:rPr>
                <w:iCs/>
              </w:rPr>
            </w:pPr>
            <w:r w:rsidRPr="00130397">
              <w:rPr>
                <w:rFonts w:ascii="MS Gothic" w:eastAsia="MS Gothic" w:hAnsi="MS Gothic" w:cs="MS Gothic"/>
                <w:iCs/>
              </w:rPr>
              <w:t xml:space="preserve">X- </w:t>
            </w:r>
            <w:r w:rsidRPr="00130397">
              <w:rPr>
                <w:iCs/>
              </w:rPr>
              <w:t>testowy</w:t>
            </w:r>
          </w:p>
          <w:p w:rsidR="00E25193" w:rsidRPr="00130397" w:rsidRDefault="008A1484">
            <w:pPr>
              <w:ind w:left="63" w:firstLine="491"/>
              <w:rPr>
                <w:iCs/>
              </w:rPr>
            </w:pPr>
            <w:r w:rsidRPr="00130397">
              <w:rPr>
                <w:rFonts w:ascii="MS Gothic" w:eastAsia="MS Gothic" w:hAnsi="MS Gothic" w:cs="MS Gothic"/>
                <w:iCs/>
              </w:rPr>
              <w:t>☐</w:t>
            </w:r>
            <w:r w:rsidRPr="00130397">
              <w:rPr>
                <w:iCs/>
              </w:rPr>
              <w:t xml:space="preserve"> praktyczny</w:t>
            </w:r>
          </w:p>
          <w:p w:rsidR="00E25193" w:rsidRPr="00130397" w:rsidRDefault="008A1484">
            <w:pPr>
              <w:ind w:left="63" w:firstLine="491"/>
            </w:pPr>
            <w:r w:rsidRPr="00130397">
              <w:rPr>
                <w:rFonts w:ascii="MS Gothic" w:eastAsia="MS Gothic" w:hAnsi="MS Gothic" w:cs="MS Gothic"/>
                <w:iCs/>
              </w:rPr>
              <w:t>☐</w:t>
            </w:r>
            <w:r w:rsidRPr="00130397">
              <w:rPr>
                <w:iCs/>
              </w:rPr>
              <w:t xml:space="preserve"> ustny</w:t>
            </w:r>
          </w:p>
        </w:tc>
      </w:tr>
      <w:tr w:rsidR="00E25193">
        <w:trPr>
          <w:trHeight w:val="30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>Kierownik jednostki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Pr="00130397" w:rsidRDefault="008A1484" w:rsidP="00130397">
            <w:r w:rsidRPr="00130397">
              <w:rPr>
                <w:iCs/>
              </w:rPr>
              <w:t xml:space="preserve"> Prof. dr hab.</w:t>
            </w:r>
            <w:r w:rsidR="00130397" w:rsidRPr="00130397">
              <w:rPr>
                <w:iCs/>
              </w:rPr>
              <w:t xml:space="preserve"> n. med. </w:t>
            </w:r>
            <w:r w:rsidRPr="00130397">
              <w:rPr>
                <w:iCs/>
              </w:rPr>
              <w:t>Andrzej Bohatyrewicz</w:t>
            </w:r>
          </w:p>
        </w:tc>
      </w:tr>
      <w:tr w:rsidR="00E25193">
        <w:trPr>
          <w:trHeight w:val="90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>Adiunkt dydaktyczny lub osoba odpowiedzialna za przedmiot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Pr="00130397" w:rsidRDefault="008A1484">
            <w:pPr>
              <w:rPr>
                <w:rFonts w:eastAsia="Times New Roman" w:cs="Times New Roman"/>
                <w:iCs/>
              </w:rPr>
            </w:pPr>
            <w:r w:rsidRPr="00130397">
              <w:rPr>
                <w:rFonts w:eastAsia="Calibri" w:cs="Calibri"/>
                <w:iCs/>
              </w:rPr>
              <w:t xml:space="preserve">Prof. dr hab. </w:t>
            </w:r>
            <w:r w:rsidR="00130397" w:rsidRPr="00130397">
              <w:rPr>
                <w:rFonts w:eastAsia="Calibri" w:cs="Calibri"/>
                <w:iCs/>
              </w:rPr>
              <w:t xml:space="preserve">n. med. </w:t>
            </w:r>
            <w:r w:rsidRPr="00130397">
              <w:rPr>
                <w:rFonts w:eastAsia="Calibri" w:cs="Calibri"/>
                <w:iCs/>
              </w:rPr>
              <w:t xml:space="preserve">Andrzej Bohatyrewicz </w:t>
            </w:r>
          </w:p>
          <w:p w:rsidR="00E25193" w:rsidRPr="00130397" w:rsidRDefault="008A1484">
            <w:pPr>
              <w:rPr>
                <w:rFonts w:eastAsia="Times New Roman" w:cs="Times New Roman"/>
                <w:iCs/>
                <w:color w:val="auto"/>
              </w:rPr>
            </w:pPr>
            <w:r w:rsidRPr="00130397">
              <w:rPr>
                <w:rFonts w:eastAsia="Calibri" w:cs="Calibri"/>
                <w:iCs/>
              </w:rPr>
              <w:t>email</w:t>
            </w:r>
            <w:r w:rsidRPr="00130397">
              <w:rPr>
                <w:rFonts w:eastAsia="Calibri" w:cs="Calibri"/>
                <w:iCs/>
                <w:color w:val="auto"/>
              </w:rPr>
              <w:t xml:space="preserve">: </w:t>
            </w:r>
            <w:r w:rsidR="00130397" w:rsidRPr="00130397">
              <w:rPr>
                <w:rStyle w:val="Hyperlink0"/>
                <w:color w:val="auto"/>
              </w:rPr>
              <w:t>andrzej.bohatyrewicz@pum.edu.pl</w:t>
            </w:r>
          </w:p>
          <w:p w:rsidR="00E25193" w:rsidRPr="00130397" w:rsidRDefault="00130397">
            <w:r w:rsidRPr="00130397">
              <w:rPr>
                <w:rFonts w:eastAsia="Calibri" w:cs="Calibri"/>
                <w:iCs/>
              </w:rPr>
              <w:t>tel.: 914250446</w:t>
            </w:r>
          </w:p>
        </w:tc>
      </w:tr>
      <w:tr w:rsidR="00E25193">
        <w:trPr>
          <w:trHeight w:val="150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lastRenderedPageBreak/>
              <w:t>Nazwa i dane kontaktowe jednostki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397" w:rsidRPr="00130397" w:rsidRDefault="008A1484">
            <w:pPr>
              <w:rPr>
                <w:rFonts w:eastAsia="Calibri" w:cs="Calibri"/>
                <w:iCs/>
              </w:rPr>
            </w:pPr>
            <w:r w:rsidRPr="00130397">
              <w:rPr>
                <w:rFonts w:eastAsia="Calibri" w:cs="Calibri"/>
                <w:iCs/>
              </w:rPr>
              <w:t xml:space="preserve">Katedra </w:t>
            </w:r>
            <w:r w:rsidR="00130397" w:rsidRPr="00130397">
              <w:rPr>
                <w:rFonts w:eastAsia="Calibri" w:cs="Calibri"/>
                <w:iCs/>
              </w:rPr>
              <w:t xml:space="preserve">Ortopedii: </w:t>
            </w:r>
          </w:p>
          <w:p w:rsidR="00E25193" w:rsidRPr="00130397" w:rsidRDefault="00130397">
            <w:pPr>
              <w:rPr>
                <w:rFonts w:eastAsia="Times New Roman" w:cs="Times New Roman"/>
                <w:iCs/>
              </w:rPr>
            </w:pPr>
            <w:r w:rsidRPr="00130397">
              <w:rPr>
                <w:rFonts w:eastAsia="Calibri" w:cs="Calibri"/>
                <w:iCs/>
              </w:rPr>
              <w:t>Klinika Ortopedii,</w:t>
            </w:r>
            <w:r w:rsidR="008A1484" w:rsidRPr="00130397">
              <w:rPr>
                <w:rFonts w:eastAsia="Calibri" w:cs="Calibri"/>
                <w:iCs/>
              </w:rPr>
              <w:t xml:space="preserve"> Traumatologii i Onkologii Narządu Ruchu</w:t>
            </w:r>
          </w:p>
          <w:p w:rsidR="00E25193" w:rsidRPr="00130397" w:rsidRDefault="00130397">
            <w:pPr>
              <w:rPr>
                <w:rFonts w:eastAsia="Times New Roman" w:cs="Times New Roman"/>
                <w:iCs/>
              </w:rPr>
            </w:pPr>
            <w:r w:rsidRPr="00130397">
              <w:rPr>
                <w:rFonts w:eastAsia="Calibri" w:cs="Calibri"/>
                <w:iCs/>
              </w:rPr>
              <w:t>SPSK nr 1, u</w:t>
            </w:r>
            <w:r w:rsidR="008A1484" w:rsidRPr="00130397">
              <w:rPr>
                <w:rFonts w:eastAsia="Calibri" w:cs="Calibri"/>
                <w:iCs/>
              </w:rPr>
              <w:t>l. Unii Lubelskiej 1 ;71-281 Szczecin</w:t>
            </w:r>
          </w:p>
          <w:p w:rsidR="00E25193" w:rsidRPr="00130397" w:rsidRDefault="00130397">
            <w:pPr>
              <w:rPr>
                <w:rFonts w:eastAsia="Times New Roman" w:cs="Times New Roman"/>
                <w:iCs/>
              </w:rPr>
            </w:pPr>
            <w:r w:rsidRPr="00130397">
              <w:rPr>
                <w:rFonts w:eastAsia="Calibri" w:cs="Calibri"/>
                <w:iCs/>
              </w:rPr>
              <w:t>Tel.: 914250446</w:t>
            </w:r>
          </w:p>
          <w:p w:rsidR="00E25193" w:rsidRPr="00130397" w:rsidRDefault="008A1484">
            <w:r w:rsidRPr="00130397">
              <w:rPr>
                <w:rFonts w:eastAsia="Calibri" w:cs="Calibri"/>
                <w:iCs/>
              </w:rPr>
              <w:t>fax: 914253246</w:t>
            </w:r>
          </w:p>
        </w:tc>
      </w:tr>
      <w:tr w:rsidR="00E25193">
        <w:trPr>
          <w:trHeight w:val="30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>Strona internetowa jednostki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Pr="00130397" w:rsidRDefault="008A1484">
            <w:r w:rsidRPr="00130397">
              <w:rPr>
                <w:rFonts w:eastAsia="Calibri" w:cs="Calibri"/>
                <w:iCs/>
              </w:rPr>
              <w:t xml:space="preserve"> </w:t>
            </w:r>
            <w:hyperlink r:id="rId9" w:history="1">
              <w:r w:rsidRPr="00130397">
                <w:rPr>
                  <w:rStyle w:val="Hyperlink0"/>
                  <w:rFonts w:eastAsia="Calibri" w:cs="Calibri"/>
                  <w:iCs/>
                  <w:color w:val="auto"/>
                </w:rPr>
                <w:t>www.pum.edu.pl</w:t>
              </w:r>
            </w:hyperlink>
          </w:p>
        </w:tc>
      </w:tr>
      <w:tr w:rsidR="00E25193">
        <w:trPr>
          <w:trHeight w:val="30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>Język prowadzenia zajęć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Pr="00130397" w:rsidRDefault="008A1484">
            <w:pPr>
              <w:tabs>
                <w:tab w:val="left" w:pos="4073"/>
              </w:tabs>
            </w:pPr>
            <w:r w:rsidRPr="00130397">
              <w:rPr>
                <w:rFonts w:eastAsia="Calibri" w:cs="Calibri"/>
                <w:iCs/>
              </w:rPr>
              <w:t>polski</w:t>
            </w:r>
          </w:p>
        </w:tc>
      </w:tr>
    </w:tbl>
    <w:p w:rsidR="00E25193" w:rsidRDefault="00E25193">
      <w:pPr>
        <w:widowControl w:val="0"/>
        <w:jc w:val="center"/>
        <w:rPr>
          <w:b/>
          <w:bCs/>
        </w:rPr>
      </w:pPr>
    </w:p>
    <w:p w:rsidR="00E25193" w:rsidRDefault="00E25193">
      <w:pPr>
        <w:spacing w:after="200" w:line="276" w:lineRule="auto"/>
        <w:ind w:left="720"/>
        <w:rPr>
          <w:b/>
          <w:bCs/>
        </w:rPr>
      </w:pPr>
    </w:p>
    <w:p w:rsidR="00E25193" w:rsidRDefault="008A1484">
      <w:pPr>
        <w:spacing w:after="200" w:line="276" w:lineRule="auto"/>
        <w:jc w:val="center"/>
      </w:pPr>
      <w:r>
        <w:rPr>
          <w:rFonts w:ascii="Arial Unicode MS" w:hAnsi="Arial Unicode MS"/>
        </w:rPr>
        <w:br w:type="page"/>
      </w:r>
    </w:p>
    <w:p w:rsidR="00E25193" w:rsidRDefault="008A1484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Informacje szczegółowe</w:t>
      </w:r>
    </w:p>
    <w:tbl>
      <w:tblPr>
        <w:tblStyle w:val="TableNormal"/>
        <w:tblW w:w="98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05"/>
        <w:gridCol w:w="1560"/>
        <w:gridCol w:w="6213"/>
      </w:tblGrid>
      <w:tr w:rsidR="00E25193">
        <w:trPr>
          <w:trHeight w:val="3900"/>
          <w:jc w:val="center"/>
        </w:trPr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t>Cele zajęć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rPr>
                <w:rFonts w:eastAsia="Times New Roman" w:cs="Times New Roman"/>
              </w:rPr>
            </w:pPr>
            <w:r>
              <w:t>1.Podstawowa wiedza z zakresu ortopedii i traumatologii oraz onkologii narządu ruchu</w:t>
            </w:r>
          </w:p>
          <w:p w:rsidR="00E25193" w:rsidRDefault="008A1484">
            <w:pPr>
              <w:rPr>
                <w:rFonts w:eastAsia="Times New Roman" w:cs="Times New Roman"/>
              </w:rPr>
            </w:pPr>
            <w:r>
              <w:t>2.Badanie  podmiotowe oraz przedmiotowe narządu ruchu z elementami badania neurologicznego</w:t>
            </w:r>
          </w:p>
          <w:p w:rsidR="00E25193" w:rsidRDefault="008A1484">
            <w:pPr>
              <w:rPr>
                <w:rFonts w:eastAsia="Times New Roman" w:cs="Times New Roman"/>
              </w:rPr>
            </w:pPr>
            <w:r>
              <w:t>3.Diagnostyka różnicowa w zakresie ortopedii oraz traumatologii oraz onkologii narządu ruchu</w:t>
            </w:r>
          </w:p>
          <w:p w:rsidR="00E25193" w:rsidRDefault="008A1484">
            <w:pPr>
              <w:rPr>
                <w:rFonts w:eastAsia="Times New Roman" w:cs="Times New Roman"/>
              </w:rPr>
            </w:pPr>
            <w:r>
              <w:t>4.Radiologiczna ocena przypadków ortopedycznych oraz traumatologicznych</w:t>
            </w:r>
          </w:p>
          <w:p w:rsidR="00E25193" w:rsidRDefault="008A1484">
            <w:pPr>
              <w:rPr>
                <w:rFonts w:eastAsia="Times New Roman" w:cs="Times New Roman"/>
              </w:rPr>
            </w:pPr>
            <w:r>
              <w:t xml:space="preserve">5.Postępowanie podczas urazów narządu ruchu (stłuczenia, skręcenia, zwichnięcia, złamania, zaopatrywanie ran) </w:t>
            </w:r>
          </w:p>
          <w:p w:rsidR="00E25193" w:rsidRDefault="008A1484">
            <w:r>
              <w:rPr>
                <w:shd w:val="clear" w:color="auto" w:fill="FFFF00"/>
              </w:rPr>
              <w:t>5. Zastosowanie podstawowych technik ortopedycznych – unieruchomienie gipsowe, wyciąg szkieletowy</w:t>
            </w:r>
          </w:p>
        </w:tc>
      </w:tr>
      <w:tr w:rsidR="00E25193">
        <w:trPr>
          <w:trHeight w:val="1500"/>
          <w:jc w:val="center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shd w:val="clear" w:color="auto" w:fill="FFFF00"/>
              </w:rPr>
              <w:t>Wymagania wstępne w zakresie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t>Wiedzy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rPr>
                <w:rFonts w:eastAsia="Times New Roman" w:cs="Times New Roman"/>
              </w:rPr>
            </w:pPr>
            <w:r>
              <w:t>Student zna:</w:t>
            </w:r>
          </w:p>
          <w:p w:rsidR="00E25193" w:rsidRDefault="008A1484">
            <w:pPr>
              <w:numPr>
                <w:ilvl w:val="0"/>
                <w:numId w:val="1"/>
              </w:numPr>
            </w:pPr>
            <w:r>
              <w:t>Anatomię prawidłowa oraz topograficzna człowieka</w:t>
            </w:r>
          </w:p>
          <w:p w:rsidR="00E25193" w:rsidRDefault="008A1484">
            <w:pPr>
              <w:numPr>
                <w:ilvl w:val="0"/>
                <w:numId w:val="1"/>
              </w:numPr>
            </w:pPr>
            <w:r>
              <w:t>Podstawowe pojęcia z zakresu radiologii</w:t>
            </w:r>
          </w:p>
          <w:p w:rsidR="00E25193" w:rsidRDefault="008A1484">
            <w:pPr>
              <w:numPr>
                <w:ilvl w:val="0"/>
                <w:numId w:val="1"/>
              </w:numPr>
            </w:pPr>
            <w:r>
              <w:t>Podstawowe zasady zachowania na bloku operacyjnym</w:t>
            </w:r>
          </w:p>
          <w:p w:rsidR="00E25193" w:rsidRDefault="008A1484">
            <w:pPr>
              <w:numPr>
                <w:ilvl w:val="0"/>
                <w:numId w:val="1"/>
              </w:numPr>
            </w:pPr>
            <w:r>
              <w:t>Zasady aseptyki oraz antyseptyki</w:t>
            </w:r>
          </w:p>
        </w:tc>
      </w:tr>
      <w:tr w:rsidR="00E25193">
        <w:trPr>
          <w:trHeight w:val="900"/>
          <w:jc w:val="center"/>
        </w:trPr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193" w:rsidRDefault="00E2519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t>Umiejętności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rPr>
                <w:rFonts w:eastAsia="Times New Roman" w:cs="Times New Roman"/>
              </w:rPr>
            </w:pPr>
            <w:r>
              <w:t>Student potrafi:</w:t>
            </w:r>
          </w:p>
          <w:p w:rsidR="00E25193" w:rsidRDefault="008A1484">
            <w:pPr>
              <w:numPr>
                <w:ilvl w:val="0"/>
                <w:numId w:val="2"/>
              </w:numPr>
            </w:pPr>
            <w:r>
              <w:t>Przeprowadzić badanie  podmiotowego i przedmiotowe pacjenta</w:t>
            </w:r>
          </w:p>
        </w:tc>
      </w:tr>
      <w:tr w:rsidR="00E25193">
        <w:trPr>
          <w:trHeight w:val="1200"/>
          <w:jc w:val="center"/>
        </w:trPr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193" w:rsidRDefault="00E2519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t>Kompetencji społecznych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rPr>
                <w:rFonts w:eastAsia="Times New Roman" w:cs="Times New Roman"/>
              </w:rPr>
            </w:pPr>
            <w:r>
              <w:t>Student wykazuje kompetencje w zakresie:</w:t>
            </w:r>
          </w:p>
          <w:p w:rsidR="00E25193" w:rsidRDefault="008A1484">
            <w:pPr>
              <w:numPr>
                <w:ilvl w:val="0"/>
                <w:numId w:val="3"/>
              </w:numPr>
            </w:pPr>
            <w:r>
              <w:t>Rozmowy z pacjentem</w:t>
            </w:r>
          </w:p>
          <w:p w:rsidR="00E25193" w:rsidRDefault="008A1484">
            <w:pPr>
              <w:numPr>
                <w:ilvl w:val="0"/>
                <w:numId w:val="3"/>
              </w:numPr>
            </w:pPr>
            <w:r>
              <w:t>Pracy w zespole</w:t>
            </w:r>
          </w:p>
          <w:p w:rsidR="00E25193" w:rsidRDefault="008A1484">
            <w:pPr>
              <w:numPr>
                <w:ilvl w:val="0"/>
                <w:numId w:val="3"/>
              </w:numPr>
            </w:pPr>
            <w:r>
              <w:t>Wysokiej kultury osobistej</w:t>
            </w:r>
          </w:p>
        </w:tc>
      </w:tr>
    </w:tbl>
    <w:p w:rsidR="00E25193" w:rsidRDefault="00E25193">
      <w:pPr>
        <w:widowControl w:val="0"/>
        <w:spacing w:after="200"/>
        <w:jc w:val="center"/>
        <w:rPr>
          <w:b/>
          <w:bCs/>
        </w:rPr>
      </w:pPr>
    </w:p>
    <w:p w:rsidR="00E25193" w:rsidRDefault="00E25193">
      <w:pPr>
        <w:spacing w:after="200" w:line="276" w:lineRule="auto"/>
      </w:pPr>
    </w:p>
    <w:tbl>
      <w:tblPr>
        <w:tblStyle w:val="TableNormal"/>
        <w:tblW w:w="100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05"/>
        <w:gridCol w:w="3992"/>
        <w:gridCol w:w="2268"/>
        <w:gridCol w:w="2192"/>
      </w:tblGrid>
      <w:tr w:rsidR="00E25193">
        <w:trPr>
          <w:trHeight w:val="302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b/>
                <w:bCs/>
              </w:rPr>
              <w:t>EFEKTY UCZENIA SIĘ</w:t>
            </w:r>
          </w:p>
        </w:tc>
      </w:tr>
      <w:tr w:rsidR="00E25193">
        <w:trPr>
          <w:trHeight w:val="120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b/>
                <w:bCs/>
              </w:rPr>
              <w:t xml:space="preserve">lp. efektu uczenia się 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Student, </w:t>
            </w:r>
            <w:proofErr w:type="spellStart"/>
            <w:r>
              <w:rPr>
                <w:b/>
                <w:bCs/>
              </w:rPr>
              <w:t>kt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proofErr w:type="spellStart"/>
            <w:r>
              <w:rPr>
                <w:b/>
                <w:bCs/>
              </w:rPr>
              <w:t>ry</w:t>
            </w:r>
            <w:proofErr w:type="spellEnd"/>
            <w:r>
              <w:rPr>
                <w:b/>
                <w:bCs/>
              </w:rPr>
              <w:t xml:space="preserve"> zaliczył ZAJĘCIA</w:t>
            </w:r>
          </w:p>
          <w:p w:rsidR="00E25193" w:rsidRDefault="008A1484">
            <w:pPr>
              <w:jc w:val="center"/>
            </w:pPr>
            <w:r>
              <w:rPr>
                <w:b/>
                <w:bCs/>
              </w:rPr>
              <w:t>wie/umie/potrafi: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SYMBOL </w:t>
            </w:r>
          </w:p>
          <w:p w:rsidR="00E25193" w:rsidRDefault="008A1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(odniesienie do) </w:t>
            </w:r>
          </w:p>
          <w:p w:rsidR="00E25193" w:rsidRDefault="008A1484">
            <w:pPr>
              <w:jc w:val="center"/>
            </w:pPr>
            <w:r>
              <w:rPr>
                <w:b/>
                <w:bCs/>
              </w:rPr>
              <w:t>efekt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uczenia się dla kierunku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b/>
                <w:bCs/>
                <w:lang w:val="nl-NL"/>
              </w:rPr>
              <w:t>Spos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b weryfikacji efekt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  <w:lang w:val="en-US"/>
              </w:rPr>
              <w:t>w</w:t>
            </w:r>
            <w:r>
              <w:t xml:space="preserve"> </w:t>
            </w:r>
          </w:p>
          <w:p w:rsidR="00E25193" w:rsidRDefault="008A1484">
            <w:pPr>
              <w:jc w:val="center"/>
            </w:pPr>
            <w:r>
              <w:rPr>
                <w:b/>
                <w:bCs/>
              </w:rPr>
              <w:t>uczenia się*</w:t>
            </w:r>
          </w:p>
        </w:tc>
      </w:tr>
      <w:tr w:rsidR="00E25193">
        <w:trPr>
          <w:trHeight w:val="2647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line="276" w:lineRule="auto"/>
              <w:jc w:val="center"/>
            </w:pPr>
            <w:r>
              <w:rPr>
                <w:lang w:val="de-DE"/>
              </w:rPr>
              <w:t>W01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przyczyny, objawy, zasady diagnozowania oraz postępowania terapeutycznego w odniesieniu do najczęstszych chorób wymagających interwencji chirurgicznej, z uwzględnieniem odrębności wieku dziecięcego w tym w szczególności:</w:t>
            </w:r>
          </w:p>
          <w:p w:rsidR="00E25193" w:rsidRDefault="008A1484">
            <w:pPr>
              <w:pStyle w:val="Domylne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ostrych i przewlekłych chorób jamy brzusznej,</w:t>
            </w:r>
          </w:p>
          <w:p w:rsidR="00E25193" w:rsidRDefault="008A1484">
            <w:pPr>
              <w:pStyle w:val="Domylne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chorób klatki piersiowej,</w:t>
            </w:r>
          </w:p>
          <w:p w:rsidR="00E25193" w:rsidRDefault="008A1484">
            <w:pPr>
              <w:pStyle w:val="Domylne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chorób kończyn i głowy,</w:t>
            </w:r>
          </w:p>
          <w:p w:rsidR="00E25193" w:rsidRDefault="008A1484">
            <w:pPr>
              <w:pStyle w:val="Domylne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złamań kości i urazów narządów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K_F.W1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0"/>
                <w:szCs w:val="20"/>
              </w:rPr>
              <w:t>egzamin pisemny testowy</w:t>
            </w:r>
          </w:p>
        </w:tc>
      </w:tr>
      <w:tr w:rsidR="00E25193">
        <w:trPr>
          <w:trHeight w:val="96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line="276" w:lineRule="auto"/>
              <w:jc w:val="center"/>
            </w:pPr>
            <w:r>
              <w:rPr>
                <w:lang w:val="en-US"/>
              </w:rPr>
              <w:lastRenderedPageBreak/>
              <w:t>W0</w:t>
            </w:r>
            <w:r>
              <w:t>2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pStyle w:val="Domylne"/>
            </w:pPr>
            <w:r>
              <w:rPr>
                <w:rFonts w:ascii="Times New Roman" w:hAnsi="Times New Roman"/>
                <w:u w:color="000000"/>
              </w:rPr>
              <w:t>zna wybrane zagadnienia z chirurgii dziecięcej, w tym traumatologii, wady i choroby nabyte będące wskazaniem do leczenia chirurgicznego u dzieci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K_F.W2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0"/>
                <w:szCs w:val="20"/>
              </w:rPr>
              <w:t>egzamin pisemny testowy</w:t>
            </w:r>
          </w:p>
        </w:tc>
      </w:tr>
      <w:tr w:rsidR="00E25193">
        <w:trPr>
          <w:trHeight w:val="887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line="276" w:lineRule="auto"/>
              <w:jc w:val="center"/>
            </w:pPr>
            <w:r>
              <w:rPr>
                <w:lang w:val="en-US"/>
              </w:rPr>
              <w:t>W0</w:t>
            </w:r>
            <w:r>
              <w:t>3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0"/>
                <w:szCs w:val="20"/>
              </w:rPr>
              <w:t>zna zasady kwalifikacji i wykonywania podstawowych zabiegów operacyjnych i inwazyjnych procedur diagnostyczne—leczniczych;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K_F.W3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0"/>
                <w:szCs w:val="20"/>
              </w:rPr>
              <w:t>egzamin pisemny testowy</w:t>
            </w:r>
          </w:p>
        </w:tc>
      </w:tr>
      <w:tr w:rsidR="00E25193">
        <w:trPr>
          <w:trHeight w:val="447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line="276" w:lineRule="auto"/>
              <w:jc w:val="center"/>
            </w:pPr>
            <w:r>
              <w:t>W04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0"/>
                <w:szCs w:val="20"/>
              </w:rPr>
              <w:t>zna najczęstsze powikłania wyżej wspomnianych zabiegów i procedur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K_F.W4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0"/>
                <w:szCs w:val="20"/>
              </w:rPr>
              <w:t>egzamin pisemny testowy</w:t>
            </w:r>
          </w:p>
        </w:tc>
      </w:tr>
      <w:tr w:rsidR="00E25193">
        <w:trPr>
          <w:trHeight w:val="887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line="276" w:lineRule="auto"/>
              <w:jc w:val="center"/>
            </w:pPr>
            <w:r>
              <w:t>W05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0"/>
                <w:szCs w:val="20"/>
              </w:rPr>
              <w:t>zna zasady bezpieczeństwa okołooperacyjnego,  przygotowania pacjenta do operacji, wykonania znieczulenia ogólnego i miejscowego oraz kontrolowanej sedacji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K_F.W5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0"/>
                <w:szCs w:val="20"/>
              </w:rPr>
              <w:t>egzamin pisemny testowy</w:t>
            </w:r>
          </w:p>
        </w:tc>
      </w:tr>
      <w:tr w:rsidR="00E25193">
        <w:trPr>
          <w:trHeight w:val="667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line="276" w:lineRule="auto"/>
              <w:jc w:val="center"/>
            </w:pPr>
            <w:r>
              <w:t>W06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0"/>
                <w:szCs w:val="20"/>
              </w:rPr>
              <w:t>zna leczenie pooperacyjne z terapią przeciwbólową i monitorowaniem pooperacyjnym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K_F.W6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0"/>
                <w:szCs w:val="20"/>
              </w:rPr>
              <w:t>egzamin pisemny testowy</w:t>
            </w:r>
          </w:p>
        </w:tc>
      </w:tr>
      <w:tr w:rsidR="00E25193">
        <w:trPr>
          <w:trHeight w:val="90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line="276" w:lineRule="auto"/>
              <w:jc w:val="center"/>
            </w:pPr>
            <w:r>
              <w:t>W07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rFonts w:eastAsia="Calibri" w:cs="Calibri"/>
              </w:rPr>
              <w:t>zna podstawy wczesnej wykrywalności nowotworów i zasady badań przesiewowych w onkologii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K_E.W24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0"/>
                <w:szCs w:val="20"/>
              </w:rPr>
              <w:t>egzamin pisemny testowy</w:t>
            </w:r>
          </w:p>
        </w:tc>
      </w:tr>
      <w:tr w:rsidR="00E25193">
        <w:trPr>
          <w:trHeight w:val="667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line="276" w:lineRule="auto"/>
              <w:jc w:val="center"/>
            </w:pPr>
            <w:r>
              <w:rPr>
                <w:rFonts w:eastAsia="Calibri" w:cs="Calibri"/>
              </w:rPr>
              <w:t>U01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pStyle w:val="Domylne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asystuje przy typowym zabiegu operacyjnym, potrafi przygotować pole operacyjne i znieczulić miejscowo okolicę operowaną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K_F.U1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obserwacja pracy studenta</w:t>
            </w:r>
          </w:p>
          <w:p w:rsidR="00E25193" w:rsidRDefault="008A1484">
            <w:r>
              <w:rPr>
                <w:sz w:val="20"/>
                <w:szCs w:val="20"/>
              </w:rPr>
              <w:t>- dyskusja w czasie zajęć</w:t>
            </w:r>
          </w:p>
        </w:tc>
      </w:tr>
      <w:tr w:rsidR="00E25193">
        <w:trPr>
          <w:trHeight w:val="667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line="276" w:lineRule="auto"/>
              <w:jc w:val="center"/>
            </w:pPr>
            <w:r>
              <w:rPr>
                <w:rFonts w:eastAsia="Calibri" w:cs="Calibri"/>
              </w:rPr>
              <w:t>U02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0"/>
                <w:szCs w:val="20"/>
              </w:rPr>
              <w:t>posługuje się podstawowymi narzędziami chirurgicznymi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K_F.U2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obserwacja pracy studenta</w:t>
            </w:r>
          </w:p>
          <w:p w:rsidR="00E25193" w:rsidRDefault="008A1484">
            <w:r>
              <w:rPr>
                <w:sz w:val="20"/>
                <w:szCs w:val="20"/>
              </w:rPr>
              <w:t>- dyskusja w czasie zajęć</w:t>
            </w:r>
          </w:p>
        </w:tc>
      </w:tr>
      <w:tr w:rsidR="00E25193">
        <w:trPr>
          <w:trHeight w:val="1107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line="276" w:lineRule="auto"/>
              <w:jc w:val="center"/>
            </w:pPr>
            <w:r>
              <w:rPr>
                <w:rFonts w:eastAsia="Calibri" w:cs="Calibri"/>
              </w:rPr>
              <w:t>U03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0"/>
                <w:szCs w:val="20"/>
              </w:rPr>
              <w:t>stosuje się do zasad aseptyki i antyseptyki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K_F.U3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obserwacja pracy studenta</w:t>
            </w:r>
          </w:p>
          <w:p w:rsidR="00E25193" w:rsidRDefault="008A148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ocena przygotowania do zajęć</w:t>
            </w:r>
          </w:p>
          <w:p w:rsidR="00E25193" w:rsidRDefault="008A1484">
            <w:r>
              <w:rPr>
                <w:sz w:val="20"/>
                <w:szCs w:val="20"/>
              </w:rPr>
              <w:t>- dyskusja w czasie zajęć</w:t>
            </w:r>
          </w:p>
        </w:tc>
      </w:tr>
      <w:tr w:rsidR="00E25193">
        <w:trPr>
          <w:trHeight w:val="1107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line="276" w:lineRule="auto"/>
              <w:jc w:val="center"/>
            </w:pPr>
            <w:r>
              <w:rPr>
                <w:rFonts w:eastAsia="Calibri" w:cs="Calibri"/>
              </w:rPr>
              <w:t>U04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before="5" w:line="274" w:lineRule="exact"/>
              <w:jc w:val="both"/>
            </w:pPr>
            <w:r>
              <w:rPr>
                <w:rFonts w:ascii="Arial" w:hAnsi="Arial"/>
                <w:sz w:val="18"/>
                <w:szCs w:val="18"/>
              </w:rPr>
              <w:t>potrafi zaopatrzyć prostą ranę, założyć i zmienić jałowy opatrunek chirurgiczny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K_F.U4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obserwacja pracy studenta</w:t>
            </w:r>
          </w:p>
          <w:p w:rsidR="00E25193" w:rsidRDefault="008A148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ocena przygotowania do zajęć</w:t>
            </w:r>
          </w:p>
          <w:p w:rsidR="00E25193" w:rsidRDefault="008A1484">
            <w:r>
              <w:rPr>
                <w:sz w:val="20"/>
                <w:szCs w:val="20"/>
              </w:rPr>
              <w:t>- dyskusja w czasie zajęć</w:t>
            </w:r>
          </w:p>
        </w:tc>
      </w:tr>
      <w:tr w:rsidR="00E25193">
        <w:trPr>
          <w:trHeight w:val="1107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line="276" w:lineRule="auto"/>
              <w:jc w:val="center"/>
            </w:pPr>
            <w:r>
              <w:rPr>
                <w:rFonts w:eastAsia="Calibri" w:cs="Calibri"/>
              </w:rPr>
              <w:t>U05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0"/>
                <w:szCs w:val="20"/>
              </w:rPr>
              <w:t>ocenia wynik badania radiologicznego w zakresie najczęstszych typów złamań, szczególnie złamań kości długich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K_F.U7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pracy studenta</w:t>
            </w:r>
          </w:p>
          <w:p w:rsidR="00E25193" w:rsidRDefault="008A148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ocena przygotowania do zajęć</w:t>
            </w:r>
          </w:p>
          <w:p w:rsidR="00E25193" w:rsidRDefault="008A1484">
            <w:r>
              <w:rPr>
                <w:sz w:val="20"/>
                <w:szCs w:val="20"/>
              </w:rPr>
              <w:t>- dyskusja w czasie zajęć</w:t>
            </w:r>
          </w:p>
        </w:tc>
      </w:tr>
      <w:tr w:rsidR="00E25193">
        <w:trPr>
          <w:trHeight w:val="1327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line="276" w:lineRule="auto"/>
              <w:jc w:val="center"/>
            </w:pPr>
            <w:r>
              <w:rPr>
                <w:rFonts w:eastAsia="Calibri" w:cs="Calibri"/>
              </w:rPr>
              <w:t>U06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0"/>
                <w:szCs w:val="20"/>
              </w:rPr>
              <w:t>wykonuje doraźne unieruchomienie kończyny, wybiera rodzaj unieruchomienia konieczny do zastosowania w typowych sytuacjach klinicznych oraz kontroluje poprawność ukrwienia kończyny po założeniu opatrunku unieruchamiającego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K_F.U8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obserwacja pracy studenta</w:t>
            </w:r>
          </w:p>
          <w:p w:rsidR="00E25193" w:rsidRDefault="008A148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ocena przygotowania do zajęć</w:t>
            </w:r>
          </w:p>
          <w:p w:rsidR="00E25193" w:rsidRDefault="008A1484">
            <w:r>
              <w:rPr>
                <w:sz w:val="20"/>
                <w:szCs w:val="20"/>
              </w:rPr>
              <w:t>- dyskusja w czasie zajęć</w:t>
            </w:r>
          </w:p>
        </w:tc>
      </w:tr>
      <w:tr w:rsidR="00E25193">
        <w:trPr>
          <w:trHeight w:val="1107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line="276" w:lineRule="auto"/>
              <w:jc w:val="center"/>
            </w:pPr>
            <w:r>
              <w:rPr>
                <w:rFonts w:eastAsia="Calibri" w:cs="Calibri"/>
              </w:rPr>
              <w:t>U07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0"/>
                <w:szCs w:val="20"/>
              </w:rPr>
              <w:t>potrafi zaopatrzyć krwawienie zewnętrzne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K_F.U9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obserwacja pracy studenta</w:t>
            </w:r>
          </w:p>
          <w:p w:rsidR="00E25193" w:rsidRDefault="008A148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ocena przygotowania do zajęć</w:t>
            </w:r>
          </w:p>
          <w:p w:rsidR="00E25193" w:rsidRDefault="008A1484">
            <w:r>
              <w:rPr>
                <w:sz w:val="20"/>
                <w:szCs w:val="20"/>
              </w:rPr>
              <w:t>- dyskusja w czasie zajęć</w:t>
            </w:r>
          </w:p>
        </w:tc>
      </w:tr>
      <w:tr w:rsidR="00E25193">
        <w:trPr>
          <w:trHeight w:val="72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line="276" w:lineRule="auto"/>
              <w:jc w:val="center"/>
            </w:pPr>
            <w:r>
              <w:rPr>
                <w:rFonts w:eastAsia="Calibri" w:cs="Calibri"/>
              </w:rPr>
              <w:lastRenderedPageBreak/>
              <w:t>U08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pStyle w:val="Domylne"/>
            </w:pPr>
            <w:r>
              <w:rPr>
                <w:rFonts w:ascii="Times New Roman" w:hAnsi="Times New Roman"/>
                <w:u w:color="000000"/>
              </w:rPr>
              <w:t>przeprowadza diagnostykę różnicową najczęstszych chorób osób dorosłych i dzieci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2"/>
                <w:szCs w:val="22"/>
              </w:rPr>
              <w:t xml:space="preserve">            K_E.U12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0"/>
                <w:szCs w:val="20"/>
              </w:rPr>
              <w:t>- obserwacja pracy studenta</w:t>
            </w:r>
          </w:p>
        </w:tc>
      </w:tr>
      <w:tr w:rsidR="00E25193">
        <w:trPr>
          <w:trHeight w:val="120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line="276" w:lineRule="auto"/>
              <w:jc w:val="center"/>
            </w:pPr>
            <w:r>
              <w:rPr>
                <w:rFonts w:eastAsia="Calibri" w:cs="Calibri"/>
              </w:rPr>
              <w:t>U09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pStyle w:val="Domylne"/>
            </w:pPr>
            <w:r>
              <w:rPr>
                <w:rFonts w:ascii="Times New Roman" w:hAnsi="Times New Roman"/>
                <w:u w:color="000000"/>
              </w:rPr>
              <w:t>proponuje indywidualizację obowiązujących wytycznych terapeutycznych oraz inne metody leczenia wobec nieskuteczności albo przeciwwskazań do terapii standardowej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2"/>
                <w:szCs w:val="22"/>
              </w:rPr>
              <w:t xml:space="preserve">            K_E.U18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0"/>
                <w:szCs w:val="20"/>
              </w:rPr>
              <w:t>- ocena przygotowania do zajęć</w:t>
            </w:r>
          </w:p>
        </w:tc>
      </w:tr>
      <w:tr w:rsidR="00E25193">
        <w:trPr>
          <w:trHeight w:val="30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line="276" w:lineRule="auto"/>
              <w:jc w:val="center"/>
            </w:pPr>
            <w:r>
              <w:rPr>
                <w:rFonts w:eastAsia="Calibri" w:cs="Calibri"/>
              </w:rPr>
              <w:t>K01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pStyle w:val="Domylne"/>
              <w:widowControl w:val="0"/>
              <w:spacing w:line="274" w:lineRule="exact"/>
            </w:pPr>
            <w:r>
              <w:rPr>
                <w:rFonts w:ascii="Times New Roman" w:hAnsi="Times New Roman"/>
                <w:u w:color="000000"/>
              </w:rPr>
              <w:t>ma świadomość praw pacjenta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2"/>
                <w:szCs w:val="22"/>
              </w:rPr>
              <w:t xml:space="preserve">            K_K11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0"/>
                <w:szCs w:val="20"/>
              </w:rPr>
              <w:t>- dyskusja w czasie zajęć</w:t>
            </w:r>
          </w:p>
        </w:tc>
      </w:tr>
      <w:tr w:rsidR="00E25193">
        <w:trPr>
          <w:trHeight w:val="4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line="276" w:lineRule="auto"/>
              <w:jc w:val="center"/>
            </w:pPr>
            <w:r>
              <w:rPr>
                <w:rFonts w:eastAsia="Calibri" w:cs="Calibri"/>
              </w:rPr>
              <w:t>K02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pStyle w:val="Domylne"/>
            </w:pPr>
            <w:r>
              <w:rPr>
                <w:rFonts w:ascii="Times New Roman" w:hAnsi="Times New Roman"/>
                <w:u w:color="000000"/>
              </w:rPr>
              <w:t>potrafi rozwiązywać najczęstsze problemy związane z wykonywaniem zawodu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2"/>
                <w:szCs w:val="22"/>
              </w:rPr>
              <w:t xml:space="preserve">            K_K12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0"/>
                <w:szCs w:val="20"/>
              </w:rPr>
              <w:t>- obserwacja pracy studenta</w:t>
            </w:r>
          </w:p>
        </w:tc>
      </w:tr>
      <w:tr w:rsidR="00E25193">
        <w:trPr>
          <w:trHeight w:val="447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line="276" w:lineRule="auto"/>
              <w:jc w:val="center"/>
            </w:pPr>
            <w:r>
              <w:rPr>
                <w:rFonts w:eastAsia="Calibri" w:cs="Calibri"/>
              </w:rPr>
              <w:t>K03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pStyle w:val="Domylne"/>
            </w:pPr>
            <w:r>
              <w:rPr>
                <w:rFonts w:ascii="Times New Roman" w:hAnsi="Times New Roman"/>
                <w:u w:color="000000"/>
              </w:rPr>
              <w:t>potrafi zachować tajemnicę lekarską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2"/>
                <w:szCs w:val="22"/>
              </w:rPr>
              <w:t xml:space="preserve">            K_K14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0"/>
                <w:szCs w:val="20"/>
              </w:rPr>
              <w:t>- ocena przygotowania do zajęć</w:t>
            </w:r>
          </w:p>
        </w:tc>
      </w:tr>
      <w:tr w:rsidR="00E25193">
        <w:trPr>
          <w:trHeight w:val="4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line="276" w:lineRule="auto"/>
              <w:jc w:val="center"/>
            </w:pPr>
            <w:r>
              <w:rPr>
                <w:rFonts w:eastAsia="Calibri" w:cs="Calibri"/>
              </w:rPr>
              <w:t>K04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pStyle w:val="Domylne"/>
            </w:pPr>
            <w:r>
              <w:rPr>
                <w:rFonts w:ascii="Times New Roman" w:hAnsi="Times New Roman"/>
                <w:u w:color="000000"/>
              </w:rPr>
              <w:t>jest świadom własnych ograniczeń i wie kiedy zwrócić się do ekspertów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2"/>
                <w:szCs w:val="22"/>
              </w:rPr>
              <w:t xml:space="preserve">            K_K17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0"/>
                <w:szCs w:val="20"/>
              </w:rPr>
              <w:t>- dyskusja w czasie zajęć</w:t>
            </w:r>
          </w:p>
        </w:tc>
      </w:tr>
    </w:tbl>
    <w:p w:rsidR="00E25193" w:rsidRDefault="00E25193">
      <w:pPr>
        <w:widowControl w:val="0"/>
        <w:spacing w:after="200"/>
        <w:jc w:val="center"/>
      </w:pPr>
    </w:p>
    <w:p w:rsidR="00E25193" w:rsidRDefault="00E25193"/>
    <w:tbl>
      <w:tblPr>
        <w:tblStyle w:val="TableNormal"/>
        <w:tblW w:w="99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05"/>
        <w:gridCol w:w="5078"/>
        <w:gridCol w:w="425"/>
        <w:gridCol w:w="425"/>
        <w:gridCol w:w="425"/>
        <w:gridCol w:w="709"/>
        <w:gridCol w:w="425"/>
        <w:gridCol w:w="425"/>
        <w:gridCol w:w="444"/>
      </w:tblGrid>
      <w:tr w:rsidR="00E25193">
        <w:trPr>
          <w:trHeight w:val="302"/>
          <w:jc w:val="center"/>
        </w:trPr>
        <w:tc>
          <w:tcPr>
            <w:tcW w:w="9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line="276" w:lineRule="auto"/>
            </w:pPr>
            <w:r>
              <w:rPr>
                <w:b/>
                <w:bCs/>
              </w:rPr>
              <w:t>Tabela efekt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UCZENIA SIĘ </w:t>
            </w: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</w:rPr>
              <w:t> odniesieniu do formy zajęć</w:t>
            </w:r>
          </w:p>
        </w:tc>
      </w:tr>
      <w:tr w:rsidR="00E25193">
        <w:trPr>
          <w:trHeight w:val="305"/>
          <w:jc w:val="center"/>
        </w:trPr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line="276" w:lineRule="auto"/>
              <w:jc w:val="center"/>
            </w:pPr>
            <w:r>
              <w:rPr>
                <w:b/>
                <w:bCs/>
              </w:rPr>
              <w:t>lp. efektu uczenia się</w:t>
            </w:r>
          </w:p>
        </w:tc>
        <w:tc>
          <w:tcPr>
            <w:tcW w:w="507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>Efekty uczenia się</w:t>
            </w:r>
          </w:p>
        </w:tc>
        <w:tc>
          <w:tcPr>
            <w:tcW w:w="3278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>Forma zajęć</w:t>
            </w:r>
          </w:p>
        </w:tc>
      </w:tr>
      <w:tr w:rsidR="00E25193">
        <w:trPr>
          <w:trHeight w:val="2022"/>
          <w:jc w:val="center"/>
        </w:trPr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25193" w:rsidRDefault="00E25193"/>
        </w:tc>
        <w:tc>
          <w:tcPr>
            <w:tcW w:w="507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line="276" w:lineRule="auto"/>
              <w:jc w:val="center"/>
            </w:pPr>
            <w:r>
              <w:rPr>
                <w:b/>
                <w:bCs/>
              </w:rPr>
              <w:t>Wykład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b/>
                <w:bCs/>
              </w:rPr>
              <w:t>Seminarium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b/>
                <w:bCs/>
              </w:rPr>
              <w:t>Ćwiczenia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b/>
                <w:bCs/>
              </w:rPr>
              <w:t>Ćwiczenia kliniczne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line="276" w:lineRule="auto"/>
              <w:jc w:val="center"/>
            </w:pPr>
            <w:r>
              <w:rPr>
                <w:b/>
                <w:bCs/>
              </w:rPr>
              <w:t>Symulacje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line="276" w:lineRule="auto"/>
              <w:jc w:val="center"/>
            </w:pPr>
            <w:r>
              <w:rPr>
                <w:b/>
                <w:bCs/>
                <w:lang w:val="en-US"/>
              </w:rPr>
              <w:t xml:space="preserve">E-learning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line="276" w:lineRule="auto"/>
              <w:jc w:val="center"/>
            </w:pPr>
            <w:r>
              <w:rPr>
                <w:b/>
                <w:bCs/>
              </w:rPr>
              <w:t>Inne formy</w:t>
            </w:r>
          </w:p>
        </w:tc>
      </w:tr>
      <w:tr w:rsidR="00E25193">
        <w:trPr>
          <w:trHeight w:val="52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5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E25193" w:rsidRDefault="008A1484">
            <w:pPr>
              <w:spacing w:after="200"/>
            </w:pPr>
            <w:r>
              <w:rPr>
                <w:rFonts w:eastAsia="Calibri" w:cs="Calibri"/>
              </w:rPr>
              <w:t>K_F.W1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  <w:jc w:val="center"/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</w:tr>
      <w:tr w:rsidR="00E25193">
        <w:trPr>
          <w:trHeight w:val="30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5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</w:pPr>
            <w:r>
              <w:rPr>
                <w:rFonts w:eastAsia="Calibri" w:cs="Calibri"/>
              </w:rPr>
              <w:t>K_F.W2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  <w:jc w:val="center"/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</w:tr>
      <w:tr w:rsidR="00E25193">
        <w:trPr>
          <w:trHeight w:val="30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5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</w:pPr>
            <w:r>
              <w:rPr>
                <w:rFonts w:eastAsia="Calibri" w:cs="Calibri"/>
              </w:rPr>
              <w:t>K_F.W3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  <w:jc w:val="center"/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</w:tr>
      <w:tr w:rsidR="00E25193">
        <w:trPr>
          <w:trHeight w:val="30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5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</w:pPr>
            <w:r>
              <w:rPr>
                <w:rFonts w:eastAsia="Calibri" w:cs="Calibri"/>
              </w:rPr>
              <w:t>K_F.W4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  <w:jc w:val="center"/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</w:tr>
      <w:tr w:rsidR="00E25193">
        <w:trPr>
          <w:trHeight w:val="80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5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</w:pPr>
            <w:r>
              <w:rPr>
                <w:rFonts w:eastAsia="Calibri" w:cs="Calibri"/>
              </w:rPr>
              <w:t>K_F.W5</w:t>
            </w:r>
          </w:p>
          <w:p w:rsidR="00E25193" w:rsidRDefault="00E25193">
            <w:pPr>
              <w:spacing w:after="200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  <w:jc w:val="center"/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</w:tr>
      <w:tr w:rsidR="00E25193">
        <w:trPr>
          <w:trHeight w:val="30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5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</w:pPr>
            <w:r>
              <w:rPr>
                <w:rFonts w:eastAsia="Calibri" w:cs="Calibri"/>
              </w:rPr>
              <w:t>K_F.W6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  <w:jc w:val="center"/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  <w:jc w:val="center"/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</w:tr>
      <w:tr w:rsidR="00E25193">
        <w:trPr>
          <w:trHeight w:val="30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5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</w:pPr>
            <w:r>
              <w:rPr>
                <w:rFonts w:eastAsia="Calibri" w:cs="Calibri"/>
              </w:rPr>
              <w:t>K_F.W24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  <w:jc w:val="center"/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</w:tr>
      <w:tr w:rsidR="00E25193">
        <w:trPr>
          <w:trHeight w:val="30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5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2"/>
                <w:szCs w:val="22"/>
              </w:rPr>
              <w:t>K_F.U1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  <w:jc w:val="center"/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  <w:jc w:val="center"/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</w:tr>
      <w:tr w:rsidR="00E25193">
        <w:trPr>
          <w:trHeight w:val="30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5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2"/>
                <w:szCs w:val="22"/>
              </w:rPr>
              <w:t>K_F.U2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  <w:jc w:val="center"/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</w:tr>
      <w:tr w:rsidR="00E25193">
        <w:trPr>
          <w:trHeight w:val="30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5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2"/>
                <w:szCs w:val="22"/>
              </w:rPr>
              <w:t>K_F.U3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  <w:jc w:val="center"/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  <w:jc w:val="center"/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</w:tr>
      <w:tr w:rsidR="00E25193">
        <w:trPr>
          <w:trHeight w:val="30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5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2"/>
                <w:szCs w:val="22"/>
              </w:rPr>
              <w:t>K_F.U4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  <w:jc w:val="center"/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  <w:jc w:val="center"/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</w:tr>
      <w:tr w:rsidR="00E25193">
        <w:trPr>
          <w:trHeight w:val="30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5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2"/>
                <w:szCs w:val="22"/>
              </w:rPr>
              <w:t>K_F.U7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  <w:jc w:val="center"/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</w:tr>
      <w:tr w:rsidR="00E25193">
        <w:trPr>
          <w:trHeight w:val="30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5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2"/>
                <w:szCs w:val="22"/>
              </w:rPr>
              <w:t>K_F.U8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  <w:jc w:val="center"/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</w:tr>
      <w:tr w:rsidR="00E25193">
        <w:trPr>
          <w:trHeight w:val="30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5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2"/>
                <w:szCs w:val="22"/>
              </w:rPr>
              <w:t>K_F.U9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  <w:jc w:val="center"/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</w:tr>
      <w:tr w:rsidR="00E25193">
        <w:trPr>
          <w:trHeight w:val="30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5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2"/>
                <w:szCs w:val="22"/>
              </w:rPr>
              <w:t>K_F.U12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  <w:jc w:val="center"/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</w:tr>
      <w:tr w:rsidR="00E25193">
        <w:trPr>
          <w:trHeight w:val="30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5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2"/>
                <w:szCs w:val="22"/>
              </w:rPr>
              <w:t>K_F.U18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  <w:jc w:val="center"/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</w:tr>
      <w:tr w:rsidR="00E25193">
        <w:trPr>
          <w:trHeight w:val="30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5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pStyle w:val="Domylne"/>
            </w:pPr>
            <w:r>
              <w:rPr>
                <w:rFonts w:ascii="Times New Roman" w:hAnsi="Times New Roman"/>
                <w:u w:color="000000"/>
              </w:rPr>
              <w:t>K_K11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  <w:jc w:val="center"/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</w:tr>
      <w:tr w:rsidR="00E25193">
        <w:trPr>
          <w:trHeight w:val="30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5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pStyle w:val="Domylne"/>
            </w:pPr>
            <w:r>
              <w:rPr>
                <w:rFonts w:ascii="Times New Roman" w:hAnsi="Times New Roman"/>
                <w:u w:color="000000"/>
              </w:rPr>
              <w:t>K_K12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  <w:jc w:val="center"/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</w:tr>
      <w:tr w:rsidR="00E25193">
        <w:trPr>
          <w:trHeight w:val="30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5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pStyle w:val="Domylne"/>
            </w:pPr>
            <w:r>
              <w:rPr>
                <w:rFonts w:ascii="Times New Roman" w:hAnsi="Times New Roman"/>
                <w:u w:color="000000"/>
              </w:rPr>
              <w:t>K_K14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  <w:jc w:val="center"/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</w:tr>
      <w:tr w:rsidR="00E25193">
        <w:trPr>
          <w:trHeight w:val="30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5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pStyle w:val="Domylne"/>
            </w:pPr>
            <w:r>
              <w:rPr>
                <w:rFonts w:ascii="Times New Roman" w:hAnsi="Times New Roman"/>
                <w:u w:color="000000"/>
              </w:rPr>
              <w:t>K_K17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spacing w:after="200"/>
              <w:jc w:val="center"/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</w:tr>
    </w:tbl>
    <w:p w:rsidR="00E25193" w:rsidRDefault="00E25193">
      <w:pPr>
        <w:widowControl w:val="0"/>
        <w:jc w:val="center"/>
      </w:pPr>
    </w:p>
    <w:p w:rsidR="00E25193" w:rsidRDefault="00E25193"/>
    <w:tbl>
      <w:tblPr>
        <w:tblStyle w:val="TableNormal"/>
        <w:tblW w:w="100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05"/>
        <w:gridCol w:w="5196"/>
        <w:gridCol w:w="992"/>
        <w:gridCol w:w="2264"/>
      </w:tblGrid>
      <w:tr w:rsidR="00E25193">
        <w:trPr>
          <w:trHeight w:val="300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b/>
                <w:bCs/>
              </w:rPr>
              <w:t>TABELA TREŚ</w:t>
            </w:r>
            <w:r>
              <w:rPr>
                <w:b/>
                <w:bCs/>
                <w:lang w:val="en-US"/>
              </w:rPr>
              <w:t>CI PROGRAMOWYCH</w:t>
            </w:r>
          </w:p>
        </w:tc>
      </w:tr>
      <w:tr w:rsidR="00E25193">
        <w:trPr>
          <w:trHeight w:val="90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b/>
                <w:bCs/>
              </w:rPr>
              <w:t>lp. treści programowej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b/>
                <w:bCs/>
              </w:rPr>
              <w:t>Treści programowe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b/>
                <w:bCs/>
              </w:rPr>
              <w:t>Liczba godzin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b/>
                <w:bCs/>
              </w:rPr>
              <w:t>Odniesienie do efekt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uczenia się do ZAJĘĆ</w:t>
            </w:r>
          </w:p>
        </w:tc>
      </w:tr>
      <w:tr w:rsidR="00E25193">
        <w:trPr>
          <w:trHeight w:val="300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b/>
                <w:bCs/>
              </w:rPr>
              <w:t>Semestr zimowy,  letni</w:t>
            </w:r>
          </w:p>
        </w:tc>
      </w:tr>
      <w:tr w:rsidR="00E25193">
        <w:trPr>
          <w:trHeight w:val="300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proofErr w:type="spellStart"/>
            <w:r>
              <w:rPr>
                <w:b/>
                <w:bCs/>
              </w:rPr>
              <w:t>Wykł</w:t>
            </w:r>
            <w:r>
              <w:rPr>
                <w:b/>
                <w:bCs/>
                <w:lang w:val="en-US"/>
              </w:rPr>
              <w:t>ady</w:t>
            </w:r>
            <w:proofErr w:type="spellEnd"/>
          </w:p>
        </w:tc>
      </w:tr>
      <w:tr w:rsidR="00E25193">
        <w:trPr>
          <w:trHeight w:val="126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TK01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2"/>
                <w:szCs w:val="22"/>
              </w:rPr>
              <w:t xml:space="preserve">Skolioza diagnostyka i leczenie. Wady postawy. Wrodzone wady kręgosłupa, klatki piersiowej i szyi. Choroba </w:t>
            </w:r>
            <w:proofErr w:type="spellStart"/>
            <w:r>
              <w:rPr>
                <w:sz w:val="22"/>
                <w:szCs w:val="22"/>
              </w:rPr>
              <w:t>Scheuermanna</w:t>
            </w:r>
            <w:proofErr w:type="spellEnd"/>
            <w:r>
              <w:rPr>
                <w:sz w:val="22"/>
                <w:szCs w:val="22"/>
              </w:rPr>
              <w:t xml:space="preserve">. Przepuklina oponowo – rdzeniowa.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W02</w:t>
            </w:r>
          </w:p>
          <w:p w:rsidR="00E25193" w:rsidRDefault="008A1484">
            <w:r>
              <w:rPr>
                <w:sz w:val="22"/>
                <w:szCs w:val="22"/>
              </w:rPr>
              <w:t>K02, K03, K04</w:t>
            </w:r>
          </w:p>
        </w:tc>
      </w:tr>
      <w:tr w:rsidR="00E25193">
        <w:trPr>
          <w:trHeight w:val="90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TK02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>Dysplazja stawu biodrowego – diagnostyka i leczenie. Biodro bolesne dziecięce. Jałowe martwice kości.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W02, W04</w:t>
            </w:r>
          </w:p>
          <w:p w:rsidR="00E25193" w:rsidRDefault="008A1484">
            <w:r>
              <w:rPr>
                <w:sz w:val="22"/>
                <w:szCs w:val="22"/>
              </w:rPr>
              <w:t>K02, K03, K04</w:t>
            </w:r>
          </w:p>
        </w:tc>
      </w:tr>
      <w:tr w:rsidR="00E25193">
        <w:trPr>
          <w:trHeight w:val="180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lastRenderedPageBreak/>
              <w:t>TK03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 xml:space="preserve">Choroba zwyrodnieniowa stawów- diagnostyka i leczenie. Choroby zapalne stawów. RZS. Choroba </w:t>
            </w:r>
            <w:proofErr w:type="spellStart"/>
            <w:r>
              <w:t>Bechterewa</w:t>
            </w:r>
            <w:proofErr w:type="spellEnd"/>
            <w:r>
              <w:t xml:space="preserve">. Choroba </w:t>
            </w:r>
            <w:proofErr w:type="spellStart"/>
            <w:r>
              <w:t>Stilla</w:t>
            </w:r>
            <w:proofErr w:type="spellEnd"/>
            <w:r>
              <w:t>. Gruźlica stawów. Zabiegi rekonstrukcyjne stawów. Osteotomia, alloplastyka stawów – wskazania, powikłania leczenia operacyjnego.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>
            <w:pPr>
              <w:jc w:val="center"/>
              <w:rPr>
                <w:rFonts w:eastAsia="Times New Roman" w:cs="Times New Roman"/>
              </w:rPr>
            </w:pPr>
          </w:p>
          <w:p w:rsidR="00E25193" w:rsidRDefault="00E25193">
            <w:pPr>
              <w:jc w:val="center"/>
              <w:rPr>
                <w:rFonts w:eastAsia="Times New Roman" w:cs="Times New Roman"/>
              </w:rPr>
            </w:pPr>
          </w:p>
          <w:p w:rsidR="00E25193" w:rsidRDefault="00E25193">
            <w:pPr>
              <w:jc w:val="center"/>
              <w:rPr>
                <w:rFonts w:eastAsia="Times New Roman" w:cs="Times New Roman"/>
              </w:rPr>
            </w:pPr>
          </w:p>
          <w:p w:rsidR="00E25193" w:rsidRDefault="008A1484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W01,W03, W04, W06</w:t>
            </w:r>
          </w:p>
          <w:p w:rsidR="00E25193" w:rsidRDefault="008A1484">
            <w:r>
              <w:rPr>
                <w:sz w:val="22"/>
                <w:szCs w:val="22"/>
              </w:rPr>
              <w:t>K02, K03, K04</w:t>
            </w:r>
          </w:p>
        </w:tc>
      </w:tr>
      <w:tr w:rsidR="00E25193">
        <w:trPr>
          <w:trHeight w:val="102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TK04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>Onkologia narządu ruchu. Guzy kości łagodne oraz złośliwe. Leczenie i diagnostyka guzów kości.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>
            <w:pPr>
              <w:jc w:val="center"/>
              <w:rPr>
                <w:rFonts w:eastAsia="Times New Roman" w:cs="Times New Roman"/>
              </w:rPr>
            </w:pPr>
          </w:p>
          <w:p w:rsidR="00E25193" w:rsidRDefault="008A1484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W01, W03, W04</w:t>
            </w:r>
          </w:p>
          <w:p w:rsidR="00E25193" w:rsidRDefault="008A1484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W07</w:t>
            </w:r>
          </w:p>
          <w:p w:rsidR="00E25193" w:rsidRDefault="008A1484">
            <w:r>
              <w:rPr>
                <w:sz w:val="22"/>
                <w:szCs w:val="22"/>
              </w:rPr>
              <w:t>K02, K03, K04</w:t>
            </w:r>
          </w:p>
        </w:tc>
      </w:tr>
      <w:tr w:rsidR="00E25193">
        <w:trPr>
          <w:trHeight w:val="300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b/>
                <w:bCs/>
                <w:lang w:val="it-IT"/>
              </w:rPr>
              <w:t>Seminaria</w:t>
            </w:r>
          </w:p>
        </w:tc>
      </w:tr>
      <w:tr w:rsidR="00E25193">
        <w:trPr>
          <w:trHeight w:val="120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t>TK01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2"/>
                <w:szCs w:val="22"/>
              </w:rPr>
              <w:t>Klasyfikacja uraz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w. Podstawowe zasady leczenia uraz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narządu ruchu. Leczenie zachowawcze oraz operacyjne złamań. Powikłania leczenia złamań. Traumatologia kończyny dolnej. Złamania miednicy. Diagnostyka i leczenie. Leczenie artroskopowe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2,25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W01, W03, W04, W05, W06</w:t>
            </w:r>
          </w:p>
          <w:p w:rsidR="00E25193" w:rsidRDefault="008A1484">
            <w:r>
              <w:rPr>
                <w:sz w:val="22"/>
                <w:szCs w:val="22"/>
              </w:rPr>
              <w:t>K01, K02, K03, K04</w:t>
            </w:r>
          </w:p>
        </w:tc>
      </w:tr>
      <w:tr w:rsidR="00E25193">
        <w:trPr>
          <w:trHeight w:val="72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t>TK02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>Traumatologia kończyny g</w:t>
            </w:r>
            <w:r>
              <w:rPr>
                <w:lang w:val="es-ES_tradnl"/>
              </w:rPr>
              <w:t>ó</w:t>
            </w:r>
            <w:proofErr w:type="spellStart"/>
            <w:r>
              <w:t>rnej</w:t>
            </w:r>
            <w:proofErr w:type="spellEnd"/>
            <w:r>
              <w:t>. Diagnostyka i leczenie. Urazy tkanek miękkich. Złamania otwarte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2,25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W01, W03</w:t>
            </w:r>
          </w:p>
          <w:p w:rsidR="00E25193" w:rsidRDefault="008A1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U01, U02; U03, U09</w:t>
            </w:r>
          </w:p>
          <w:p w:rsidR="00E25193" w:rsidRDefault="008A1484">
            <w:r>
              <w:rPr>
                <w:sz w:val="22"/>
                <w:szCs w:val="22"/>
              </w:rPr>
              <w:t>K04</w:t>
            </w:r>
          </w:p>
        </w:tc>
      </w:tr>
      <w:tr w:rsidR="00E25193">
        <w:trPr>
          <w:trHeight w:val="150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t>TK03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 xml:space="preserve">Choroby stopy i stawu skokowego w wieku dziecięcym. Martwica </w:t>
            </w:r>
            <w:proofErr w:type="spellStart"/>
            <w:r>
              <w:t>kostno</w:t>
            </w:r>
            <w:proofErr w:type="spellEnd"/>
            <w:r>
              <w:t xml:space="preserve"> –chrzęstna stawów. Stopa końsko – szpotawa. Podstawowe zasady diagnostyki oraz leczenia urazów wieku dziecięcego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2,25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W02, W04</w:t>
            </w:r>
          </w:p>
          <w:p w:rsidR="00E25193" w:rsidRDefault="008A1484">
            <w:r>
              <w:rPr>
                <w:sz w:val="22"/>
                <w:szCs w:val="22"/>
              </w:rPr>
              <w:t>K01, K02, K03, K04</w:t>
            </w:r>
          </w:p>
        </w:tc>
      </w:tr>
      <w:tr w:rsidR="00E25193">
        <w:trPr>
          <w:trHeight w:val="72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t>TK04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>Urazy kręgosłupa. Diagnostyka i leczenie. Badanie neurologiczne pacjentów z urazami kręgosłupa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2,25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W01, W03, W04</w:t>
            </w:r>
          </w:p>
          <w:p w:rsidR="00E25193" w:rsidRDefault="008A1484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U01, U02, U03, U05</w:t>
            </w:r>
          </w:p>
          <w:p w:rsidR="00E25193" w:rsidRDefault="008A1484">
            <w:r>
              <w:rPr>
                <w:sz w:val="22"/>
                <w:szCs w:val="22"/>
              </w:rPr>
              <w:t>K01, K04</w:t>
            </w:r>
          </w:p>
        </w:tc>
      </w:tr>
      <w:tr w:rsidR="00E25193">
        <w:trPr>
          <w:trHeight w:val="300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b/>
                <w:bCs/>
              </w:rPr>
              <w:t>Ćwiczenia</w:t>
            </w:r>
          </w:p>
        </w:tc>
      </w:tr>
      <w:tr w:rsidR="00E25193">
        <w:trPr>
          <w:trHeight w:val="9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t>TK01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2"/>
                <w:szCs w:val="22"/>
              </w:rPr>
              <w:t>Kliniczna ocena i leczenie urazów kończyny dolnej oraz złamań miednicy.  Leczenie zachowawcze oraz operacyjne złamań. Powikłania leczenia złamań . Zabiegi artroskopowe.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U01, U02, U03, U04, U05, U06,U07, U08</w:t>
            </w:r>
          </w:p>
          <w:p w:rsidR="00E25193" w:rsidRDefault="008A1484">
            <w:r>
              <w:rPr>
                <w:sz w:val="22"/>
                <w:szCs w:val="22"/>
              </w:rPr>
              <w:t>K01, K02, K03, K04</w:t>
            </w:r>
          </w:p>
        </w:tc>
      </w:tr>
      <w:tr w:rsidR="00E25193">
        <w:trPr>
          <w:trHeight w:val="72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t>TK02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2"/>
                <w:szCs w:val="22"/>
              </w:rPr>
              <w:t>Badanie chorych z urazami kręgosłupa. Diagnostyka i leczenie. Badanie neurologiczne pacjentów z urazami kręgosłupa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U01, U02, U03, U05</w:t>
            </w:r>
          </w:p>
          <w:p w:rsidR="00E25193" w:rsidRDefault="008A1484">
            <w:r>
              <w:rPr>
                <w:sz w:val="22"/>
                <w:szCs w:val="22"/>
              </w:rPr>
              <w:t>K01, K04</w:t>
            </w:r>
          </w:p>
        </w:tc>
      </w:tr>
      <w:tr w:rsidR="00E25193">
        <w:trPr>
          <w:trHeight w:val="48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t>TK03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2"/>
                <w:szCs w:val="22"/>
              </w:rPr>
              <w:t xml:space="preserve">Kliniczna ocena i leczenie urazów kończyny górnej. Ocena urazów tkanek miękkich oraz złamań </w:t>
            </w:r>
            <w:proofErr w:type="spellStart"/>
            <w:r>
              <w:rPr>
                <w:sz w:val="22"/>
                <w:szCs w:val="22"/>
              </w:rPr>
              <w:t>otwartyc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U01, U02; U03, U09</w:t>
            </w:r>
          </w:p>
          <w:p w:rsidR="00E25193" w:rsidRDefault="008A1484">
            <w:r>
              <w:rPr>
                <w:sz w:val="22"/>
                <w:szCs w:val="22"/>
              </w:rPr>
              <w:t>K04</w:t>
            </w:r>
          </w:p>
        </w:tc>
      </w:tr>
      <w:tr w:rsidR="00E25193">
        <w:trPr>
          <w:trHeight w:val="72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t>TK04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2"/>
                <w:szCs w:val="22"/>
              </w:rPr>
              <w:t xml:space="preserve">Diagnostyka i leczenie pacjentów z chorobą zwyrodnieniowa oraz zapalną stawów. Zabiegi rekonstrukcyjne stawów.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U05</w:t>
            </w:r>
          </w:p>
          <w:p w:rsidR="00E25193" w:rsidRDefault="008A1484">
            <w:r>
              <w:rPr>
                <w:sz w:val="22"/>
                <w:szCs w:val="22"/>
              </w:rPr>
              <w:t>K02, K03, K04</w:t>
            </w:r>
          </w:p>
        </w:tc>
      </w:tr>
      <w:tr w:rsidR="00E25193">
        <w:trPr>
          <w:trHeight w:val="48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t>TK05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2"/>
                <w:szCs w:val="22"/>
              </w:rPr>
              <w:t>Badanie i diagnostyka chorych z guzami kości. Leczenie guzów kości.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U05, U08, U09</w:t>
            </w:r>
          </w:p>
          <w:p w:rsidR="00E25193" w:rsidRDefault="008A1484">
            <w:r>
              <w:rPr>
                <w:sz w:val="22"/>
                <w:szCs w:val="22"/>
              </w:rPr>
              <w:t>K02, K03, K04</w:t>
            </w:r>
          </w:p>
        </w:tc>
      </w:tr>
      <w:tr w:rsidR="00E25193">
        <w:trPr>
          <w:trHeight w:val="48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t>TK06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2"/>
                <w:szCs w:val="22"/>
              </w:rPr>
              <w:t xml:space="preserve">Ocena kliniczna chorych ze wadami postawy. Różnicowanie i diagnostyka wad kręgosłupa u dzieci.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U09</w:t>
            </w:r>
          </w:p>
          <w:p w:rsidR="00E25193" w:rsidRDefault="008A1484">
            <w:r>
              <w:rPr>
                <w:sz w:val="22"/>
                <w:szCs w:val="22"/>
              </w:rPr>
              <w:t>K02, K03, K04</w:t>
            </w:r>
          </w:p>
        </w:tc>
      </w:tr>
      <w:tr w:rsidR="00E25193">
        <w:trPr>
          <w:trHeight w:val="48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t>TK07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2"/>
                <w:szCs w:val="22"/>
              </w:rPr>
              <w:t xml:space="preserve"> Zasady diagnostyki oraz leczenia urazów wieku dziecięcego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U05</w:t>
            </w:r>
          </w:p>
          <w:p w:rsidR="00E25193" w:rsidRDefault="008A1484">
            <w:r>
              <w:rPr>
                <w:sz w:val="22"/>
                <w:szCs w:val="22"/>
              </w:rPr>
              <w:t>K01, K02, K03, K04</w:t>
            </w:r>
          </w:p>
        </w:tc>
      </w:tr>
      <w:tr w:rsidR="00E25193">
        <w:trPr>
          <w:trHeight w:val="48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lastRenderedPageBreak/>
              <w:t>TK08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sz w:val="22"/>
                <w:szCs w:val="22"/>
              </w:rPr>
              <w:t>Ocena pacjentów z dysplazją stawu biodrowego oraz innymi schorzeniami stawów biodrowych.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U05</w:t>
            </w:r>
          </w:p>
          <w:p w:rsidR="00E25193" w:rsidRDefault="008A1484">
            <w:r>
              <w:rPr>
                <w:sz w:val="22"/>
                <w:szCs w:val="22"/>
              </w:rPr>
              <w:t>K02, K03, K04</w:t>
            </w:r>
          </w:p>
        </w:tc>
      </w:tr>
    </w:tbl>
    <w:p w:rsidR="00E25193" w:rsidRDefault="00E25193">
      <w:pPr>
        <w:widowControl w:val="0"/>
        <w:jc w:val="center"/>
      </w:pPr>
    </w:p>
    <w:p w:rsidR="00E25193" w:rsidRDefault="00E25193"/>
    <w:tbl>
      <w:tblPr>
        <w:tblStyle w:val="TableNormal"/>
        <w:tblW w:w="100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057"/>
      </w:tblGrid>
      <w:tr w:rsidR="00E25193">
        <w:trPr>
          <w:trHeight w:val="300"/>
          <w:jc w:val="center"/>
        </w:trPr>
        <w:tc>
          <w:tcPr>
            <w:tcW w:w="10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b/>
                <w:bCs/>
                <w:lang w:val="it-IT"/>
              </w:rPr>
              <w:t>Zalecana literatura:</w:t>
            </w:r>
          </w:p>
        </w:tc>
      </w:tr>
      <w:tr w:rsidR="00E25193">
        <w:trPr>
          <w:trHeight w:val="300"/>
          <w:jc w:val="center"/>
        </w:trPr>
        <w:tc>
          <w:tcPr>
            <w:tcW w:w="10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>Literatura podstawowa</w:t>
            </w:r>
          </w:p>
        </w:tc>
      </w:tr>
      <w:tr w:rsidR="00E25193">
        <w:trPr>
          <w:trHeight w:val="600"/>
          <w:jc w:val="center"/>
        </w:trPr>
        <w:tc>
          <w:tcPr>
            <w:tcW w:w="10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>1.”Ortopedia i Traumatologia Podręcznik dla studentów medycyny” Wydawnictwo Naukowe Exemplum Poznań 2017</w:t>
            </w:r>
          </w:p>
        </w:tc>
      </w:tr>
      <w:tr w:rsidR="00E25193">
        <w:trPr>
          <w:trHeight w:val="300"/>
          <w:jc w:val="center"/>
        </w:trPr>
        <w:tc>
          <w:tcPr>
            <w:tcW w:w="10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 xml:space="preserve">2. Gaździk T. (2009) Ortopedia i Traumatologia. Tom 1 -2. PZWL, Warszawa </w:t>
            </w:r>
          </w:p>
        </w:tc>
      </w:tr>
      <w:tr w:rsidR="00E25193">
        <w:trPr>
          <w:trHeight w:val="300"/>
          <w:jc w:val="center"/>
        </w:trPr>
        <w:tc>
          <w:tcPr>
            <w:tcW w:w="10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>Literatura uzupełniająca</w:t>
            </w:r>
          </w:p>
        </w:tc>
      </w:tr>
      <w:tr w:rsidR="00E25193">
        <w:trPr>
          <w:trHeight w:val="900"/>
          <w:jc w:val="center"/>
        </w:trPr>
        <w:tc>
          <w:tcPr>
            <w:tcW w:w="10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>1.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t xml:space="preserve">„Wiktora </w:t>
            </w:r>
            <w:proofErr w:type="spellStart"/>
            <w:r>
              <w:t>Degi</w:t>
            </w:r>
            <w:proofErr w:type="spellEnd"/>
            <w:r>
              <w:t xml:space="preserve"> ortopedia i rehabilitacja. Wybrane zagadnienia z zakresu chorób i urazów narządu ruchu dla studentów i lekarzy”.  Redakcja naukowa: Jacek Kruczyński, Andrzej Szulc; Wydawnictwo: Wydawnictwo Lekarskie PZWL, 2015   </w:t>
            </w:r>
          </w:p>
        </w:tc>
      </w:tr>
      <w:tr w:rsidR="00E25193">
        <w:trPr>
          <w:trHeight w:val="600"/>
          <w:jc w:val="center"/>
        </w:trPr>
        <w:tc>
          <w:tcPr>
            <w:tcW w:w="10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>2.Urazy kostno-stawowe u dzieci”.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t xml:space="preserve">Autor Krzysztof Okłot Wydawnictwo: Wydawnictwo Lekarskie PZWL, 2008. </w:t>
            </w:r>
          </w:p>
        </w:tc>
      </w:tr>
    </w:tbl>
    <w:p w:rsidR="00E25193" w:rsidRDefault="00E25193">
      <w:pPr>
        <w:widowControl w:val="0"/>
        <w:jc w:val="center"/>
      </w:pPr>
    </w:p>
    <w:p w:rsidR="00E25193" w:rsidRDefault="00E25193"/>
    <w:tbl>
      <w:tblPr>
        <w:tblStyle w:val="TableNormal"/>
        <w:tblW w:w="10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804"/>
        <w:gridCol w:w="3260"/>
      </w:tblGrid>
      <w:tr w:rsidR="00E25193">
        <w:trPr>
          <w:trHeight w:val="300"/>
          <w:jc w:val="center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b/>
                <w:bCs/>
              </w:rPr>
              <w:t xml:space="preserve">Nakład pracy studenta  </w:t>
            </w:r>
          </w:p>
        </w:tc>
      </w:tr>
      <w:tr w:rsidR="00E25193">
        <w:trPr>
          <w:trHeight w:val="300"/>
          <w:jc w:val="center"/>
        </w:trPr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 xml:space="preserve">Forma nakładu pracy studenta </w:t>
            </w:r>
          </w:p>
          <w:p w:rsidR="00E25193" w:rsidRDefault="008A1484">
            <w:r>
              <w:t>(udział w zajęciach, aktywność, przygotowanie sprawozdania, itp.)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t>Obciążenie studenta [h]</w:t>
            </w:r>
          </w:p>
        </w:tc>
      </w:tr>
      <w:tr w:rsidR="00E25193">
        <w:trPr>
          <w:trHeight w:val="300"/>
          <w:jc w:val="center"/>
        </w:trPr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193" w:rsidRDefault="00E2519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pPr>
              <w:jc w:val="center"/>
            </w:pPr>
            <w:r>
              <w:t>W ocenie (opinii) nauczyciela</w:t>
            </w:r>
          </w:p>
        </w:tc>
      </w:tr>
      <w:tr w:rsidR="00E25193">
        <w:trPr>
          <w:trHeight w:val="300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>Godziny kontaktowe z nauczycielem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rFonts w:eastAsia="Calibri" w:cs="Calibri"/>
              </w:rPr>
              <w:t>50</w:t>
            </w:r>
          </w:p>
        </w:tc>
      </w:tr>
      <w:tr w:rsidR="00E25193">
        <w:trPr>
          <w:trHeight w:val="300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>Przygotowanie do ćwiczeń/seminarium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rFonts w:eastAsia="Calibri" w:cs="Calibri"/>
              </w:rPr>
              <w:t>8</w:t>
            </w:r>
          </w:p>
        </w:tc>
      </w:tr>
      <w:tr w:rsidR="00E25193">
        <w:trPr>
          <w:trHeight w:val="300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>Czytanie wskazanej literatury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rFonts w:eastAsia="Calibri" w:cs="Calibri"/>
              </w:rPr>
              <w:t>8</w:t>
            </w:r>
          </w:p>
        </w:tc>
      </w:tr>
      <w:tr w:rsidR="00E25193">
        <w:trPr>
          <w:trHeight w:val="600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>Napisanie raportu z laboratorium/ćwiczeń/przygotowanie projektu/referatu itp.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rFonts w:eastAsia="Calibri" w:cs="Calibri"/>
              </w:rPr>
              <w:t>-</w:t>
            </w:r>
          </w:p>
        </w:tc>
      </w:tr>
      <w:tr w:rsidR="00E25193">
        <w:trPr>
          <w:trHeight w:val="300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>Przygotowanie do kolokwium/</w:t>
            </w:r>
            <w:proofErr w:type="spellStart"/>
            <w:r>
              <w:t>kartk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wki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rFonts w:eastAsia="Calibri" w:cs="Calibri"/>
              </w:rPr>
              <w:t>-</w:t>
            </w:r>
          </w:p>
        </w:tc>
      </w:tr>
      <w:tr w:rsidR="00E25193">
        <w:trPr>
          <w:trHeight w:val="300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>Przygotowanie do egzaminu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rFonts w:eastAsia="Calibri" w:cs="Calibri"/>
              </w:rPr>
              <w:t>15</w:t>
            </w:r>
          </w:p>
        </w:tc>
      </w:tr>
      <w:tr w:rsidR="00E25193">
        <w:trPr>
          <w:trHeight w:val="300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lang w:val="de-DE"/>
              </w:rPr>
              <w:t xml:space="preserve">Inne </w:t>
            </w:r>
            <w:r>
              <w:t>…..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</w:tc>
      </w:tr>
      <w:tr w:rsidR="00E25193">
        <w:trPr>
          <w:trHeight w:val="300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>Sumaryczne obciążenie pracy studenta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rFonts w:eastAsia="Calibri" w:cs="Calibri"/>
              </w:rPr>
              <w:t>81</w:t>
            </w:r>
          </w:p>
        </w:tc>
      </w:tr>
      <w:tr w:rsidR="00E25193">
        <w:trPr>
          <w:trHeight w:val="300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t xml:space="preserve">Punkty ECTS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rFonts w:eastAsia="Calibri" w:cs="Calibri"/>
              </w:rPr>
              <w:t>3</w:t>
            </w:r>
          </w:p>
        </w:tc>
      </w:tr>
      <w:tr w:rsidR="00E25193">
        <w:trPr>
          <w:trHeight w:val="300"/>
          <w:jc w:val="center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8A1484">
            <w:r>
              <w:rPr>
                <w:b/>
                <w:bCs/>
              </w:rPr>
              <w:t>Uwagi</w:t>
            </w:r>
          </w:p>
        </w:tc>
      </w:tr>
      <w:tr w:rsidR="00E25193">
        <w:trPr>
          <w:trHeight w:val="1182"/>
          <w:jc w:val="center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193" w:rsidRDefault="00E25193"/>
          <w:p w:rsidR="00E25193" w:rsidRDefault="008A1484">
            <w:pPr>
              <w:tabs>
                <w:tab w:val="left" w:pos="5670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Warunkiem zaliczenia przedmiotu i dopuszczenia do egzaminu jest uzyskanie zaliczeń wszystkich zajęć dydaktycznych przewidzianych w planie studiów.</w:t>
            </w:r>
          </w:p>
          <w:p w:rsidR="00E25193" w:rsidRDefault="008A1484">
            <w:r>
              <w:rPr>
                <w:sz w:val="20"/>
                <w:szCs w:val="20"/>
              </w:rPr>
              <w:t>W przypadku nieobecności usprawiedliwionej – obowiązek odrobienia zajęć po uprzednim uzgodnieniu z asystentem odpowiedzialnym za dydaktykę bądź asystentem prowadzącym zajęcia</w:t>
            </w:r>
          </w:p>
        </w:tc>
      </w:tr>
    </w:tbl>
    <w:p w:rsidR="00E25193" w:rsidRDefault="00E25193">
      <w:pPr>
        <w:widowControl w:val="0"/>
        <w:jc w:val="center"/>
      </w:pPr>
    </w:p>
    <w:p w:rsidR="00E25193" w:rsidRDefault="00E25193"/>
    <w:p w:rsidR="00E25193" w:rsidRDefault="008A1484">
      <w:pPr>
        <w:rPr>
          <w:sz w:val="20"/>
          <w:szCs w:val="20"/>
        </w:rPr>
      </w:pPr>
      <w:r>
        <w:rPr>
          <w:sz w:val="20"/>
          <w:szCs w:val="20"/>
        </w:rPr>
        <w:t>*Przykładowe sposoby weryfikacji efekt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uczenia się:</w:t>
      </w:r>
    </w:p>
    <w:p w:rsidR="00E25193" w:rsidRDefault="008A1484">
      <w:pPr>
        <w:rPr>
          <w:sz w:val="20"/>
          <w:szCs w:val="20"/>
        </w:rPr>
      </w:pPr>
      <w:r>
        <w:rPr>
          <w:sz w:val="20"/>
          <w:szCs w:val="20"/>
        </w:rPr>
        <w:t>EP – egzamin pisemny</w:t>
      </w:r>
    </w:p>
    <w:p w:rsidR="00E25193" w:rsidRDefault="008A1484">
      <w:pPr>
        <w:rPr>
          <w:sz w:val="20"/>
          <w:szCs w:val="20"/>
        </w:rPr>
      </w:pPr>
      <w:r>
        <w:rPr>
          <w:sz w:val="20"/>
          <w:szCs w:val="20"/>
        </w:rPr>
        <w:lastRenderedPageBreak/>
        <w:t>EU – egzamin ustny</w:t>
      </w:r>
    </w:p>
    <w:p w:rsidR="00E25193" w:rsidRDefault="008A1484">
      <w:pPr>
        <w:rPr>
          <w:sz w:val="20"/>
          <w:szCs w:val="20"/>
        </w:rPr>
      </w:pPr>
      <w:r>
        <w:rPr>
          <w:sz w:val="20"/>
          <w:szCs w:val="20"/>
        </w:rPr>
        <w:t>ET – egzamin testowy</w:t>
      </w:r>
    </w:p>
    <w:p w:rsidR="00E25193" w:rsidRDefault="008A1484">
      <w:pPr>
        <w:rPr>
          <w:sz w:val="20"/>
          <w:szCs w:val="20"/>
        </w:rPr>
      </w:pPr>
      <w:r>
        <w:rPr>
          <w:sz w:val="20"/>
          <w:szCs w:val="20"/>
        </w:rPr>
        <w:t>EPR – egzamin praktyczny</w:t>
      </w:r>
    </w:p>
    <w:p w:rsidR="00E25193" w:rsidRDefault="008A1484">
      <w:pPr>
        <w:rPr>
          <w:sz w:val="20"/>
          <w:szCs w:val="20"/>
        </w:rPr>
      </w:pPr>
      <w:r>
        <w:rPr>
          <w:sz w:val="20"/>
          <w:szCs w:val="20"/>
        </w:rPr>
        <w:t>K – kolokwium</w:t>
      </w:r>
    </w:p>
    <w:p w:rsidR="00E25193" w:rsidRDefault="008A1484">
      <w:pPr>
        <w:rPr>
          <w:sz w:val="20"/>
          <w:szCs w:val="20"/>
        </w:rPr>
      </w:pPr>
      <w:r>
        <w:rPr>
          <w:sz w:val="20"/>
          <w:szCs w:val="20"/>
          <w:lang w:val="de-DE"/>
        </w:rPr>
        <w:t xml:space="preserve">R </w:t>
      </w:r>
      <w:r>
        <w:rPr>
          <w:sz w:val="20"/>
          <w:szCs w:val="20"/>
        </w:rPr>
        <w:t>– referat</w:t>
      </w:r>
    </w:p>
    <w:p w:rsidR="00E25193" w:rsidRDefault="008A1484">
      <w:pPr>
        <w:rPr>
          <w:sz w:val="20"/>
          <w:szCs w:val="20"/>
        </w:rPr>
      </w:pPr>
      <w:r>
        <w:rPr>
          <w:sz w:val="20"/>
          <w:szCs w:val="20"/>
        </w:rPr>
        <w:t>S – sprawdzenie umiejętności praktycznych</w:t>
      </w:r>
    </w:p>
    <w:p w:rsidR="00E25193" w:rsidRDefault="008A1484">
      <w:pPr>
        <w:rPr>
          <w:sz w:val="20"/>
          <w:szCs w:val="20"/>
        </w:rPr>
      </w:pPr>
      <w:r>
        <w:rPr>
          <w:sz w:val="20"/>
          <w:szCs w:val="20"/>
        </w:rPr>
        <w:t>RZĆ – raport z ćwiczeń z dyskusją wynik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  <w:lang w:val="en-US"/>
        </w:rPr>
        <w:t>w</w:t>
      </w:r>
    </w:p>
    <w:p w:rsidR="00E25193" w:rsidRDefault="008A1484">
      <w:pPr>
        <w:rPr>
          <w:sz w:val="20"/>
          <w:szCs w:val="20"/>
        </w:rPr>
      </w:pPr>
      <w:r>
        <w:rPr>
          <w:sz w:val="20"/>
          <w:szCs w:val="20"/>
          <w:lang w:val="pt-PT"/>
        </w:rPr>
        <w:t xml:space="preserve">O </w:t>
      </w:r>
      <w:r>
        <w:rPr>
          <w:sz w:val="20"/>
          <w:szCs w:val="20"/>
        </w:rPr>
        <w:t xml:space="preserve">– ocena aktywności i postawy studenta </w:t>
      </w:r>
    </w:p>
    <w:p w:rsidR="00E25193" w:rsidRDefault="008A1484">
      <w:pPr>
        <w:rPr>
          <w:sz w:val="20"/>
          <w:szCs w:val="20"/>
        </w:rPr>
      </w:pPr>
      <w:r>
        <w:rPr>
          <w:sz w:val="20"/>
          <w:szCs w:val="20"/>
        </w:rPr>
        <w:t>SL – sprawozdanie laboratoryjne</w:t>
      </w:r>
    </w:p>
    <w:p w:rsidR="00E25193" w:rsidRDefault="008A1484">
      <w:pPr>
        <w:rPr>
          <w:sz w:val="20"/>
          <w:szCs w:val="20"/>
        </w:rPr>
      </w:pPr>
      <w:r>
        <w:rPr>
          <w:sz w:val="20"/>
          <w:szCs w:val="20"/>
          <w:lang w:val="pt-PT"/>
        </w:rPr>
        <w:t xml:space="preserve">SP </w:t>
      </w:r>
      <w:r>
        <w:rPr>
          <w:sz w:val="20"/>
          <w:szCs w:val="20"/>
        </w:rPr>
        <w:t>– studium przypadku</w:t>
      </w:r>
    </w:p>
    <w:p w:rsidR="00E25193" w:rsidRDefault="008A1484">
      <w:pPr>
        <w:rPr>
          <w:sz w:val="20"/>
          <w:szCs w:val="20"/>
        </w:rPr>
      </w:pPr>
      <w:r>
        <w:rPr>
          <w:sz w:val="20"/>
          <w:szCs w:val="20"/>
          <w:lang w:val="fr-FR"/>
        </w:rPr>
        <w:t xml:space="preserve">PS </w:t>
      </w:r>
      <w:r>
        <w:rPr>
          <w:sz w:val="20"/>
          <w:szCs w:val="20"/>
        </w:rPr>
        <w:t>– ocena umiejętności pracy samodzielnej</w:t>
      </w:r>
    </w:p>
    <w:p w:rsidR="00E25193" w:rsidRDefault="008A1484">
      <w:pPr>
        <w:rPr>
          <w:sz w:val="20"/>
          <w:szCs w:val="20"/>
        </w:rPr>
      </w:pPr>
      <w:r>
        <w:rPr>
          <w:sz w:val="20"/>
          <w:szCs w:val="20"/>
        </w:rPr>
        <w:t xml:space="preserve">W – </w:t>
      </w:r>
      <w:proofErr w:type="spellStart"/>
      <w:r>
        <w:rPr>
          <w:sz w:val="20"/>
          <w:szCs w:val="20"/>
        </w:rPr>
        <w:t>kartk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wka</w:t>
      </w:r>
      <w:proofErr w:type="spellEnd"/>
      <w:r>
        <w:rPr>
          <w:sz w:val="20"/>
          <w:szCs w:val="20"/>
        </w:rPr>
        <w:t xml:space="preserve"> przed rozpoczęciem zajęć</w:t>
      </w:r>
    </w:p>
    <w:p w:rsidR="00E25193" w:rsidRDefault="008A1484">
      <w:pPr>
        <w:rPr>
          <w:sz w:val="20"/>
          <w:szCs w:val="20"/>
        </w:rPr>
      </w:pPr>
      <w:r>
        <w:rPr>
          <w:sz w:val="20"/>
          <w:szCs w:val="20"/>
        </w:rPr>
        <w:t>PM – prezentacja multimedialna</w:t>
      </w:r>
    </w:p>
    <w:p w:rsidR="00E25193" w:rsidRDefault="008A1484">
      <w:r>
        <w:rPr>
          <w:sz w:val="20"/>
          <w:szCs w:val="20"/>
        </w:rPr>
        <w:t>i inne</w:t>
      </w:r>
    </w:p>
    <w:sectPr w:rsidR="00E25193">
      <w:headerReference w:type="default" r:id="rId10"/>
      <w:footerReference w:type="default" r:id="rId11"/>
      <w:pgSz w:w="11900" w:h="16840"/>
      <w:pgMar w:top="567" w:right="851" w:bottom="567" w:left="851" w:header="709" w:footer="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484" w:rsidRDefault="008A1484">
      <w:r>
        <w:separator/>
      </w:r>
    </w:p>
  </w:endnote>
  <w:endnote w:type="continuationSeparator" w:id="0">
    <w:p w:rsidR="008A1484" w:rsidRDefault="008A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193" w:rsidRDefault="00E25193">
    <w:pPr>
      <w:pStyle w:val="Stopka"/>
      <w:rPr>
        <w:sz w:val="16"/>
        <w:szCs w:val="16"/>
      </w:rPr>
    </w:pPr>
  </w:p>
  <w:p w:rsidR="00E25193" w:rsidRDefault="008A1484">
    <w:pPr>
      <w:pStyle w:val="Stopka"/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CF2F14">
      <w:rPr>
        <w:b/>
        <w:bCs/>
        <w:noProof/>
        <w:sz w:val="16"/>
        <w:szCs w:val="16"/>
      </w:rPr>
      <w:t>9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CF2F14">
      <w:rPr>
        <w:b/>
        <w:bCs/>
        <w:noProof/>
        <w:sz w:val="16"/>
        <w:szCs w:val="16"/>
      </w:rPr>
      <w:t>9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484" w:rsidRDefault="008A1484">
      <w:r>
        <w:separator/>
      </w:r>
    </w:p>
  </w:footnote>
  <w:footnote w:type="continuationSeparator" w:id="0">
    <w:p w:rsidR="008A1484" w:rsidRDefault="008A1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193" w:rsidRDefault="008A1484">
    <w:pPr>
      <w:keepNext/>
      <w:jc w:val="right"/>
      <w:outlineLvl w:val="0"/>
      <w:rPr>
        <w:sz w:val="20"/>
        <w:szCs w:val="20"/>
      </w:rPr>
    </w:pPr>
    <w:r>
      <w:rPr>
        <w:sz w:val="20"/>
        <w:szCs w:val="20"/>
      </w:rPr>
      <w:t>Załącznik</w:t>
    </w:r>
  </w:p>
  <w:p w:rsidR="00E25193" w:rsidRDefault="008A1484">
    <w:pPr>
      <w:pStyle w:val="Nagwek"/>
      <w:jc w:val="right"/>
    </w:pPr>
    <w:r>
      <w:rPr>
        <w:sz w:val="20"/>
        <w:szCs w:val="20"/>
      </w:rPr>
      <w:t>do Zarządzenia Nr 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2628E"/>
    <w:multiLevelType w:val="hybridMultilevel"/>
    <w:tmpl w:val="6AA266F6"/>
    <w:lvl w:ilvl="0" w:tplc="4E0C835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38801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4C9F0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FA4CA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8E499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5C7E8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EC2AB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24E5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981C6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CB124F"/>
    <w:multiLevelType w:val="hybridMultilevel"/>
    <w:tmpl w:val="25023BB2"/>
    <w:lvl w:ilvl="0" w:tplc="ADB22466">
      <w:start w:val="1"/>
      <w:numFmt w:val="lowerLetter"/>
      <w:lvlText w:val="%1)"/>
      <w:lvlJc w:val="left"/>
      <w:pPr>
        <w:ind w:left="226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CA8EAA">
      <w:start w:val="1"/>
      <w:numFmt w:val="lowerLetter"/>
      <w:lvlText w:val="%2)"/>
      <w:lvlJc w:val="left"/>
      <w:pPr>
        <w:ind w:left="226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6AD660">
      <w:start w:val="1"/>
      <w:numFmt w:val="lowerLetter"/>
      <w:lvlText w:val="%3)"/>
      <w:lvlJc w:val="left"/>
      <w:pPr>
        <w:ind w:left="226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DCFA26">
      <w:start w:val="1"/>
      <w:numFmt w:val="lowerLetter"/>
      <w:lvlText w:val="%4)"/>
      <w:lvlJc w:val="left"/>
      <w:pPr>
        <w:ind w:left="226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441400">
      <w:start w:val="1"/>
      <w:numFmt w:val="lowerLetter"/>
      <w:lvlText w:val="%5)"/>
      <w:lvlJc w:val="left"/>
      <w:pPr>
        <w:ind w:left="226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0C3A90">
      <w:start w:val="1"/>
      <w:numFmt w:val="lowerLetter"/>
      <w:lvlText w:val="%6)"/>
      <w:lvlJc w:val="left"/>
      <w:pPr>
        <w:ind w:left="226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288A14">
      <w:start w:val="1"/>
      <w:numFmt w:val="lowerLetter"/>
      <w:lvlText w:val="%7)"/>
      <w:lvlJc w:val="left"/>
      <w:pPr>
        <w:ind w:left="226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787C10">
      <w:start w:val="1"/>
      <w:numFmt w:val="lowerLetter"/>
      <w:lvlText w:val="%8)"/>
      <w:lvlJc w:val="left"/>
      <w:pPr>
        <w:ind w:left="226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D4F6C4">
      <w:start w:val="1"/>
      <w:numFmt w:val="lowerLetter"/>
      <w:lvlText w:val="%9)"/>
      <w:lvlJc w:val="left"/>
      <w:pPr>
        <w:ind w:left="226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2752535"/>
    <w:multiLevelType w:val="hybridMultilevel"/>
    <w:tmpl w:val="5784FA4A"/>
    <w:lvl w:ilvl="0" w:tplc="93244FD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102CE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801D3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76E70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2A8E5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A8AFE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0032E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F2D14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2A17B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CAE6E2E"/>
    <w:multiLevelType w:val="hybridMultilevel"/>
    <w:tmpl w:val="34E0C8FA"/>
    <w:lvl w:ilvl="0" w:tplc="A7BA2B7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6378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E4D9A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04906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423BE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E4DFA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8EFB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3CA82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08193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93"/>
    <w:rsid w:val="00130397"/>
    <w:rsid w:val="008A1484"/>
    <w:rsid w:val="00CF2F14"/>
    <w:rsid w:val="00E2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61688-9311-4374-AAE7-41C11A10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Hipercze"/>
    <w:rPr>
      <w:strike w:val="0"/>
      <w:dstrike w:val="0"/>
      <w:color w:val="BE0404"/>
      <w:u w:val="none" w:color="BE040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F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F1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um.edu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1579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Dąbek</cp:lastModifiedBy>
  <cp:revision>3</cp:revision>
  <cp:lastPrinted>2022-12-09T08:49:00Z</cp:lastPrinted>
  <dcterms:created xsi:type="dcterms:W3CDTF">2022-12-08T14:31:00Z</dcterms:created>
  <dcterms:modified xsi:type="dcterms:W3CDTF">2022-12-09T08:49:00Z</dcterms:modified>
</cp:coreProperties>
</file>