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AF37" w14:textId="77777777" w:rsidR="00302009" w:rsidRPr="00670E81" w:rsidRDefault="00302009" w:rsidP="00302009">
      <w:pPr>
        <w:spacing w:after="120" w:line="360" w:lineRule="auto"/>
        <w:jc w:val="center"/>
        <w:rPr>
          <w:rFonts w:cstheme="minorHAnsi"/>
          <w:b/>
          <w:sz w:val="20"/>
        </w:rPr>
      </w:pPr>
      <w:r w:rsidRPr="00670E81">
        <w:rPr>
          <w:rFonts w:cstheme="minorHAnsi"/>
          <w:b/>
          <w:sz w:val="20"/>
        </w:rPr>
        <w:t>KLAUZULA INFORMACYJNA</w:t>
      </w:r>
    </w:p>
    <w:p w14:paraId="49DED4A1" w14:textId="77777777" w:rsidR="00302009" w:rsidRPr="00670E81" w:rsidRDefault="00302009" w:rsidP="00302009">
      <w:pPr>
        <w:spacing w:after="120" w:line="360" w:lineRule="auto"/>
        <w:jc w:val="both"/>
        <w:rPr>
          <w:rFonts w:cstheme="minorHAnsi"/>
          <w:i/>
          <w:sz w:val="20"/>
        </w:rPr>
      </w:pPr>
      <w:r w:rsidRPr="00670E81">
        <w:rPr>
          <w:rFonts w:cstheme="minorHAnsi"/>
          <w:sz w:val="20"/>
        </w:rPr>
        <w:t>Poniżej znajdziesz niezbędne informacje dotyczące przetwarzania Twoich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95/46/WE, – zwanym dalej RODO</w:t>
      </w:r>
      <w:r>
        <w:rPr>
          <w:rFonts w:cstheme="minorHAnsi"/>
          <w:sz w:val="20"/>
        </w:rPr>
        <w:t xml:space="preserve"> – </w:t>
      </w:r>
      <w:r w:rsidRPr="00670E81">
        <w:rPr>
          <w:rFonts w:cstheme="minorHAnsi"/>
          <w:sz w:val="20"/>
        </w:rPr>
        <w:t xml:space="preserve">w związku z </w:t>
      </w:r>
      <w:r w:rsidR="000335C7">
        <w:rPr>
          <w:rFonts w:cstheme="minorHAnsi"/>
          <w:sz w:val="20"/>
        </w:rPr>
        <w:t xml:space="preserve">prowadzeniem technologii monitoringu przemysłowego na terenie Pomorskiego Uniwersytetu Medycznego w Szczecinie </w:t>
      </w:r>
      <w:r w:rsidR="000335C7">
        <w:rPr>
          <w:rFonts w:ascii="Calibri" w:hAnsi="Calibri" w:cs="Calibri"/>
          <w:sz w:val="20"/>
        </w:rPr>
        <w:t>(dalej „PUM”).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90"/>
        <w:gridCol w:w="3165"/>
        <w:gridCol w:w="3999"/>
      </w:tblGrid>
      <w:tr w:rsidR="00302009" w14:paraId="7EADDCBC" w14:textId="77777777" w:rsidTr="00384009">
        <w:tc>
          <w:tcPr>
            <w:tcW w:w="1790" w:type="dxa"/>
          </w:tcPr>
          <w:p w14:paraId="049003E0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Tożsamość administratora danych</w:t>
            </w:r>
          </w:p>
        </w:tc>
        <w:tc>
          <w:tcPr>
            <w:tcW w:w="7164" w:type="dxa"/>
            <w:gridSpan w:val="2"/>
          </w:tcPr>
          <w:p w14:paraId="23F1649F" w14:textId="77777777" w:rsidR="00302009" w:rsidRPr="00670E81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70E81">
              <w:rPr>
                <w:rFonts w:cstheme="minorHAnsi"/>
                <w:sz w:val="20"/>
              </w:rPr>
              <w:t xml:space="preserve">dministratorem Twoich danych osobowych jest </w:t>
            </w:r>
            <w:r w:rsidRPr="006C523D">
              <w:rPr>
                <w:rFonts w:ascii="Calibri" w:hAnsi="Calibri" w:cs="Calibri"/>
                <w:sz w:val="20"/>
              </w:rPr>
              <w:t>Pomorski Uniwersytet Medyczny w Szczecinie, ul. Rybacka 1, 70-204 Szczecin</w:t>
            </w:r>
            <w:r w:rsidR="0010062B">
              <w:rPr>
                <w:rFonts w:ascii="Calibri" w:hAnsi="Calibri" w:cs="Calibri"/>
                <w:sz w:val="20"/>
              </w:rPr>
              <w:t>.</w:t>
            </w:r>
          </w:p>
        </w:tc>
      </w:tr>
      <w:tr w:rsidR="00302009" w14:paraId="741D2FA9" w14:textId="77777777" w:rsidTr="00384009">
        <w:tc>
          <w:tcPr>
            <w:tcW w:w="1790" w:type="dxa"/>
          </w:tcPr>
          <w:p w14:paraId="6EFA023E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Dane kontaktowe Inspektora Ochrony Danych</w:t>
            </w:r>
          </w:p>
        </w:tc>
        <w:tc>
          <w:tcPr>
            <w:tcW w:w="7164" w:type="dxa"/>
            <w:gridSpan w:val="2"/>
          </w:tcPr>
          <w:p w14:paraId="0834FEBC" w14:textId="77777777" w:rsidR="00302009" w:rsidRPr="00E828C3" w:rsidRDefault="00302009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C523D">
              <w:rPr>
                <w:rFonts w:ascii="Calibri" w:hAnsi="Calibri" w:cs="Calibri"/>
                <w:sz w:val="20"/>
              </w:rPr>
              <w:t>We wszelkich sprawach związanych z przetwarzaniem przez nas Twoich danych osobowych możesz skontaktować się z Inspektorem Ochrony Danych pod adresem email iod@pum.edu.pl</w:t>
            </w:r>
            <w:r w:rsidRPr="006C523D" w:rsidDel="00532B1D">
              <w:rPr>
                <w:rFonts w:ascii="Calibri" w:hAnsi="Calibri" w:cs="Calibri"/>
                <w:i/>
                <w:sz w:val="20"/>
              </w:rPr>
              <w:t xml:space="preserve"> </w:t>
            </w:r>
            <w:r w:rsidRPr="006C523D">
              <w:rPr>
                <w:rFonts w:ascii="Calibri" w:hAnsi="Calibri" w:cs="Calibri"/>
                <w:sz w:val="20"/>
              </w:rPr>
              <w:t>lub pod numerem telefonu 914800790.</w:t>
            </w:r>
          </w:p>
        </w:tc>
      </w:tr>
      <w:tr w:rsidR="00302009" w14:paraId="198EAFFD" w14:textId="77777777" w:rsidTr="00384009">
        <w:tc>
          <w:tcPr>
            <w:tcW w:w="1790" w:type="dxa"/>
            <w:vMerge w:val="restart"/>
          </w:tcPr>
          <w:p w14:paraId="1EBA5D88" w14:textId="77777777" w:rsidR="00302009" w:rsidRPr="003751FC" w:rsidRDefault="00302009" w:rsidP="00DF6181">
            <w:pPr>
              <w:spacing w:line="360" w:lineRule="auto"/>
              <w:jc w:val="center"/>
              <w:rPr>
                <w:rFonts w:cstheme="minorHAnsi"/>
                <w:sz w:val="18"/>
                <w:szCs w:val="16"/>
              </w:rPr>
            </w:pPr>
            <w:r>
              <w:rPr>
                <w:rFonts w:cstheme="minorHAnsi"/>
                <w:sz w:val="18"/>
                <w:szCs w:val="16"/>
              </w:rPr>
              <w:t>Cele przetwarzania i podstawy prawne</w:t>
            </w:r>
          </w:p>
        </w:tc>
        <w:tc>
          <w:tcPr>
            <w:tcW w:w="3165" w:type="dxa"/>
          </w:tcPr>
          <w:p w14:paraId="6EA2FD0D" w14:textId="77777777" w:rsidR="00302009" w:rsidRPr="0064056F" w:rsidRDefault="00302009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Cel przetwarzania</w:t>
            </w:r>
          </w:p>
        </w:tc>
        <w:tc>
          <w:tcPr>
            <w:tcW w:w="3999" w:type="dxa"/>
          </w:tcPr>
          <w:p w14:paraId="7DD2C2F8" w14:textId="77777777" w:rsidR="00302009" w:rsidRPr="0064056F" w:rsidRDefault="00302009" w:rsidP="00DF6181">
            <w:pPr>
              <w:spacing w:after="120" w:line="360" w:lineRule="auto"/>
              <w:jc w:val="both"/>
              <w:rPr>
                <w:rFonts w:cstheme="minorHAnsi"/>
                <w:b/>
                <w:sz w:val="20"/>
              </w:rPr>
            </w:pPr>
            <w:r w:rsidRPr="0064056F">
              <w:rPr>
                <w:rFonts w:cstheme="minorHAnsi"/>
                <w:b/>
                <w:sz w:val="20"/>
              </w:rPr>
              <w:t>Podstawa prawna</w:t>
            </w:r>
          </w:p>
        </w:tc>
      </w:tr>
      <w:tr w:rsidR="00302009" w14:paraId="3EB29296" w14:textId="77777777" w:rsidTr="00384009">
        <w:tc>
          <w:tcPr>
            <w:tcW w:w="1790" w:type="dxa"/>
            <w:vMerge/>
          </w:tcPr>
          <w:p w14:paraId="1202352F" w14:textId="77777777" w:rsidR="00302009" w:rsidRPr="003751FC" w:rsidRDefault="00302009" w:rsidP="00DF6181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79BF0F5B" w14:textId="1BD8042C" w:rsidR="00302009" w:rsidRPr="00670E81" w:rsidRDefault="000560EE" w:rsidP="00DF6181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Ochrona mienia, u</w:t>
            </w:r>
            <w:r w:rsidR="000335C7" w:rsidRPr="000335C7">
              <w:rPr>
                <w:rFonts w:cstheme="minorHAnsi"/>
                <w:sz w:val="20"/>
              </w:rPr>
              <w:t xml:space="preserve">trzymanie porządku i bezpieczeństwa na terenie </w:t>
            </w:r>
            <w:r w:rsidR="000335C7">
              <w:rPr>
                <w:rFonts w:cstheme="minorHAnsi"/>
                <w:sz w:val="20"/>
              </w:rPr>
              <w:t>PUM</w:t>
            </w:r>
            <w:r w:rsidR="000335C7" w:rsidRPr="000335C7">
              <w:rPr>
                <w:rFonts w:cstheme="minorHAnsi"/>
                <w:sz w:val="20"/>
              </w:rPr>
              <w:t>.</w:t>
            </w:r>
          </w:p>
        </w:tc>
        <w:tc>
          <w:tcPr>
            <w:tcW w:w="3999" w:type="dxa"/>
          </w:tcPr>
          <w:p w14:paraId="31BD1A9C" w14:textId="5B7DE082" w:rsidR="00302009" w:rsidRPr="00670E81" w:rsidRDefault="00302009" w:rsidP="00D564CC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art. 6 ust. 1 lit. </w:t>
            </w:r>
            <w:r w:rsidR="000560EE">
              <w:rPr>
                <w:rFonts w:cstheme="minorHAnsi"/>
                <w:sz w:val="20"/>
              </w:rPr>
              <w:t>e</w:t>
            </w:r>
            <w:r w:rsidRPr="00670E81">
              <w:rPr>
                <w:rFonts w:cstheme="minorHAnsi"/>
                <w:sz w:val="20"/>
              </w:rPr>
              <w:t>) RODO</w:t>
            </w:r>
          </w:p>
        </w:tc>
      </w:tr>
      <w:tr w:rsidR="000560EE" w14:paraId="06F434C4" w14:textId="77777777" w:rsidTr="00384009">
        <w:tc>
          <w:tcPr>
            <w:tcW w:w="1790" w:type="dxa"/>
            <w:vMerge/>
          </w:tcPr>
          <w:p w14:paraId="494970A7" w14:textId="77777777" w:rsidR="000560EE" w:rsidRPr="003751FC" w:rsidRDefault="000560EE" w:rsidP="000560EE">
            <w:pPr>
              <w:spacing w:line="360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165" w:type="dxa"/>
          </w:tcPr>
          <w:p w14:paraId="21739B99" w14:textId="4A1ACFC9" w:rsidR="000560EE" w:rsidRPr="00670E81" w:rsidRDefault="000560EE" w:rsidP="000560EE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Dochodzenie</w:t>
            </w:r>
            <w:r>
              <w:rPr>
                <w:rFonts w:cstheme="minorHAnsi"/>
                <w:sz w:val="20"/>
              </w:rPr>
              <w:t xml:space="preserve"> oraz obrona przed</w:t>
            </w:r>
            <w:r w:rsidRPr="00670E81">
              <w:rPr>
                <w:rFonts w:cstheme="minorHAnsi"/>
                <w:sz w:val="20"/>
              </w:rPr>
              <w:t xml:space="preserve"> ewentualn</w:t>
            </w:r>
            <w:r>
              <w:rPr>
                <w:rFonts w:cstheme="minorHAnsi"/>
                <w:sz w:val="20"/>
              </w:rPr>
              <w:t>ymi</w:t>
            </w:r>
            <w:r w:rsidRPr="00670E81">
              <w:rPr>
                <w:rFonts w:cstheme="minorHAnsi"/>
                <w:sz w:val="20"/>
              </w:rPr>
              <w:t xml:space="preserve"> roszcze</w:t>
            </w:r>
            <w:r>
              <w:rPr>
                <w:rFonts w:cstheme="minorHAnsi"/>
                <w:sz w:val="20"/>
              </w:rPr>
              <w:t>niami</w:t>
            </w:r>
          </w:p>
        </w:tc>
        <w:tc>
          <w:tcPr>
            <w:tcW w:w="3999" w:type="dxa"/>
          </w:tcPr>
          <w:p w14:paraId="6B2509C2" w14:textId="46FA9744" w:rsidR="000560EE" w:rsidRPr="00670E81" w:rsidRDefault="000560EE" w:rsidP="000560EE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art. 6 ust. 1 lit. f) RODO w ramach prawnie uzasadnione</w:t>
            </w:r>
            <w:r>
              <w:rPr>
                <w:rFonts w:cstheme="minorHAnsi"/>
                <w:sz w:val="20"/>
              </w:rPr>
              <w:t>go</w:t>
            </w:r>
            <w:r w:rsidRPr="00670E81">
              <w:rPr>
                <w:rFonts w:cstheme="minorHAnsi"/>
                <w:sz w:val="20"/>
              </w:rPr>
              <w:t xml:space="preserve"> interesu administratora</w:t>
            </w:r>
          </w:p>
        </w:tc>
      </w:tr>
      <w:tr w:rsidR="00462414" w14:paraId="52F3732B" w14:textId="77777777" w:rsidTr="00384009">
        <w:tc>
          <w:tcPr>
            <w:tcW w:w="1790" w:type="dxa"/>
          </w:tcPr>
          <w:p w14:paraId="6198FC39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Odbiorcy danych</w:t>
            </w:r>
          </w:p>
        </w:tc>
        <w:tc>
          <w:tcPr>
            <w:tcW w:w="7164" w:type="dxa"/>
            <w:gridSpan w:val="2"/>
          </w:tcPr>
          <w:p w14:paraId="4510F950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mogą być udostępnione następującym kategoriom odbiorców:</w:t>
            </w:r>
          </w:p>
          <w:p w14:paraId="37394D67" w14:textId="77777777" w:rsidR="00462414" w:rsidRPr="00670E81" w:rsidRDefault="00462414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którym muszą zostać udostępnione na podstawie przepisów prawa;</w:t>
            </w:r>
          </w:p>
          <w:p w14:paraId="2C5B2C01" w14:textId="77777777" w:rsidR="00462414" w:rsidRPr="00670E81" w:rsidRDefault="00462414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podmiotom, z którymi współpracujemy w celu zrealizowania naszych praw i zobowiązań (świadczącym usługi informatyczne, prawne, windykacyjne, transportowe, kurierskie oraz pocztowe);</w:t>
            </w:r>
          </w:p>
          <w:p w14:paraId="40B3F60F" w14:textId="77777777" w:rsidR="00462414" w:rsidRPr="00127D01" w:rsidRDefault="0024396B" w:rsidP="00462414">
            <w:pPr>
              <w:pStyle w:val="Akapitzlist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naszym kontrahentom, w związku z realizowanymi umowami.</w:t>
            </w:r>
          </w:p>
        </w:tc>
      </w:tr>
      <w:tr w:rsidR="00462414" w14:paraId="3EB924E5" w14:textId="77777777" w:rsidTr="00384009">
        <w:tc>
          <w:tcPr>
            <w:tcW w:w="1790" w:type="dxa"/>
          </w:tcPr>
          <w:p w14:paraId="60960AAA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Okres przechowywania danych</w:t>
            </w:r>
          </w:p>
        </w:tc>
        <w:tc>
          <w:tcPr>
            <w:tcW w:w="7164" w:type="dxa"/>
            <w:gridSpan w:val="2"/>
          </w:tcPr>
          <w:p w14:paraId="00F82C43" w14:textId="28B9B406" w:rsidR="00B67241" w:rsidRDefault="002005DA" w:rsidP="002005D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Twoje dane osobowe będą przetwarzane</w:t>
            </w:r>
            <w:r w:rsidR="007A78D6">
              <w:rPr>
                <w:rFonts w:cstheme="minorHAnsi"/>
                <w:sz w:val="20"/>
              </w:rPr>
              <w:t xml:space="preserve"> przez okres do 3 miesięcy</w:t>
            </w:r>
            <w:r w:rsidR="00CF4930">
              <w:rPr>
                <w:rFonts w:cstheme="minorHAnsi"/>
                <w:sz w:val="20"/>
              </w:rPr>
              <w:t>.</w:t>
            </w:r>
            <w:r w:rsidR="00B67241">
              <w:rPr>
                <w:rFonts w:cstheme="minorHAnsi"/>
                <w:sz w:val="20"/>
              </w:rPr>
              <w:t xml:space="preserve"> Okres przechowywania danych może być różnych w zależności od lokalizacji. Szczegółowe informacje o okresie przechowywania danych może uzyskać kontaktując się z Inspektorem Ochrony Danych.</w:t>
            </w:r>
            <w:bookmarkStart w:id="0" w:name="_GoBack"/>
            <w:bookmarkEnd w:id="0"/>
          </w:p>
          <w:p w14:paraId="772417FC" w14:textId="4D564093" w:rsidR="00462414" w:rsidRPr="00670E81" w:rsidRDefault="00CF4930" w:rsidP="002005DA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 przypadku konieczności u</w:t>
            </w:r>
            <w:r w:rsidRPr="00CF4930">
              <w:rPr>
                <w:rFonts w:cstheme="minorHAnsi"/>
                <w:sz w:val="20"/>
              </w:rPr>
              <w:t>staleni</w:t>
            </w:r>
            <w:r>
              <w:rPr>
                <w:rFonts w:cstheme="minorHAnsi"/>
                <w:sz w:val="20"/>
              </w:rPr>
              <w:t>a</w:t>
            </w:r>
            <w:r w:rsidRPr="00CF4930">
              <w:rPr>
                <w:rFonts w:cstheme="minorHAnsi"/>
                <w:sz w:val="20"/>
              </w:rPr>
              <w:t xml:space="preserve"> i dochodzeni</w:t>
            </w:r>
            <w:r>
              <w:rPr>
                <w:rFonts w:cstheme="minorHAnsi"/>
                <w:sz w:val="20"/>
              </w:rPr>
              <w:t>a</w:t>
            </w:r>
            <w:r w:rsidRPr="00CF4930">
              <w:rPr>
                <w:rFonts w:cstheme="minorHAnsi"/>
                <w:sz w:val="20"/>
              </w:rPr>
              <w:t xml:space="preserve"> odpowiedzialności z tytułu naruszenia</w:t>
            </w:r>
            <w:r w:rsidR="007A78D6">
              <w:rPr>
                <w:rFonts w:cstheme="minorHAnsi"/>
                <w:sz w:val="20"/>
              </w:rPr>
              <w:t xml:space="preserve"> porządku lub mienia</w:t>
            </w:r>
            <w:r>
              <w:rPr>
                <w:rFonts w:cstheme="minorHAnsi"/>
                <w:sz w:val="20"/>
              </w:rPr>
              <w:t xml:space="preserve">, </w:t>
            </w:r>
            <w:r w:rsidR="00030B80">
              <w:rPr>
                <w:rFonts w:cstheme="minorHAnsi"/>
                <w:sz w:val="20"/>
              </w:rPr>
              <w:t xml:space="preserve">dane są przetwarzane </w:t>
            </w:r>
            <w:r>
              <w:rPr>
                <w:rFonts w:cstheme="minorHAnsi"/>
                <w:sz w:val="20"/>
              </w:rPr>
              <w:t>do czasu umorzenia tych postępowań lub zadośćuczynienia odpowiednim roszczeniom.</w:t>
            </w:r>
          </w:p>
        </w:tc>
      </w:tr>
      <w:tr w:rsidR="00462414" w14:paraId="3F34B274" w14:textId="77777777" w:rsidTr="00384009">
        <w:tc>
          <w:tcPr>
            <w:tcW w:w="1790" w:type="dxa"/>
          </w:tcPr>
          <w:p w14:paraId="5FC932E4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Prawa osób, których dane dotyczą</w:t>
            </w:r>
          </w:p>
        </w:tc>
        <w:tc>
          <w:tcPr>
            <w:tcW w:w="7164" w:type="dxa"/>
            <w:gridSpan w:val="2"/>
          </w:tcPr>
          <w:p w14:paraId="44B23C87" w14:textId="77777777" w:rsidR="00462414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 xml:space="preserve">W związku z przetwarzaniem przez nas Twoich danych osobowych możesz skorzystać z następujących praw dostępu do swoich danych, sprostowania (poprawiania) danych, usunięcia danych, ograniczenia przetwarzania. Przysługuje Tobie także prawo </w:t>
            </w:r>
            <w:r w:rsidRPr="00670E81">
              <w:rPr>
                <w:rFonts w:cstheme="minorHAnsi"/>
                <w:sz w:val="20"/>
              </w:rPr>
              <w:lastRenderedPageBreak/>
              <w:t>wniesienia skargi do organu nadzorującego przestrzeganie przepisów ochrony danych osobowych</w:t>
            </w:r>
            <w:r>
              <w:rPr>
                <w:rFonts w:cstheme="minorHAnsi"/>
                <w:sz w:val="20"/>
              </w:rPr>
              <w:t xml:space="preserve"> tj. Prezesa Urzędu Ochrony Danych Osobowych.</w:t>
            </w:r>
          </w:p>
          <w:p w14:paraId="04C8EFDF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Niezależnie od powyższych praw możesz wnieść sprzeciw wobec przetwarzania danych dokonywanego w ramach prawnie uzasadnione interesu administratora lub interesu publicznego. Twoje dane osobowe przestaną być przetwarzane w tych celach, chyba że zostanie wykazane, że w stosunku do Twoich danych istnieją ważne prawnie uzasadnione podstawy, które są nadrzędne wobec Twoich interesów, praw i wolności lub Twoje dane będą niezbędne do ewentualnego ustalenia, dochodzenia lub obrony roszczeń.</w:t>
            </w:r>
          </w:p>
          <w:p w14:paraId="2BA6F5E9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670E81">
              <w:rPr>
                <w:rFonts w:cstheme="minorHAnsi"/>
                <w:sz w:val="20"/>
              </w:rPr>
              <w:t>Aby mieć pewność, że jesteś uprawniony do skorzystania z praw możemy prosić Ciebie o podanie dodatkowych informacji pozwalających na dokonanie identyfikacji.</w:t>
            </w:r>
          </w:p>
        </w:tc>
      </w:tr>
      <w:tr w:rsidR="00462414" w14:paraId="1BFA6386" w14:textId="77777777" w:rsidTr="00384009">
        <w:tc>
          <w:tcPr>
            <w:tcW w:w="1790" w:type="dxa"/>
          </w:tcPr>
          <w:p w14:paraId="63AED891" w14:textId="77777777" w:rsidR="00462414" w:rsidRPr="003751FC" w:rsidRDefault="00462414" w:rsidP="00462414">
            <w:pPr>
              <w:spacing w:line="360" w:lineRule="auto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lastRenderedPageBreak/>
              <w:t>Dodatkowe informacje</w:t>
            </w:r>
          </w:p>
        </w:tc>
        <w:tc>
          <w:tcPr>
            <w:tcW w:w="7164" w:type="dxa"/>
            <w:gridSpan w:val="2"/>
          </w:tcPr>
          <w:p w14:paraId="45B71701" w14:textId="77777777" w:rsidR="00462414" w:rsidRPr="00670E81" w:rsidRDefault="00462414" w:rsidP="00462414">
            <w:pPr>
              <w:spacing w:after="120" w:line="360" w:lineRule="auto"/>
              <w:jc w:val="both"/>
              <w:rPr>
                <w:rFonts w:cstheme="minorHAnsi"/>
                <w:sz w:val="20"/>
              </w:rPr>
            </w:pPr>
            <w:r w:rsidRPr="00D916A1">
              <w:rPr>
                <w:rFonts w:cstheme="minorHAnsi"/>
                <w:sz w:val="20"/>
              </w:rPr>
              <w:t>Nie</w:t>
            </w:r>
            <w:r w:rsidRPr="00670E81">
              <w:rPr>
                <w:rFonts w:cstheme="minorHAnsi"/>
                <w:sz w:val="20"/>
              </w:rPr>
              <w:t xml:space="preserve"> będziemy przekazywać Twoich danych poza EOG. </w:t>
            </w:r>
            <w:r w:rsidRPr="00D916A1">
              <w:rPr>
                <w:rFonts w:cstheme="minorHAnsi"/>
                <w:sz w:val="20"/>
              </w:rPr>
              <w:t>Nie podejmujemy decyzji w sposób zautomatyzowany, czyli na podstawie automatycznej analizy danych.</w:t>
            </w:r>
          </w:p>
        </w:tc>
      </w:tr>
    </w:tbl>
    <w:p w14:paraId="6FC8BD34" w14:textId="77777777" w:rsidR="00302009" w:rsidRPr="00793F57" w:rsidRDefault="00302009" w:rsidP="00302009">
      <w:pPr>
        <w:spacing w:after="120" w:line="360" w:lineRule="auto"/>
        <w:jc w:val="both"/>
        <w:rPr>
          <w:rFonts w:cstheme="minorHAnsi"/>
        </w:rPr>
      </w:pPr>
    </w:p>
    <w:p w14:paraId="030F7692" w14:textId="77777777" w:rsidR="00A574DF" w:rsidRPr="00A574DF" w:rsidRDefault="00A574DF" w:rsidP="00A574DF"/>
    <w:sectPr w:rsidR="00A574DF" w:rsidRPr="00A574DF" w:rsidSect="00524992">
      <w:headerReference w:type="even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52A6" w14:textId="77777777" w:rsidR="00253B27" w:rsidRDefault="00253B27" w:rsidP="00CA67EC">
      <w:pPr>
        <w:spacing w:after="0" w:line="240" w:lineRule="auto"/>
      </w:pPr>
      <w:r>
        <w:separator/>
      </w:r>
    </w:p>
  </w:endnote>
  <w:endnote w:type="continuationSeparator" w:id="0">
    <w:p w14:paraId="0C077DA9" w14:textId="77777777" w:rsidR="00253B27" w:rsidRDefault="00253B27" w:rsidP="00CA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3678" w14:textId="77777777" w:rsidR="00253B27" w:rsidRDefault="00253B27" w:rsidP="00CA67EC">
      <w:pPr>
        <w:spacing w:after="0" w:line="240" w:lineRule="auto"/>
      </w:pPr>
      <w:r>
        <w:separator/>
      </w:r>
    </w:p>
  </w:footnote>
  <w:footnote w:type="continuationSeparator" w:id="0">
    <w:p w14:paraId="4ECE0F5F" w14:textId="77777777" w:rsidR="00253B27" w:rsidRDefault="00253B27" w:rsidP="00CA6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01CC2" w14:textId="77777777" w:rsidR="00CA7556" w:rsidRDefault="00253B27">
    <w:pPr>
      <w:pStyle w:val="Nagwek"/>
    </w:pPr>
    <w:r>
      <w:rPr>
        <w:noProof/>
      </w:rPr>
      <w:pict w14:anchorId="07257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88107" o:spid="_x0000_s2080" type="#_x0000_t75" style="position:absolute;margin-left:0;margin-top:0;width:63.2pt;height:699.8pt;z-index:-251658752;mso-position-horizontal:center;mso-position-horizontal-relative:margin;mso-position-vertical:center;mso-position-vertical-relative:margin" o:allowincell="f">
          <v:imagedata r:id="rId1" o:title="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2E7"/>
    <w:multiLevelType w:val="hybridMultilevel"/>
    <w:tmpl w:val="CACED014"/>
    <w:lvl w:ilvl="0" w:tplc="B3D20958">
      <w:start w:val="1"/>
      <w:numFmt w:val="decimal"/>
      <w:lvlText w:val="%1."/>
      <w:lvlJc w:val="left"/>
      <w:pPr>
        <w:ind w:left="720" w:hanging="360"/>
      </w:pPr>
    </w:lvl>
    <w:lvl w:ilvl="1" w:tplc="3F76E09E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1F3"/>
    <w:multiLevelType w:val="hybridMultilevel"/>
    <w:tmpl w:val="D35E6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4449A"/>
    <w:multiLevelType w:val="hybridMultilevel"/>
    <w:tmpl w:val="DBA84D46"/>
    <w:lvl w:ilvl="0" w:tplc="85A476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B3E"/>
    <w:multiLevelType w:val="multilevel"/>
    <w:tmpl w:val="09A41F22"/>
    <w:lvl w:ilvl="0">
      <w:start w:val="1"/>
      <w:numFmt w:val="decimal"/>
      <w:pStyle w:val="Umow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814"/>
        </w:tabs>
        <w:ind w:left="1800" w:hanging="326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2211" w:hanging="340"/>
      </w:pPr>
      <w:rPr>
        <w:rFonts w:hint="default"/>
      </w:rPr>
    </w:lvl>
    <w:lvl w:ilvl="4">
      <w:start w:val="1"/>
      <w:numFmt w:val="bullet"/>
      <w:lvlText w:val="-"/>
      <w:lvlJc w:val="left"/>
      <w:pPr>
        <w:ind w:left="2608" w:hanging="340"/>
      </w:pPr>
      <w:rPr>
        <w:rFonts w:ascii="Arial" w:hAnsi="Arial" w:hint="default"/>
        <w:color w:val="auto"/>
      </w:rPr>
    </w:lvl>
    <w:lvl w:ilvl="5">
      <w:start w:val="1"/>
      <w:numFmt w:val="ordinal"/>
      <w:lvlText w:val="%6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4CF2125"/>
    <w:multiLevelType w:val="hybridMultilevel"/>
    <w:tmpl w:val="17B83DE0"/>
    <w:lvl w:ilvl="0" w:tplc="ABDA54C6">
      <w:start w:val="1"/>
      <w:numFmt w:val="decimal"/>
      <w:pStyle w:val="Paragraf"/>
      <w:lvlText w:val="§ 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400CA"/>
    <w:multiLevelType w:val="multilevel"/>
    <w:tmpl w:val="03F41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efaultTabStop w:val="709"/>
  <w:hyphenationZone w:val="425"/>
  <w:characterSpacingControl w:val="doNotCompress"/>
  <w:hdr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09"/>
    <w:rsid w:val="00002D5D"/>
    <w:rsid w:val="00011241"/>
    <w:rsid w:val="00030B80"/>
    <w:rsid w:val="000335C7"/>
    <w:rsid w:val="00040110"/>
    <w:rsid w:val="0004128A"/>
    <w:rsid w:val="000560EE"/>
    <w:rsid w:val="000B62FA"/>
    <w:rsid w:val="000C1C91"/>
    <w:rsid w:val="000D530A"/>
    <w:rsid w:val="000D6E57"/>
    <w:rsid w:val="000E08CC"/>
    <w:rsid w:val="0010062B"/>
    <w:rsid w:val="00100CDE"/>
    <w:rsid w:val="00107579"/>
    <w:rsid w:val="00141E27"/>
    <w:rsid w:val="00153371"/>
    <w:rsid w:val="00160A9E"/>
    <w:rsid w:val="00195D87"/>
    <w:rsid w:val="001B151B"/>
    <w:rsid w:val="001B2F11"/>
    <w:rsid w:val="001B3EB2"/>
    <w:rsid w:val="001B7ED7"/>
    <w:rsid w:val="001E740F"/>
    <w:rsid w:val="001F1188"/>
    <w:rsid w:val="001F3F5E"/>
    <w:rsid w:val="002005DA"/>
    <w:rsid w:val="00227351"/>
    <w:rsid w:val="00234A01"/>
    <w:rsid w:val="0024396B"/>
    <w:rsid w:val="0024640D"/>
    <w:rsid w:val="00253B27"/>
    <w:rsid w:val="00264231"/>
    <w:rsid w:val="002663EA"/>
    <w:rsid w:val="00267A11"/>
    <w:rsid w:val="00283704"/>
    <w:rsid w:val="002C6305"/>
    <w:rsid w:val="002E3CD1"/>
    <w:rsid w:val="00302009"/>
    <w:rsid w:val="0031647B"/>
    <w:rsid w:val="00320C64"/>
    <w:rsid w:val="0032321F"/>
    <w:rsid w:val="00375B3D"/>
    <w:rsid w:val="00384009"/>
    <w:rsid w:val="00396B35"/>
    <w:rsid w:val="003A3A8A"/>
    <w:rsid w:val="003B6889"/>
    <w:rsid w:val="003C29C3"/>
    <w:rsid w:val="003D29FD"/>
    <w:rsid w:val="00402CF0"/>
    <w:rsid w:val="00426973"/>
    <w:rsid w:val="00437AD5"/>
    <w:rsid w:val="00462414"/>
    <w:rsid w:val="004707B6"/>
    <w:rsid w:val="0048039F"/>
    <w:rsid w:val="004B1CD5"/>
    <w:rsid w:val="004C55B1"/>
    <w:rsid w:val="004D77CD"/>
    <w:rsid w:val="004E5C8D"/>
    <w:rsid w:val="00524992"/>
    <w:rsid w:val="00535D96"/>
    <w:rsid w:val="00566847"/>
    <w:rsid w:val="0059645D"/>
    <w:rsid w:val="005967ED"/>
    <w:rsid w:val="005A0C99"/>
    <w:rsid w:val="005A3C3B"/>
    <w:rsid w:val="005C2DBD"/>
    <w:rsid w:val="005E5393"/>
    <w:rsid w:val="005F7DE1"/>
    <w:rsid w:val="00602E3E"/>
    <w:rsid w:val="00611A46"/>
    <w:rsid w:val="00614EAA"/>
    <w:rsid w:val="00633C26"/>
    <w:rsid w:val="006428F0"/>
    <w:rsid w:val="006437D7"/>
    <w:rsid w:val="006512AC"/>
    <w:rsid w:val="00684510"/>
    <w:rsid w:val="006B7FA5"/>
    <w:rsid w:val="006C44AF"/>
    <w:rsid w:val="006F32AA"/>
    <w:rsid w:val="007002E2"/>
    <w:rsid w:val="00716839"/>
    <w:rsid w:val="0073685E"/>
    <w:rsid w:val="007437C0"/>
    <w:rsid w:val="00747CFA"/>
    <w:rsid w:val="00776809"/>
    <w:rsid w:val="007946D2"/>
    <w:rsid w:val="007A78D6"/>
    <w:rsid w:val="007B4AC6"/>
    <w:rsid w:val="007C75AC"/>
    <w:rsid w:val="007D428E"/>
    <w:rsid w:val="007F0FC8"/>
    <w:rsid w:val="008033F7"/>
    <w:rsid w:val="0082363E"/>
    <w:rsid w:val="0083215B"/>
    <w:rsid w:val="00845A55"/>
    <w:rsid w:val="00857E6A"/>
    <w:rsid w:val="00863235"/>
    <w:rsid w:val="0086435B"/>
    <w:rsid w:val="008C3C7C"/>
    <w:rsid w:val="008C6C7F"/>
    <w:rsid w:val="00923C12"/>
    <w:rsid w:val="0094584D"/>
    <w:rsid w:val="009509AF"/>
    <w:rsid w:val="00955F39"/>
    <w:rsid w:val="00995201"/>
    <w:rsid w:val="00A0474D"/>
    <w:rsid w:val="00A04EA1"/>
    <w:rsid w:val="00A15AF3"/>
    <w:rsid w:val="00A21FE6"/>
    <w:rsid w:val="00A401B0"/>
    <w:rsid w:val="00A408B4"/>
    <w:rsid w:val="00A574DF"/>
    <w:rsid w:val="00A617E6"/>
    <w:rsid w:val="00A61C64"/>
    <w:rsid w:val="00A75306"/>
    <w:rsid w:val="00A85E20"/>
    <w:rsid w:val="00A928FA"/>
    <w:rsid w:val="00A92976"/>
    <w:rsid w:val="00AA02C0"/>
    <w:rsid w:val="00AA3D2E"/>
    <w:rsid w:val="00AB3970"/>
    <w:rsid w:val="00AB5302"/>
    <w:rsid w:val="00AC0823"/>
    <w:rsid w:val="00AD6C43"/>
    <w:rsid w:val="00B21C4A"/>
    <w:rsid w:val="00B417CA"/>
    <w:rsid w:val="00B45D14"/>
    <w:rsid w:val="00B67241"/>
    <w:rsid w:val="00BD060E"/>
    <w:rsid w:val="00BF3EAE"/>
    <w:rsid w:val="00C07A86"/>
    <w:rsid w:val="00C07FD4"/>
    <w:rsid w:val="00C12243"/>
    <w:rsid w:val="00C21E88"/>
    <w:rsid w:val="00C3185E"/>
    <w:rsid w:val="00C46FCD"/>
    <w:rsid w:val="00C71221"/>
    <w:rsid w:val="00C87961"/>
    <w:rsid w:val="00C908AD"/>
    <w:rsid w:val="00CA67EC"/>
    <w:rsid w:val="00CA7556"/>
    <w:rsid w:val="00CB1733"/>
    <w:rsid w:val="00CC15D5"/>
    <w:rsid w:val="00CC57BD"/>
    <w:rsid w:val="00CD4909"/>
    <w:rsid w:val="00CD4E89"/>
    <w:rsid w:val="00CE5C13"/>
    <w:rsid w:val="00CF4930"/>
    <w:rsid w:val="00CF7CFA"/>
    <w:rsid w:val="00D26139"/>
    <w:rsid w:val="00D27DE6"/>
    <w:rsid w:val="00D445D7"/>
    <w:rsid w:val="00D564CC"/>
    <w:rsid w:val="00D71022"/>
    <w:rsid w:val="00D74ACD"/>
    <w:rsid w:val="00D77F05"/>
    <w:rsid w:val="00D81BD8"/>
    <w:rsid w:val="00D826D7"/>
    <w:rsid w:val="00D86EB3"/>
    <w:rsid w:val="00D9198B"/>
    <w:rsid w:val="00DA4911"/>
    <w:rsid w:val="00DA5082"/>
    <w:rsid w:val="00DB514C"/>
    <w:rsid w:val="00DD0CE0"/>
    <w:rsid w:val="00DD42FE"/>
    <w:rsid w:val="00DE5BA8"/>
    <w:rsid w:val="00E01E18"/>
    <w:rsid w:val="00E07454"/>
    <w:rsid w:val="00E326DE"/>
    <w:rsid w:val="00E841CA"/>
    <w:rsid w:val="00E879B8"/>
    <w:rsid w:val="00E97F5B"/>
    <w:rsid w:val="00EA3B6F"/>
    <w:rsid w:val="00EA7012"/>
    <w:rsid w:val="00EC1588"/>
    <w:rsid w:val="00ED4E24"/>
    <w:rsid w:val="00F0065B"/>
    <w:rsid w:val="00F0178B"/>
    <w:rsid w:val="00F157AC"/>
    <w:rsid w:val="00F32CF7"/>
    <w:rsid w:val="00F37555"/>
    <w:rsid w:val="00F427A9"/>
    <w:rsid w:val="00F50DD3"/>
    <w:rsid w:val="00FA76DC"/>
    <w:rsid w:val="00FC7E68"/>
    <w:rsid w:val="00FD55C0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17C6C0E"/>
  <w15:docId w15:val="{2D40D0CE-55FA-4875-AE05-B907321D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7EC"/>
  </w:style>
  <w:style w:type="paragraph" w:styleId="Stopka">
    <w:name w:val="footer"/>
    <w:basedOn w:val="Normalny"/>
    <w:link w:val="StopkaZnak"/>
    <w:uiPriority w:val="99"/>
    <w:unhideWhenUsed/>
    <w:rsid w:val="00CA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7EC"/>
  </w:style>
  <w:style w:type="paragraph" w:styleId="Tekstdymka">
    <w:name w:val="Balloon Text"/>
    <w:basedOn w:val="Normalny"/>
    <w:link w:val="TekstdymkaZnak"/>
    <w:uiPriority w:val="99"/>
    <w:semiHidden/>
    <w:unhideWhenUsed/>
    <w:rsid w:val="00CA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EC"/>
    <w:rPr>
      <w:rFonts w:ascii="Tahoma" w:hAnsi="Tahoma" w:cs="Tahoma"/>
      <w:sz w:val="16"/>
      <w:szCs w:val="16"/>
    </w:rPr>
  </w:style>
  <w:style w:type="paragraph" w:customStyle="1" w:styleId="Paragraf">
    <w:name w:val="Paragraf"/>
    <w:next w:val="Umowa"/>
    <w:link w:val="ParagrafZnak"/>
    <w:qFormat/>
    <w:rsid w:val="00535D96"/>
    <w:pPr>
      <w:keepNext/>
      <w:numPr>
        <w:numId w:val="1"/>
      </w:numPr>
      <w:tabs>
        <w:tab w:val="left" w:pos="425"/>
        <w:tab w:val="left" w:pos="567"/>
      </w:tabs>
      <w:spacing w:before="240" w:after="120" w:line="360" w:lineRule="auto"/>
      <w:ind w:left="0" w:firstLine="0"/>
      <w:jc w:val="center"/>
    </w:pPr>
    <w:rPr>
      <w:rFonts w:ascii="Arial" w:hAnsi="Arial" w:cs="Arial"/>
      <w:b/>
      <w:sz w:val="20"/>
    </w:rPr>
  </w:style>
  <w:style w:type="character" w:customStyle="1" w:styleId="ParagrafZnak">
    <w:name w:val="Paragraf Znak"/>
    <w:basedOn w:val="Domylnaczcionkaakapitu"/>
    <w:link w:val="Paragraf"/>
    <w:rsid w:val="00535D96"/>
    <w:rPr>
      <w:rFonts w:ascii="Arial" w:hAnsi="Arial" w:cs="Arial"/>
      <w:b/>
      <w:sz w:val="20"/>
    </w:rPr>
  </w:style>
  <w:style w:type="paragraph" w:customStyle="1" w:styleId="Umowa">
    <w:name w:val="Umowa"/>
    <w:qFormat/>
    <w:rsid w:val="00F427A9"/>
    <w:pPr>
      <w:numPr>
        <w:numId w:val="6"/>
      </w:numPr>
      <w:spacing w:after="120" w:line="360" w:lineRule="auto"/>
      <w:jc w:val="both"/>
      <w:outlineLvl w:val="0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923C12"/>
    <w:pPr>
      <w:ind w:left="720"/>
      <w:contextualSpacing/>
    </w:pPr>
  </w:style>
  <w:style w:type="table" w:styleId="Tabela-Siatka">
    <w:name w:val="Table Grid"/>
    <w:basedOn w:val="Standardowy"/>
    <w:uiPriority w:val="59"/>
    <w:rsid w:val="0030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6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6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nski\AppData\Roaming\Microsoft\Szablony\Pust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0905-1F99-4A18-8EA9-F082D115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Pusty.dotm</Template>
  <TotalTime>56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RODO</dc:creator>
  <cp:lastModifiedBy>RODO</cp:lastModifiedBy>
  <cp:revision>6</cp:revision>
  <cp:lastPrinted>2016-05-13T14:19:00Z</cp:lastPrinted>
  <dcterms:created xsi:type="dcterms:W3CDTF">2019-07-15T11:28:00Z</dcterms:created>
  <dcterms:modified xsi:type="dcterms:W3CDTF">2019-07-22T20:33:00Z</dcterms:modified>
</cp:coreProperties>
</file>