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80" w:rightFromText="180" w:horzAnchor="margin" w:tblpY="2385"/>
        <w:tblW w:w="0" w:type="auto"/>
        <w:tblLook w:val="04A0" w:firstRow="1" w:lastRow="0" w:firstColumn="1" w:lastColumn="0" w:noHBand="0" w:noVBand="1"/>
      </w:tblPr>
      <w:tblGrid>
        <w:gridCol w:w="470"/>
        <w:gridCol w:w="1481"/>
        <w:gridCol w:w="5245"/>
        <w:gridCol w:w="2380"/>
      </w:tblGrid>
      <w:tr w:rsidR="00DD41CC" w:rsidRPr="00365983" w:rsidTr="00D4654F">
        <w:tc>
          <w:tcPr>
            <w:tcW w:w="0" w:type="auto"/>
          </w:tcPr>
          <w:p w:rsidR="00DD41CC" w:rsidRPr="00365983" w:rsidRDefault="00DD41CC" w:rsidP="00DD41CC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bookmarkStart w:id="0" w:name="_GoBack"/>
            <w:bookmarkEnd w:id="0"/>
            <w:r w:rsidRPr="00365983">
              <w:rPr>
                <w:rFonts w:ascii="Times New Roman" w:hAnsi="Times New Roman"/>
                <w:sz w:val="24"/>
                <w:szCs w:val="22"/>
              </w:rPr>
              <w:t>Nr</w:t>
            </w:r>
          </w:p>
        </w:tc>
        <w:tc>
          <w:tcPr>
            <w:tcW w:w="1481" w:type="dxa"/>
          </w:tcPr>
          <w:p w:rsidR="00DD41CC" w:rsidRPr="00365983" w:rsidRDefault="00DD41CC" w:rsidP="00DD41CC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365983">
              <w:rPr>
                <w:rFonts w:ascii="Times New Roman" w:hAnsi="Times New Roman"/>
                <w:b/>
                <w:sz w:val="24"/>
                <w:szCs w:val="22"/>
              </w:rPr>
              <w:t>Data</w:t>
            </w:r>
          </w:p>
        </w:tc>
        <w:tc>
          <w:tcPr>
            <w:tcW w:w="5245" w:type="dxa"/>
          </w:tcPr>
          <w:p w:rsidR="00DD41CC" w:rsidRPr="00365983" w:rsidRDefault="00DD41CC" w:rsidP="00DD41CC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365983">
              <w:rPr>
                <w:rFonts w:ascii="Times New Roman" w:hAnsi="Times New Roman"/>
                <w:b/>
                <w:sz w:val="24"/>
                <w:szCs w:val="22"/>
              </w:rPr>
              <w:t>Wykłady</w:t>
            </w:r>
          </w:p>
        </w:tc>
        <w:tc>
          <w:tcPr>
            <w:tcW w:w="2380" w:type="dxa"/>
          </w:tcPr>
          <w:p w:rsidR="00DD41CC" w:rsidRPr="00365983" w:rsidRDefault="00DD41CC" w:rsidP="00DD41CC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365983">
              <w:rPr>
                <w:rFonts w:ascii="Times New Roman" w:hAnsi="Times New Roman"/>
                <w:b/>
                <w:sz w:val="24"/>
                <w:szCs w:val="22"/>
              </w:rPr>
              <w:t>Prowadzący</w:t>
            </w:r>
          </w:p>
        </w:tc>
      </w:tr>
      <w:tr w:rsidR="004A7DA9" w:rsidRPr="00365983" w:rsidTr="00D4654F">
        <w:tc>
          <w:tcPr>
            <w:tcW w:w="0" w:type="auto"/>
          </w:tcPr>
          <w:p w:rsidR="004A7DA9" w:rsidRPr="00365983" w:rsidRDefault="004A7DA9" w:rsidP="00DD41CC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365983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1481" w:type="dxa"/>
          </w:tcPr>
          <w:p w:rsidR="004A7DA9" w:rsidRPr="00365983" w:rsidRDefault="004A7DA9" w:rsidP="00DD41CC">
            <w:pPr>
              <w:rPr>
                <w:sz w:val="24"/>
                <w:szCs w:val="22"/>
              </w:rPr>
            </w:pPr>
            <w:r w:rsidRPr="00365983">
              <w:rPr>
                <w:rFonts w:ascii="Times New Roman" w:hAnsi="Times New Roman"/>
                <w:sz w:val="24"/>
                <w:szCs w:val="22"/>
              </w:rPr>
              <w:t>e-learning</w:t>
            </w:r>
          </w:p>
        </w:tc>
        <w:tc>
          <w:tcPr>
            <w:tcW w:w="5245" w:type="dxa"/>
          </w:tcPr>
          <w:p w:rsidR="004A7DA9" w:rsidRPr="004A7DA9" w:rsidRDefault="004A7DA9" w:rsidP="00FC7B60">
            <w:pPr>
              <w:rPr>
                <w:rFonts w:ascii="Times New Roman" w:hAnsi="Times New Roman"/>
                <w:sz w:val="22"/>
              </w:rPr>
            </w:pPr>
            <w:r w:rsidRPr="004A7DA9">
              <w:rPr>
                <w:rFonts w:ascii="Times New Roman" w:hAnsi="Times New Roman"/>
                <w:sz w:val="22"/>
              </w:rPr>
              <w:t>1.Wprowadzenie do przedmiotu lipidomika. Lipidy błon komórkowych – zawartość, budowa i rola - 45 min</w:t>
            </w:r>
          </w:p>
        </w:tc>
        <w:tc>
          <w:tcPr>
            <w:tcW w:w="2380" w:type="dxa"/>
          </w:tcPr>
          <w:p w:rsidR="004A7DA9" w:rsidRPr="00365983" w:rsidRDefault="004A7DA9" w:rsidP="0034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983">
              <w:rPr>
                <w:rFonts w:ascii="Times New Roman" w:hAnsi="Times New Roman"/>
                <w:sz w:val="24"/>
                <w:szCs w:val="24"/>
              </w:rPr>
              <w:t>Dr n.med. Elżbieta Cecerska-Heryć</w:t>
            </w:r>
          </w:p>
        </w:tc>
      </w:tr>
      <w:tr w:rsidR="004A7DA9" w:rsidRPr="00365983" w:rsidTr="00D4654F">
        <w:tc>
          <w:tcPr>
            <w:tcW w:w="0" w:type="auto"/>
          </w:tcPr>
          <w:p w:rsidR="004A7DA9" w:rsidRPr="00365983" w:rsidRDefault="004A7DA9" w:rsidP="00DD41CC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365983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1481" w:type="dxa"/>
          </w:tcPr>
          <w:p w:rsidR="004A7DA9" w:rsidRPr="00365983" w:rsidRDefault="004A7DA9" w:rsidP="00DD41CC">
            <w:pPr>
              <w:rPr>
                <w:sz w:val="24"/>
                <w:szCs w:val="22"/>
              </w:rPr>
            </w:pPr>
            <w:r w:rsidRPr="00365983">
              <w:rPr>
                <w:rFonts w:ascii="Times New Roman" w:hAnsi="Times New Roman"/>
                <w:sz w:val="24"/>
                <w:szCs w:val="22"/>
              </w:rPr>
              <w:t>e-learning</w:t>
            </w:r>
          </w:p>
        </w:tc>
        <w:tc>
          <w:tcPr>
            <w:tcW w:w="5245" w:type="dxa"/>
          </w:tcPr>
          <w:p w:rsidR="004A7DA9" w:rsidRPr="004A7DA9" w:rsidRDefault="004A7DA9" w:rsidP="00FC7B60">
            <w:pPr>
              <w:rPr>
                <w:rFonts w:ascii="Times New Roman" w:hAnsi="Times New Roman"/>
                <w:sz w:val="22"/>
              </w:rPr>
            </w:pPr>
            <w:r w:rsidRPr="004A7DA9">
              <w:rPr>
                <w:rFonts w:ascii="Times New Roman" w:hAnsi="Times New Roman"/>
                <w:sz w:val="22"/>
              </w:rPr>
              <w:t>2Miażdżyca – geneza, zagrożenia -1h30</w:t>
            </w:r>
          </w:p>
        </w:tc>
        <w:tc>
          <w:tcPr>
            <w:tcW w:w="2380" w:type="dxa"/>
          </w:tcPr>
          <w:p w:rsidR="004A7DA9" w:rsidRPr="00365983" w:rsidRDefault="004A7DA9" w:rsidP="0034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983">
              <w:rPr>
                <w:rFonts w:ascii="Times New Roman" w:hAnsi="Times New Roman"/>
                <w:sz w:val="24"/>
                <w:szCs w:val="24"/>
              </w:rPr>
              <w:t>Dr n.med. Elżbieta Cecerska-Heryć</w:t>
            </w:r>
          </w:p>
        </w:tc>
      </w:tr>
      <w:tr w:rsidR="004A7DA9" w:rsidRPr="00365983" w:rsidTr="00D4654F">
        <w:tc>
          <w:tcPr>
            <w:tcW w:w="0" w:type="auto"/>
          </w:tcPr>
          <w:p w:rsidR="004A7DA9" w:rsidRPr="00365983" w:rsidRDefault="004A7DA9" w:rsidP="00DD41CC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365983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  <w:tc>
          <w:tcPr>
            <w:tcW w:w="1481" w:type="dxa"/>
          </w:tcPr>
          <w:p w:rsidR="004A7DA9" w:rsidRPr="00365983" w:rsidRDefault="004A7DA9" w:rsidP="00DD41CC">
            <w:pPr>
              <w:rPr>
                <w:sz w:val="24"/>
                <w:szCs w:val="22"/>
              </w:rPr>
            </w:pPr>
            <w:r w:rsidRPr="00365983">
              <w:rPr>
                <w:rFonts w:ascii="Times New Roman" w:hAnsi="Times New Roman"/>
                <w:sz w:val="24"/>
                <w:szCs w:val="22"/>
              </w:rPr>
              <w:t>e-learning</w:t>
            </w:r>
          </w:p>
        </w:tc>
        <w:tc>
          <w:tcPr>
            <w:tcW w:w="5245" w:type="dxa"/>
          </w:tcPr>
          <w:p w:rsidR="004A7DA9" w:rsidRPr="004A7DA9" w:rsidRDefault="004A7DA9" w:rsidP="00FC7B60">
            <w:pPr>
              <w:rPr>
                <w:rFonts w:ascii="Times New Roman" w:hAnsi="Times New Roman"/>
                <w:sz w:val="22"/>
              </w:rPr>
            </w:pPr>
            <w:r w:rsidRPr="004A7DA9">
              <w:rPr>
                <w:rFonts w:ascii="Times New Roman" w:hAnsi="Times New Roman"/>
                <w:sz w:val="22"/>
              </w:rPr>
              <w:t>1.Witaminy rozpuszczalne w tłuszczach - metabolizm, rola, oznaczanie  -1h.30</w:t>
            </w:r>
          </w:p>
        </w:tc>
        <w:tc>
          <w:tcPr>
            <w:tcW w:w="2380" w:type="dxa"/>
          </w:tcPr>
          <w:p w:rsidR="004A7DA9" w:rsidRPr="00365983" w:rsidRDefault="004A7DA9" w:rsidP="0034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983">
              <w:rPr>
                <w:rFonts w:ascii="Times New Roman" w:hAnsi="Times New Roman"/>
                <w:sz w:val="24"/>
                <w:szCs w:val="24"/>
              </w:rPr>
              <w:t>Dr n.med. Elżbieta Cecerska-Heryć</w:t>
            </w:r>
          </w:p>
        </w:tc>
      </w:tr>
      <w:tr w:rsidR="004A7DA9" w:rsidRPr="00365983" w:rsidTr="00D4654F">
        <w:tc>
          <w:tcPr>
            <w:tcW w:w="0" w:type="auto"/>
          </w:tcPr>
          <w:p w:rsidR="004A7DA9" w:rsidRPr="00365983" w:rsidRDefault="004A7DA9" w:rsidP="00DD41CC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365983">
              <w:rPr>
                <w:rFonts w:ascii="Times New Roman" w:hAnsi="Times New Roman"/>
                <w:sz w:val="24"/>
                <w:szCs w:val="22"/>
              </w:rPr>
              <w:t>4</w:t>
            </w:r>
          </w:p>
        </w:tc>
        <w:tc>
          <w:tcPr>
            <w:tcW w:w="1481" w:type="dxa"/>
          </w:tcPr>
          <w:p w:rsidR="004A7DA9" w:rsidRPr="00365983" w:rsidRDefault="004A7DA9" w:rsidP="00DD41CC">
            <w:pPr>
              <w:rPr>
                <w:sz w:val="24"/>
                <w:szCs w:val="22"/>
              </w:rPr>
            </w:pPr>
            <w:r w:rsidRPr="00365983">
              <w:rPr>
                <w:rFonts w:ascii="Times New Roman" w:hAnsi="Times New Roman"/>
                <w:sz w:val="24"/>
                <w:szCs w:val="22"/>
              </w:rPr>
              <w:t>e-learning</w:t>
            </w:r>
          </w:p>
        </w:tc>
        <w:tc>
          <w:tcPr>
            <w:tcW w:w="5245" w:type="dxa"/>
          </w:tcPr>
          <w:p w:rsidR="004A7DA9" w:rsidRPr="004A7DA9" w:rsidRDefault="004A7DA9" w:rsidP="00FC7B60">
            <w:pPr>
              <w:rPr>
                <w:rFonts w:ascii="Times New Roman" w:hAnsi="Times New Roman"/>
                <w:sz w:val="22"/>
              </w:rPr>
            </w:pPr>
            <w:r w:rsidRPr="004A7DA9">
              <w:rPr>
                <w:rFonts w:ascii="Times New Roman" w:hAnsi="Times New Roman"/>
                <w:sz w:val="22"/>
              </w:rPr>
              <w:t>2. Prezentacje studentów 45 minut</w:t>
            </w:r>
          </w:p>
        </w:tc>
        <w:tc>
          <w:tcPr>
            <w:tcW w:w="2380" w:type="dxa"/>
          </w:tcPr>
          <w:p w:rsidR="004A7DA9" w:rsidRPr="00365983" w:rsidRDefault="004A7DA9" w:rsidP="0034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983">
              <w:rPr>
                <w:rFonts w:ascii="Times New Roman" w:hAnsi="Times New Roman"/>
                <w:sz w:val="24"/>
                <w:szCs w:val="24"/>
              </w:rPr>
              <w:t>Dr n.med. Elżbieta Cecerska-Heryć</w:t>
            </w:r>
          </w:p>
        </w:tc>
      </w:tr>
      <w:tr w:rsidR="004A7DA9" w:rsidRPr="00365983" w:rsidTr="00D4654F">
        <w:tc>
          <w:tcPr>
            <w:tcW w:w="0" w:type="auto"/>
          </w:tcPr>
          <w:p w:rsidR="004A7DA9" w:rsidRPr="00365983" w:rsidRDefault="004A7DA9" w:rsidP="00DD41CC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365983">
              <w:rPr>
                <w:rFonts w:ascii="Times New Roman" w:hAnsi="Times New Roman"/>
                <w:sz w:val="24"/>
                <w:szCs w:val="22"/>
              </w:rPr>
              <w:t>5</w:t>
            </w:r>
          </w:p>
        </w:tc>
        <w:tc>
          <w:tcPr>
            <w:tcW w:w="1481" w:type="dxa"/>
          </w:tcPr>
          <w:p w:rsidR="004A7DA9" w:rsidRPr="00365983" w:rsidRDefault="004A7DA9" w:rsidP="00DD41CC">
            <w:pPr>
              <w:rPr>
                <w:sz w:val="24"/>
                <w:szCs w:val="22"/>
              </w:rPr>
            </w:pPr>
            <w:r w:rsidRPr="00365983">
              <w:rPr>
                <w:rFonts w:ascii="Times New Roman" w:hAnsi="Times New Roman"/>
                <w:sz w:val="24"/>
                <w:szCs w:val="22"/>
              </w:rPr>
              <w:t>e-learning</w:t>
            </w:r>
          </w:p>
        </w:tc>
        <w:tc>
          <w:tcPr>
            <w:tcW w:w="5245" w:type="dxa"/>
          </w:tcPr>
          <w:p w:rsidR="004A7DA9" w:rsidRPr="004A7DA9" w:rsidRDefault="004A7DA9" w:rsidP="00FC7B60">
            <w:pPr>
              <w:rPr>
                <w:rFonts w:ascii="Times New Roman" w:hAnsi="Times New Roman"/>
                <w:sz w:val="22"/>
              </w:rPr>
            </w:pPr>
            <w:r w:rsidRPr="004A7DA9">
              <w:rPr>
                <w:rFonts w:ascii="Times New Roman" w:hAnsi="Times New Roman"/>
                <w:sz w:val="22"/>
              </w:rPr>
              <w:t>1.Endokannabinoidy - 1h.30</w:t>
            </w:r>
          </w:p>
        </w:tc>
        <w:tc>
          <w:tcPr>
            <w:tcW w:w="2380" w:type="dxa"/>
          </w:tcPr>
          <w:p w:rsidR="004A7DA9" w:rsidRPr="00365983" w:rsidRDefault="004A7DA9" w:rsidP="0034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983">
              <w:rPr>
                <w:rFonts w:ascii="Times New Roman" w:hAnsi="Times New Roman"/>
                <w:sz w:val="24"/>
                <w:szCs w:val="24"/>
              </w:rPr>
              <w:t>Dr n.med. Elżbieta Cecerska-Heryć</w:t>
            </w:r>
          </w:p>
        </w:tc>
      </w:tr>
    </w:tbl>
    <w:p w:rsidR="00DD41CC" w:rsidRDefault="00DD41CC" w:rsidP="00DD41CC"/>
    <w:p w:rsidR="00DD41CC" w:rsidRPr="00DD41CC" w:rsidRDefault="00DD41CC" w:rsidP="00DD41CC">
      <w:pPr>
        <w:jc w:val="center"/>
        <w:rPr>
          <w:rFonts w:ascii="Times New Roman" w:hAnsi="Times New Roman"/>
          <w:b/>
        </w:rPr>
      </w:pPr>
      <w:r w:rsidRPr="00DD41CC">
        <w:rPr>
          <w:rFonts w:ascii="Times New Roman" w:hAnsi="Times New Roman"/>
          <w:b/>
        </w:rPr>
        <w:t>Harmonogram</w:t>
      </w:r>
    </w:p>
    <w:p w:rsidR="00DD41CC" w:rsidRDefault="004A7DA9" w:rsidP="00DD41C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7DA9">
        <w:rPr>
          <w:rFonts w:ascii="Times New Roman" w:hAnsi="Times New Roman"/>
          <w:b/>
        </w:rPr>
        <w:t>LIPIDOMIKA WSPÓŁCZESNA- PODSTAWY STRUKTURALNO-METABOLICZNE</w:t>
      </w:r>
    </w:p>
    <w:p w:rsidR="00DD41CC" w:rsidRDefault="00DD41CC" w:rsidP="00DD41C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7DA9" w:rsidRDefault="004A7DA9" w:rsidP="00DD41C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D41CC" w:rsidRPr="00573E96" w:rsidRDefault="00DD41CC" w:rsidP="00DD41C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73E96">
        <w:rPr>
          <w:rFonts w:ascii="Times New Roman" w:hAnsi="Times New Roman"/>
          <w:b/>
          <w:sz w:val="24"/>
          <w:szCs w:val="24"/>
        </w:rPr>
        <w:t>WYKŁADY</w:t>
      </w:r>
    </w:p>
    <w:p w:rsidR="00DD41CC" w:rsidRDefault="00DD41CC" w:rsidP="00DD41C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Teams, MOODLE; </w:t>
      </w:r>
    </w:p>
    <w:p w:rsidR="00DD41CC" w:rsidRDefault="00DD41CC" w:rsidP="00DD41C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trwania 2h 15</w:t>
      </w:r>
    </w:p>
    <w:p w:rsidR="00DD41CC" w:rsidRPr="00DD41CC" w:rsidRDefault="00DD41CC" w:rsidP="00DD41CC">
      <w:pPr>
        <w:jc w:val="right"/>
        <w:rPr>
          <w:rFonts w:ascii="Times New Roman" w:hAnsi="Times New Roman"/>
        </w:rPr>
      </w:pPr>
    </w:p>
    <w:p w:rsidR="00DD41CC" w:rsidRPr="00DD41CC" w:rsidRDefault="00DD41CC" w:rsidP="00DD41CC">
      <w:pPr>
        <w:rPr>
          <w:rFonts w:ascii="Times New Roman" w:hAnsi="Times New Roman"/>
        </w:rPr>
      </w:pPr>
    </w:p>
    <w:p w:rsidR="00DD41CC" w:rsidRPr="00DD41CC" w:rsidRDefault="00DD41CC" w:rsidP="00DD41CC">
      <w:pPr>
        <w:rPr>
          <w:rFonts w:ascii="Times New Roman" w:hAnsi="Times New Roman"/>
        </w:rPr>
      </w:pPr>
    </w:p>
    <w:p w:rsidR="00DD41CC" w:rsidRPr="00DD41CC" w:rsidRDefault="00DD41CC" w:rsidP="00DD41CC">
      <w:pPr>
        <w:rPr>
          <w:rFonts w:ascii="Times New Roman" w:hAnsi="Times New Roman"/>
        </w:rPr>
      </w:pPr>
    </w:p>
    <w:p w:rsidR="00DD41CC" w:rsidRPr="00DD41CC" w:rsidRDefault="00DD41CC" w:rsidP="00DD41CC">
      <w:pPr>
        <w:rPr>
          <w:rFonts w:ascii="Times New Roman" w:hAnsi="Times New Roman"/>
        </w:rPr>
      </w:pPr>
    </w:p>
    <w:p w:rsidR="00DD41CC" w:rsidRPr="00DD41CC" w:rsidRDefault="00DD41CC" w:rsidP="00DD41CC">
      <w:pPr>
        <w:rPr>
          <w:rFonts w:ascii="Times New Roman" w:hAnsi="Times New Roman"/>
        </w:rPr>
      </w:pPr>
    </w:p>
    <w:p w:rsidR="00E013EF" w:rsidRPr="00DD41CC" w:rsidRDefault="00E013EF" w:rsidP="00DD41CC">
      <w:pPr>
        <w:rPr>
          <w:rFonts w:ascii="Times New Roman" w:hAnsi="Times New Roman"/>
        </w:rPr>
      </w:pPr>
    </w:p>
    <w:sectPr w:rsidR="00E013EF" w:rsidRPr="00DD41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CC"/>
    <w:rsid w:val="00365983"/>
    <w:rsid w:val="004A7DA9"/>
    <w:rsid w:val="00D4654F"/>
    <w:rsid w:val="00DD41CC"/>
    <w:rsid w:val="00E0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AF905-AF05-49A3-B9C3-C959E2A3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1CC"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41CC"/>
    <w:pPr>
      <w:spacing w:after="0" w:line="240" w:lineRule="auto"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Katarzyna Fiedorowicz</cp:lastModifiedBy>
  <cp:revision>2</cp:revision>
  <dcterms:created xsi:type="dcterms:W3CDTF">2026-03-05T12:11:00Z</dcterms:created>
  <dcterms:modified xsi:type="dcterms:W3CDTF">2026-03-05T12:11:00Z</dcterms:modified>
</cp:coreProperties>
</file>