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A5" w:rsidRPr="00F72DF3" w:rsidRDefault="007D31A5" w:rsidP="00292578">
      <w:pPr>
        <w:pStyle w:val="Podpistabeli0"/>
        <w:shd w:val="clear" w:color="auto" w:fill="auto"/>
        <w:spacing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 w:rsidRPr="00F72DF3">
        <w:rPr>
          <w:rFonts w:ascii="Cambria" w:hAnsi="Cambria" w:cs="Cambria"/>
          <w:b/>
          <w:bCs/>
          <w:sz w:val="32"/>
          <w:szCs w:val="32"/>
        </w:rPr>
        <w:t>Department’s</w:t>
      </w:r>
      <w:r>
        <w:rPr>
          <w:rFonts w:ascii="Cambria" w:hAnsi="Cambria" w:cs="Cambria"/>
          <w:b/>
          <w:bCs/>
          <w:sz w:val="32"/>
          <w:szCs w:val="32"/>
        </w:rPr>
        <w:t xml:space="preserve"> </w:t>
      </w:r>
      <w:r w:rsidRPr="00F72DF3">
        <w:rPr>
          <w:rFonts w:ascii="Cambria" w:hAnsi="Cambria" w:cs="Cambria"/>
          <w:b/>
          <w:bCs/>
          <w:sz w:val="32"/>
          <w:szCs w:val="32"/>
        </w:rPr>
        <w:t>Internal</w:t>
      </w:r>
      <w:r>
        <w:rPr>
          <w:rFonts w:ascii="Cambria" w:hAnsi="Cambria" w:cs="Cambria"/>
          <w:b/>
          <w:bCs/>
          <w:sz w:val="32"/>
          <w:szCs w:val="32"/>
        </w:rPr>
        <w:t xml:space="preserve"> </w:t>
      </w:r>
      <w:r w:rsidRPr="00F72DF3">
        <w:rPr>
          <w:rFonts w:ascii="Cambria" w:hAnsi="Cambria" w:cs="Cambria"/>
          <w:b/>
          <w:bCs/>
          <w:sz w:val="32"/>
          <w:szCs w:val="32"/>
        </w:rPr>
        <w:t>Didactic</w:t>
      </w:r>
      <w:r>
        <w:rPr>
          <w:rFonts w:ascii="Cambria" w:hAnsi="Cambria" w:cs="Cambria"/>
          <w:b/>
          <w:bCs/>
          <w:sz w:val="32"/>
          <w:szCs w:val="32"/>
        </w:rPr>
        <w:t xml:space="preserve"> </w:t>
      </w:r>
      <w:r w:rsidRPr="00F72DF3">
        <w:rPr>
          <w:rFonts w:ascii="Cambria" w:hAnsi="Cambria" w:cs="Cambria"/>
          <w:b/>
          <w:bCs/>
          <w:sz w:val="32"/>
          <w:szCs w:val="32"/>
        </w:rPr>
        <w:t>Regulations</w:t>
      </w:r>
    </w:p>
    <w:p w:rsidR="007D31A5" w:rsidRPr="00B50E6B" w:rsidRDefault="007D31A5" w:rsidP="00292578">
      <w:pPr>
        <w:pStyle w:val="Podpistabeli0"/>
        <w:shd w:val="clear" w:color="auto" w:fill="auto"/>
        <w:spacing w:line="240" w:lineRule="auto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5245"/>
      </w:tblGrid>
      <w:tr w:rsidR="007D31A5" w:rsidRPr="00F574E8">
        <w:trPr>
          <w:trHeight w:hRule="exact" w:val="1138"/>
        </w:trPr>
        <w:tc>
          <w:tcPr>
            <w:tcW w:w="4219" w:type="dxa"/>
            <w:vAlign w:val="center"/>
          </w:tcPr>
          <w:p w:rsidR="007D31A5" w:rsidRPr="00F72DF3" w:rsidRDefault="007D31A5" w:rsidP="002647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2D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Valid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</w:rPr>
              <w:t>in academic</w:t>
            </w:r>
            <w:r>
              <w:rPr>
                <w:rStyle w:val="Teksttreci11pt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</w:rPr>
              <w:t>year</w:t>
            </w:r>
          </w:p>
        </w:tc>
        <w:tc>
          <w:tcPr>
            <w:tcW w:w="5245" w:type="dxa"/>
            <w:vAlign w:val="center"/>
          </w:tcPr>
          <w:p w:rsidR="007D31A5" w:rsidRPr="00F574E8" w:rsidRDefault="007D31A5" w:rsidP="0041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413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</w:t>
            </w:r>
            <w:r w:rsidR="00413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D31A5" w:rsidRPr="00CD359B">
        <w:trPr>
          <w:trHeight w:hRule="exact" w:val="567"/>
        </w:trPr>
        <w:tc>
          <w:tcPr>
            <w:tcW w:w="4219" w:type="dxa"/>
            <w:vAlign w:val="center"/>
          </w:tcPr>
          <w:p w:rsidR="007D31A5" w:rsidRPr="00F72DF3" w:rsidRDefault="007D31A5" w:rsidP="007D11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>Full name of the Department</w:t>
            </w:r>
          </w:p>
        </w:tc>
        <w:tc>
          <w:tcPr>
            <w:tcW w:w="5245" w:type="dxa"/>
            <w:vAlign w:val="center"/>
          </w:tcPr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 Hygiene and Epidemiology</w:t>
            </w:r>
          </w:p>
        </w:tc>
      </w:tr>
      <w:tr w:rsidR="007D31A5" w:rsidRPr="00F574E8">
        <w:trPr>
          <w:trHeight w:hRule="exact" w:val="870"/>
        </w:trPr>
        <w:tc>
          <w:tcPr>
            <w:tcW w:w="4219" w:type="dxa"/>
            <w:vAlign w:val="center"/>
          </w:tcPr>
          <w:p w:rsidR="007D31A5" w:rsidRPr="00F72DF3" w:rsidRDefault="007D31A5" w:rsidP="00B42DBC">
            <w:pPr>
              <w:spacing w:after="0" w:line="240" w:lineRule="auto"/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 xml:space="preserve">Contact to the Department </w:t>
            </w:r>
          </w:p>
          <w:p w:rsidR="007D31A5" w:rsidRPr="00F72DF3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>(e- mail. phone no.)</w:t>
            </w:r>
          </w:p>
        </w:tc>
        <w:tc>
          <w:tcPr>
            <w:tcW w:w="5245" w:type="dxa"/>
            <w:vAlign w:val="center"/>
          </w:tcPr>
          <w:p w:rsidR="007D31A5" w:rsidRPr="00054314" w:rsidRDefault="00F41183" w:rsidP="00F42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D31A5" w:rsidRPr="00054314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zd.higieny.epidemiologii@pum.edu.pl</w:t>
              </w:r>
            </w:hyperlink>
            <w:r w:rsidR="007D31A5" w:rsidRPr="0005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31A5" w:rsidRPr="00C92E57" w:rsidRDefault="007D31A5" w:rsidP="00F42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phone 91</w:t>
            </w:r>
            <w:r w:rsidRPr="00C92E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466-1638</w:t>
            </w:r>
          </w:p>
        </w:tc>
      </w:tr>
      <w:tr w:rsidR="007D31A5" w:rsidRPr="0015499F">
        <w:trPr>
          <w:trHeight w:hRule="exact" w:val="1123"/>
        </w:trPr>
        <w:tc>
          <w:tcPr>
            <w:tcW w:w="4219" w:type="dxa"/>
            <w:vAlign w:val="center"/>
          </w:tcPr>
          <w:p w:rsidR="007D31A5" w:rsidRPr="00F72DF3" w:rsidRDefault="007D31A5" w:rsidP="00EF4F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Head of the Department</w:t>
            </w:r>
          </w:p>
          <w:p w:rsidR="007D31A5" w:rsidRPr="00F72DF3" w:rsidRDefault="007D31A5" w:rsidP="00EF4F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(academic title, name and surname)</w:t>
            </w:r>
          </w:p>
        </w:tc>
        <w:tc>
          <w:tcPr>
            <w:tcW w:w="5245" w:type="dxa"/>
          </w:tcPr>
          <w:p w:rsidR="007D31A5" w:rsidRPr="00742212" w:rsidRDefault="007D31A5" w:rsidP="00F42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15499F" w:rsidRDefault="007D31A5" w:rsidP="00F42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Ass. Prof. Tomasz Olszowski, PhD, MSc</w:t>
            </w:r>
          </w:p>
        </w:tc>
      </w:tr>
      <w:tr w:rsidR="007D31A5" w:rsidRPr="00742212">
        <w:trPr>
          <w:trHeight w:hRule="exact" w:val="1423"/>
        </w:trPr>
        <w:tc>
          <w:tcPr>
            <w:tcW w:w="4219" w:type="dxa"/>
            <w:vAlign w:val="center"/>
          </w:tcPr>
          <w:p w:rsidR="007D31A5" w:rsidRPr="00F72DF3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>Course coordinator (academic title, name and suname, e-mail, phone no.)</w:t>
            </w:r>
          </w:p>
        </w:tc>
        <w:tc>
          <w:tcPr>
            <w:tcW w:w="5245" w:type="dxa"/>
          </w:tcPr>
          <w:p w:rsidR="007D31A5" w:rsidRDefault="007D31A5" w:rsidP="0074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Default="007D31A5" w:rsidP="0074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Ass. Prof. Tomasz Olszowski, PhD, MSc</w:t>
            </w:r>
          </w:p>
          <w:p w:rsidR="007D31A5" w:rsidRDefault="007D31A5" w:rsidP="0074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22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e-mail: </w:t>
            </w:r>
            <w:hyperlink r:id="rId8" w:history="1">
              <w:r w:rsidRPr="007D6C5B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t-BR"/>
                </w:rPr>
                <w:t>tomasz.olszowski@pum.edu.pl</w:t>
              </w:r>
            </w:hyperlink>
          </w:p>
          <w:p w:rsidR="007D31A5" w:rsidRPr="00742212" w:rsidRDefault="007D31A5" w:rsidP="0074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phone 91</w:t>
            </w:r>
            <w:r w:rsidRPr="00C92E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466-1638</w:t>
            </w:r>
          </w:p>
          <w:p w:rsidR="007D31A5" w:rsidRPr="00742212" w:rsidRDefault="007D31A5" w:rsidP="007422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7D31A5" w:rsidRPr="00F574E8">
        <w:trPr>
          <w:trHeight w:hRule="exact" w:val="567"/>
        </w:trPr>
        <w:tc>
          <w:tcPr>
            <w:tcW w:w="4219" w:type="dxa"/>
            <w:vAlign w:val="center"/>
          </w:tcPr>
          <w:p w:rsidR="007D31A5" w:rsidRPr="00F72DF3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5245" w:type="dxa"/>
            <w:vAlign w:val="center"/>
          </w:tcPr>
          <w:p w:rsidR="007D31A5" w:rsidRPr="00E90247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Faculty of Medicine </w:t>
            </w:r>
          </w:p>
        </w:tc>
      </w:tr>
      <w:tr w:rsidR="007D31A5" w:rsidRPr="0015499F">
        <w:trPr>
          <w:trHeight w:hRule="exact" w:val="567"/>
        </w:trPr>
        <w:tc>
          <w:tcPr>
            <w:tcW w:w="4219" w:type="dxa"/>
            <w:vAlign w:val="center"/>
          </w:tcPr>
          <w:p w:rsidR="007D31A5" w:rsidRPr="00F72DF3" w:rsidRDefault="007D31A5" w:rsidP="007D11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72DF3">
              <w:rPr>
                <w:rStyle w:val="Teksttreci11pt"/>
                <w:i/>
                <w:iCs/>
                <w:color w:val="auto"/>
                <w:sz w:val="24"/>
                <w:szCs w:val="24"/>
                <w:lang w:val="en-US"/>
              </w:rPr>
              <w:t>Year of studies</w:t>
            </w:r>
          </w:p>
        </w:tc>
        <w:tc>
          <w:tcPr>
            <w:tcW w:w="5245" w:type="dxa"/>
            <w:vAlign w:val="center"/>
          </w:tcPr>
          <w:p w:rsidR="007D31A5" w:rsidRPr="00E90247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D31A5" w:rsidRPr="00F574E8">
        <w:trPr>
          <w:trHeight w:hRule="exact" w:val="714"/>
        </w:trPr>
        <w:tc>
          <w:tcPr>
            <w:tcW w:w="4219" w:type="dxa"/>
            <w:vAlign w:val="center"/>
          </w:tcPr>
          <w:p w:rsidR="007D31A5" w:rsidRPr="00F72DF3" w:rsidRDefault="007D31A5" w:rsidP="004F1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2DF3">
              <w:rPr>
                <w:rStyle w:val="Teksttreci11pt"/>
                <w:b/>
                <w:bCs/>
                <w:i/>
                <w:iCs/>
                <w:color w:val="auto"/>
                <w:sz w:val="24"/>
                <w:szCs w:val="24"/>
              </w:rPr>
              <w:t>Course/subject</w:t>
            </w:r>
            <w:r>
              <w:rPr>
                <w:rStyle w:val="Teksttreci11pt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F72DF3">
              <w:rPr>
                <w:rStyle w:val="Teksttreci11pt"/>
                <w:b/>
                <w:bCs/>
                <w:i/>
                <w:iCs/>
                <w:color w:val="auto"/>
                <w:sz w:val="24"/>
                <w:szCs w:val="24"/>
              </w:rPr>
              <w:t>title</w:t>
            </w:r>
          </w:p>
        </w:tc>
        <w:tc>
          <w:tcPr>
            <w:tcW w:w="5245" w:type="dxa"/>
            <w:vAlign w:val="center"/>
          </w:tcPr>
          <w:p w:rsidR="007D31A5" w:rsidRPr="0015499F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Basics of EBM</w:t>
            </w:r>
          </w:p>
        </w:tc>
      </w:tr>
    </w:tbl>
    <w:p w:rsidR="007D31A5" w:rsidRDefault="007D31A5" w:rsidP="004B0652">
      <w:pPr>
        <w:pStyle w:val="Akapitzlist1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1A5" w:rsidRPr="00F574E8" w:rsidRDefault="007D31A5" w:rsidP="004B0652">
      <w:pPr>
        <w:pStyle w:val="Akapitzlist1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1A5" w:rsidRPr="00F574E8" w:rsidRDefault="007D31A5" w:rsidP="004B0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4E8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7D31A5" w:rsidRPr="00FC779B" w:rsidRDefault="007D31A5" w:rsidP="00BD0152">
      <w:pPr>
        <w:spacing w:after="120" w:line="240" w:lineRule="auto"/>
        <w:jc w:val="center"/>
        <w:rPr>
          <w:rStyle w:val="Teksttreci11pt"/>
          <w:b/>
          <w:bCs/>
          <w:color w:val="auto"/>
          <w:sz w:val="24"/>
          <w:szCs w:val="24"/>
          <w:lang w:val="en-US"/>
        </w:rPr>
      </w:pPr>
      <w:r w:rsidRPr="00FC779B">
        <w:rPr>
          <w:rStyle w:val="Teksttreci11pt"/>
          <w:b/>
          <w:bCs/>
          <w:color w:val="auto"/>
          <w:sz w:val="24"/>
          <w:szCs w:val="24"/>
          <w:lang w:val="en-US"/>
        </w:rPr>
        <w:t>Teaching Methods</w:t>
      </w:r>
    </w:p>
    <w:p w:rsidR="007D31A5" w:rsidRPr="00561D6F" w:rsidRDefault="007D31A5" w:rsidP="00742212">
      <w:pPr>
        <w:pStyle w:val="Tekstpodstawowy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561D6F">
        <w:rPr>
          <w:rFonts w:ascii="Times New Roman" w:hAnsi="Times New Roman" w:cs="Times New Roman"/>
          <w:b w:val="0"/>
          <w:bCs w:val="0"/>
          <w:lang w:val="en-US"/>
        </w:rPr>
        <w:t>1. The course “Basics of EBM”</w:t>
      </w:r>
      <w:r w:rsidRPr="00561D6F">
        <w:rPr>
          <w:rFonts w:ascii="Times New Roman" w:hAnsi="Times New Roman" w:cs="Times New Roman"/>
          <w:lang w:val="en-GB"/>
        </w:rPr>
        <w:t xml:space="preserve"> </w:t>
      </w:r>
      <w:r w:rsidRPr="00561D6F">
        <w:rPr>
          <w:rFonts w:ascii="Times New Roman" w:hAnsi="Times New Roman" w:cs="Times New Roman"/>
          <w:b w:val="0"/>
          <w:bCs w:val="0"/>
          <w:lang w:val="en-GB"/>
        </w:rPr>
        <w:t>comprises</w:t>
      </w:r>
      <w:r w:rsidRPr="00561D6F">
        <w:rPr>
          <w:rFonts w:ascii="Times New Roman" w:hAnsi="Times New Roman" w:cs="Times New Roman"/>
          <w:b w:val="0"/>
          <w:bCs w:val="0"/>
          <w:lang w:val="en-US"/>
        </w:rPr>
        <w:t xml:space="preserve"> 5 hours of e-learning classes in the form of lectures. The course is obligatory. </w:t>
      </w:r>
    </w:p>
    <w:p w:rsidR="007D31A5" w:rsidRPr="00561D6F" w:rsidRDefault="007D31A5" w:rsidP="00742212">
      <w:pPr>
        <w:pStyle w:val="Tekstpodstawowy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561D6F">
        <w:rPr>
          <w:rFonts w:ascii="Times New Roman" w:hAnsi="Times New Roman" w:cs="Times New Roman"/>
          <w:b w:val="0"/>
          <w:bCs w:val="0"/>
          <w:lang w:val="en-US"/>
        </w:rPr>
        <w:t>2. The student is obliged to read the content presented in the form of e-learning lectures  and supplement the knowledge with the literature provided. The content will be available to students on the Moodle platform (https://moodle.pum.edu.pl/, in the tab: “Basics of EBM” 5th Year Medical Students) in the summer semester.</w:t>
      </w:r>
    </w:p>
    <w:p w:rsidR="007D31A5" w:rsidRPr="00561D6F" w:rsidRDefault="007D31A5" w:rsidP="00742212">
      <w:pPr>
        <w:pStyle w:val="Tekstpodstawowy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561D6F">
        <w:rPr>
          <w:rFonts w:ascii="Times New Roman" w:hAnsi="Times New Roman" w:cs="Times New Roman"/>
          <w:b w:val="0"/>
          <w:bCs w:val="0"/>
          <w:lang w:val="en-US"/>
        </w:rPr>
        <w:t>3. The course ends with a written test with a grade conducted in CET.</w:t>
      </w:r>
    </w:p>
    <w:p w:rsidR="007D31A5" w:rsidRDefault="007D31A5" w:rsidP="008D3CD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31A5" w:rsidRPr="00742212" w:rsidRDefault="007D31A5" w:rsidP="008D3CD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31A5" w:rsidRPr="00A10AE3" w:rsidRDefault="007D31A5" w:rsidP="00FA03CF">
      <w:pPr>
        <w:spacing w:after="0" w:line="240" w:lineRule="auto"/>
        <w:jc w:val="center"/>
        <w:rPr>
          <w:lang w:val="en-US"/>
        </w:rPr>
      </w:pPr>
      <w:r w:rsidRPr="00A10AE3">
        <w:rPr>
          <w:lang w:val="en-US"/>
        </w:rPr>
        <w:t>§4</w:t>
      </w:r>
    </w:p>
    <w:p w:rsidR="007D31A5" w:rsidRPr="00FC779B" w:rsidRDefault="007D31A5" w:rsidP="00FA03CF">
      <w:pPr>
        <w:pStyle w:val="Akapitzlist1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FC779B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Principles of  attending classes during the academic year*</w:t>
      </w:r>
    </w:p>
    <w:p w:rsidR="007D31A5" w:rsidRPr="00561D6F" w:rsidRDefault="007D31A5" w:rsidP="006C135E">
      <w:pPr>
        <w:numPr>
          <w:ilvl w:val="0"/>
          <w:numId w:val="39"/>
        </w:numPr>
        <w:tabs>
          <w:tab w:val="clear" w:pos="783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359B">
        <w:rPr>
          <w:rFonts w:ascii="Times New Roman" w:hAnsi="Times New Roman" w:cs="Times New Roman"/>
          <w:sz w:val="24"/>
          <w:szCs w:val="24"/>
          <w:lang w:val="en-US"/>
        </w:rPr>
        <w:t xml:space="preserve">Student whose name is listed on the attendance register in accordance with the decision of the </w:t>
      </w:r>
      <w:r w:rsidRPr="00CD359B">
        <w:rPr>
          <w:rFonts w:ascii="Times New Roman" w:hAnsi="Times New Roman" w:cs="Times New Roman"/>
          <w:sz w:val="24"/>
          <w:szCs w:val="24"/>
          <w:lang w:val="en-US"/>
        </w:rPr>
        <w:br/>
        <w:t>Dean's office is admitted to the course</w:t>
      </w:r>
      <w:r w:rsidRPr="00561D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31A5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31A5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31A5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31A5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31A5" w:rsidRPr="00561D6F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1D6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§5</w:t>
      </w:r>
    </w:p>
    <w:p w:rsidR="007D31A5" w:rsidRPr="00FC779B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Style w:val="Teksttreci11pt"/>
          <w:b/>
          <w:bCs/>
          <w:color w:val="auto"/>
          <w:sz w:val="24"/>
          <w:szCs w:val="24"/>
          <w:lang w:val="en-US"/>
        </w:rPr>
      </w:pPr>
      <w:r w:rsidRPr="00FC779B">
        <w:rPr>
          <w:rStyle w:val="Teksttreci11pt"/>
          <w:b/>
          <w:bCs/>
          <w:color w:val="auto"/>
          <w:sz w:val="24"/>
          <w:szCs w:val="24"/>
          <w:lang w:val="en-US"/>
        </w:rPr>
        <w:t>Forms of credits, exams</w:t>
      </w:r>
    </w:p>
    <w:p w:rsidR="007D31A5" w:rsidRPr="00561D6F" w:rsidRDefault="007D31A5" w:rsidP="00BF3C00">
      <w:pPr>
        <w:pStyle w:val="Akapitzlist1"/>
        <w:tabs>
          <w:tab w:val="num" w:pos="1495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1D6F">
        <w:rPr>
          <w:rFonts w:ascii="Times New Roman" w:hAnsi="Times New Roman" w:cs="Times New Roman"/>
          <w:sz w:val="24"/>
          <w:szCs w:val="24"/>
          <w:lang w:val="en-GB"/>
        </w:rPr>
        <w:t>1. Necessary condition to obtain the final credit is to obtain a positive grade from the test (based on 60% of correct answers) carried out in CET or on the Moodle platform by 15.06.202</w:t>
      </w:r>
      <w:r w:rsidR="00413B9C">
        <w:rPr>
          <w:rFonts w:ascii="Times New Roman" w:hAnsi="Times New Roman" w:cs="Times New Roman"/>
          <w:sz w:val="24"/>
          <w:szCs w:val="24"/>
          <w:lang w:val="en-GB"/>
        </w:rPr>
        <w:t>3</w:t>
      </w:r>
      <w:bookmarkStart w:id="0" w:name="_GoBack"/>
      <w:bookmarkEnd w:id="0"/>
      <w:r w:rsidRPr="00561D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  <w:r w:rsidRPr="00561D6F">
        <w:rPr>
          <w:rFonts w:ascii="Times New Roman" w:hAnsi="Times New Roman" w:cs="Times New Roman"/>
          <w:sz w:val="24"/>
          <w:szCs w:val="24"/>
          <w:lang w:val="en-GB"/>
        </w:rPr>
        <w:t>The exact date and time of the test will be published on the website of the Department of Hygiene and Epidemiology until April 30, 202</w:t>
      </w:r>
      <w:r w:rsidR="00413B9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561D6F">
        <w:rPr>
          <w:rFonts w:ascii="Times New Roman" w:hAnsi="Times New Roman" w:cs="Times New Roman"/>
          <w:sz w:val="24"/>
          <w:szCs w:val="24"/>
          <w:lang w:val="en-GB"/>
        </w:rPr>
        <w:t xml:space="preserve"> in the “Information for students” tab, Medical Faculty, Basics of EBM. </w:t>
      </w:r>
    </w:p>
    <w:p w:rsidR="007D31A5" w:rsidRPr="00561D6F" w:rsidRDefault="007D31A5" w:rsidP="00BF3C00">
      <w:pPr>
        <w:pStyle w:val="Akapitzlist1"/>
        <w:tabs>
          <w:tab w:val="num" w:pos="1495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61D6F">
        <w:rPr>
          <w:rFonts w:ascii="Times New Roman" w:hAnsi="Times New Roman" w:cs="Times New Roman"/>
          <w:sz w:val="24"/>
          <w:szCs w:val="24"/>
          <w:lang w:val="en-GB"/>
        </w:rPr>
        <w:t xml:space="preserve">2. For students who did not obtain at least 60% of the points in the test or did not write the test,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561D6F">
        <w:rPr>
          <w:rFonts w:ascii="Times New Roman" w:hAnsi="Times New Roman" w:cs="Times New Roman"/>
          <w:sz w:val="24"/>
          <w:szCs w:val="24"/>
          <w:lang w:val="en-GB"/>
        </w:rPr>
        <w:t xml:space="preserve">it is possible to write a retake in two additional dates. The first retake date takes place one week after the scheduled test date. The second retake date takes place one week after the first retake. </w:t>
      </w:r>
    </w:p>
    <w:p w:rsidR="007D31A5" w:rsidRPr="00A10AE3" w:rsidRDefault="007D31A5" w:rsidP="00561D6F">
      <w:pPr>
        <w:pStyle w:val="Akapitzlist1"/>
        <w:tabs>
          <w:tab w:val="num" w:pos="1495"/>
        </w:tabs>
        <w:spacing w:before="60" w:after="6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</w:t>
      </w:r>
      <w:r w:rsidRPr="00A10AE3">
        <w:rPr>
          <w:rFonts w:ascii="Times New Roman" w:hAnsi="Times New Roman" w:cs="Times New Roman"/>
          <w:b/>
          <w:bCs/>
          <w:lang w:val="en-US"/>
        </w:rPr>
        <w:t>§6</w:t>
      </w:r>
    </w:p>
    <w:p w:rsidR="007D31A5" w:rsidRPr="00FC779B" w:rsidRDefault="007D31A5" w:rsidP="00E42E00">
      <w:pPr>
        <w:pStyle w:val="Akapitzlist1"/>
        <w:tabs>
          <w:tab w:val="num" w:pos="1495"/>
        </w:tabs>
        <w:spacing w:before="60" w:after="60" w:line="240" w:lineRule="auto"/>
        <w:ind w:left="0"/>
        <w:jc w:val="center"/>
        <w:rPr>
          <w:rStyle w:val="Teksttreci11pt"/>
          <w:b/>
          <w:bCs/>
          <w:color w:val="auto"/>
          <w:sz w:val="24"/>
          <w:szCs w:val="24"/>
          <w:lang w:val="en-US"/>
        </w:rPr>
      </w:pPr>
      <w:r w:rsidRPr="00FC779B">
        <w:rPr>
          <w:rStyle w:val="Teksttreci11pt"/>
          <w:b/>
          <w:bCs/>
          <w:color w:val="auto"/>
          <w:sz w:val="24"/>
          <w:szCs w:val="24"/>
          <w:lang w:val="en-US"/>
        </w:rPr>
        <w:t>Circumstances of exemption from credits or exams</w:t>
      </w:r>
    </w:p>
    <w:p w:rsidR="007D31A5" w:rsidRPr="00561D6F" w:rsidRDefault="007D31A5" w:rsidP="003E1871">
      <w:pPr>
        <w:pStyle w:val="Akapitzlist2"/>
        <w:numPr>
          <w:ilvl w:val="0"/>
          <w:numId w:val="37"/>
        </w:numPr>
        <w:tabs>
          <w:tab w:val="clear" w:pos="783"/>
          <w:tab w:val="num" w:pos="360"/>
        </w:tabs>
        <w:spacing w:before="60" w:after="60" w:line="240" w:lineRule="auto"/>
        <w:ind w:hanging="783"/>
        <w:rPr>
          <w:rFonts w:ascii="Times New Roman" w:hAnsi="Times New Roman" w:cs="Times New Roman"/>
          <w:sz w:val="24"/>
          <w:szCs w:val="24"/>
          <w:lang w:val="en-US"/>
        </w:rPr>
      </w:pPr>
      <w:r w:rsidRPr="00CD359B">
        <w:rPr>
          <w:rFonts w:ascii="Times New Roman" w:hAnsi="Times New Roman" w:cs="Times New Roman"/>
          <w:sz w:val="24"/>
          <w:szCs w:val="24"/>
          <w:lang w:val="en-US"/>
        </w:rPr>
        <w:t>No exemption from the credit conditions is expected.</w:t>
      </w:r>
    </w:p>
    <w:p w:rsidR="007D31A5" w:rsidRPr="00B50E6B" w:rsidRDefault="007D31A5" w:rsidP="00E42E00">
      <w:pPr>
        <w:pStyle w:val="Akapitzlist1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lang w:val="en-US"/>
        </w:rPr>
      </w:pPr>
      <w:r w:rsidRPr="00B50E6B">
        <w:rPr>
          <w:rFonts w:ascii="Times New Roman" w:hAnsi="Times New Roman" w:cs="Times New Roman"/>
          <w:b/>
          <w:bCs/>
          <w:lang w:val="en-US"/>
        </w:rPr>
        <w:t>§7</w:t>
      </w:r>
    </w:p>
    <w:p w:rsidR="007D31A5" w:rsidRPr="00FC779B" w:rsidRDefault="007D31A5" w:rsidP="00E42E00">
      <w:pPr>
        <w:pStyle w:val="Akapitzlist1"/>
        <w:spacing w:before="60" w:after="60" w:line="240" w:lineRule="auto"/>
        <w:ind w:left="0"/>
        <w:jc w:val="center"/>
        <w:rPr>
          <w:rStyle w:val="Teksttreci11pt"/>
          <w:b/>
          <w:bCs/>
          <w:color w:val="auto"/>
          <w:sz w:val="24"/>
          <w:szCs w:val="24"/>
          <w:lang w:val="en-US"/>
        </w:rPr>
      </w:pPr>
      <w:r w:rsidRPr="00FC779B">
        <w:rPr>
          <w:rStyle w:val="Teksttreci11pt"/>
          <w:b/>
          <w:bCs/>
          <w:color w:val="auto"/>
          <w:sz w:val="24"/>
          <w:szCs w:val="24"/>
          <w:lang w:val="en-US"/>
        </w:rPr>
        <w:t>Assessment criteria</w:t>
      </w:r>
    </w:p>
    <w:p w:rsidR="007D31A5" w:rsidRPr="00561D6F" w:rsidRDefault="007D31A5" w:rsidP="00DA5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1D6F">
        <w:rPr>
          <w:rFonts w:ascii="Times New Roman" w:hAnsi="Times New Roman" w:cs="Times New Roman"/>
          <w:sz w:val="24"/>
          <w:szCs w:val="24"/>
          <w:lang w:val="en-US"/>
        </w:rPr>
        <w:t>1. Passing the written test (also retake) takes place when obtaining a minimum of 60% of points.</w:t>
      </w:r>
    </w:p>
    <w:p w:rsidR="007D31A5" w:rsidRPr="00561D6F" w:rsidRDefault="007D31A5" w:rsidP="00DA50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1A5" w:rsidRPr="00561D6F" w:rsidRDefault="007D31A5" w:rsidP="00960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1D6F">
        <w:rPr>
          <w:rFonts w:ascii="Times New Roman" w:hAnsi="Times New Roman" w:cs="Times New Roman"/>
          <w:sz w:val="24"/>
          <w:szCs w:val="24"/>
          <w:lang w:val="en-US"/>
        </w:rPr>
        <w:t>2. System of conversion of points into grades: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≥92% - excellent (5,0)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≥84% - very good (4,5)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≥76% - good (4,0)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≥68% - satisfactory (3,5)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≥60% - sufficient (3,0)</w:t>
      </w:r>
    </w:p>
    <w:p w:rsidR="007D31A5" w:rsidRPr="00CD359B" w:rsidRDefault="007D31A5" w:rsidP="00CD359B">
      <w:pPr>
        <w:numPr>
          <w:ilvl w:val="0"/>
          <w:numId w:val="45"/>
        </w:numPr>
        <w:tabs>
          <w:tab w:val="clear" w:pos="360"/>
          <w:tab w:val="num" w:pos="540"/>
        </w:tabs>
        <w:spacing w:after="0" w:line="240" w:lineRule="auto"/>
        <w:ind w:firstLine="18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 </w:t>
      </w:r>
      <w:r w:rsidRPr="00CD359B">
        <w:rPr>
          <w:rStyle w:val="shorttext"/>
          <w:rFonts w:ascii="Times New Roman" w:hAnsi="Times New Roman" w:cs="Times New Roman"/>
          <w:sz w:val="24"/>
          <w:szCs w:val="24"/>
        </w:rPr>
        <w:t>below 60% - insufficient (2,0)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4848"/>
      </w:tblGrid>
      <w:tr w:rsidR="007D31A5" w:rsidRPr="00CD359B">
        <w:tc>
          <w:tcPr>
            <w:tcW w:w="4716" w:type="dxa"/>
          </w:tcPr>
          <w:p w:rsidR="007D31A5" w:rsidRPr="00295160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295160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295160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295160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F574E8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……………………………………….…..……</w:t>
            </w:r>
          </w:p>
          <w:p w:rsidR="007D31A5" w:rsidRPr="00F574E8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E8">
              <w:rPr>
                <w:rFonts w:ascii="Times New Roman" w:hAnsi="Times New Roman" w:cs="Times New Roman"/>
                <w:sz w:val="20"/>
                <w:szCs w:val="20"/>
              </w:rPr>
              <w:t>pieczątka jednostki</w:t>
            </w:r>
          </w:p>
          <w:p w:rsidR="007D31A5" w:rsidRPr="00F574E8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E8">
              <w:rPr>
                <w:rStyle w:val="Teksttreci11pt"/>
                <w:i/>
                <w:iCs/>
                <w:color w:val="auto"/>
                <w:lang w:val="en-US"/>
              </w:rPr>
              <w:t>stamp of the Department</w:t>
            </w:r>
          </w:p>
        </w:tc>
        <w:tc>
          <w:tcPr>
            <w:tcW w:w="4968" w:type="dxa"/>
          </w:tcPr>
          <w:p w:rsidR="007D31A5" w:rsidRPr="00B50E6B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………..……………………………………</w:t>
            </w:r>
          </w:p>
          <w:p w:rsidR="007D31A5" w:rsidRPr="00B50E6B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0E6B">
              <w:rPr>
                <w:rFonts w:ascii="Times New Roman" w:hAnsi="Times New Roman" w:cs="Times New Roman"/>
                <w:lang w:val="en-US"/>
              </w:rPr>
              <w:t>Pieczątka</w:t>
            </w:r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r w:rsidRPr="00B50E6B">
              <w:rPr>
                <w:rFonts w:ascii="Times New Roman" w:hAnsi="Times New Roman" w:cs="Times New Roman"/>
                <w:lang w:val="en-US"/>
              </w:rPr>
              <w:t>podpis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E6B">
              <w:rPr>
                <w:rFonts w:ascii="Times New Roman" w:hAnsi="Times New Roman" w:cs="Times New Roman"/>
                <w:lang w:val="en-US"/>
              </w:rPr>
              <w:t>Kierownika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0E6B">
              <w:rPr>
                <w:rFonts w:ascii="Times New Roman" w:hAnsi="Times New Roman" w:cs="Times New Roman"/>
                <w:lang w:val="en-US"/>
              </w:rPr>
              <w:t>jednostki</w:t>
            </w:r>
          </w:p>
          <w:p w:rsidR="007D31A5" w:rsidRPr="00F574E8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4E8">
              <w:rPr>
                <w:rStyle w:val="Teksttreci11pt"/>
                <w:i/>
                <w:iCs/>
                <w:color w:val="auto"/>
                <w:lang w:val="en-US"/>
              </w:rPr>
              <w:t>stamp and signature of the Head of the Department</w:t>
            </w:r>
          </w:p>
        </w:tc>
      </w:tr>
    </w:tbl>
    <w:p w:rsidR="007D31A5" w:rsidRPr="00F574E8" w:rsidRDefault="007D31A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0"/>
        <w:gridCol w:w="4854"/>
      </w:tblGrid>
      <w:tr w:rsidR="007D31A5" w:rsidRPr="00F574E8">
        <w:tc>
          <w:tcPr>
            <w:tcW w:w="4799" w:type="dxa"/>
          </w:tcPr>
          <w:p w:rsidR="007D31A5" w:rsidRPr="00F574E8" w:rsidRDefault="007D31A5" w:rsidP="0052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4"/>
                <w:szCs w:val="24"/>
              </w:rPr>
              <w:t xml:space="preserve">Opinia: </w:t>
            </w:r>
          </w:p>
          <w:p w:rsidR="007D31A5" w:rsidRPr="00F574E8" w:rsidRDefault="007D31A5" w:rsidP="0052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Style w:val="Teksttreci11pt"/>
                <w:i/>
                <w:iCs/>
                <w:color w:val="auto"/>
              </w:rPr>
              <w:t>Opinion:</w:t>
            </w:r>
          </w:p>
          <w:p w:rsidR="007D31A5" w:rsidRPr="00F574E8" w:rsidRDefault="007D31A5" w:rsidP="0052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Pr="00F574E8" w:rsidRDefault="007D31A5" w:rsidP="0052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4"/>
                <w:szCs w:val="24"/>
              </w:rPr>
              <w:t>Pozytywna / Negatywna</w:t>
            </w:r>
            <w:r w:rsidRPr="00F574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:rsidR="007D31A5" w:rsidRPr="00F574E8" w:rsidRDefault="007D31A5" w:rsidP="007D1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E6B">
              <w:rPr>
                <w:rStyle w:val="Teksttreci11pt"/>
                <w:i/>
                <w:iCs/>
                <w:color w:val="auto"/>
              </w:rPr>
              <w:t>Positive / Negative</w:t>
            </w:r>
          </w:p>
        </w:tc>
        <w:tc>
          <w:tcPr>
            <w:tcW w:w="4885" w:type="dxa"/>
          </w:tcPr>
          <w:p w:rsidR="007D31A5" w:rsidRPr="00F574E8" w:rsidRDefault="007D31A5" w:rsidP="00E1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4"/>
                <w:szCs w:val="24"/>
              </w:rPr>
              <w:t>Zatwierdzam:</w:t>
            </w:r>
          </w:p>
          <w:p w:rsidR="007D31A5" w:rsidRPr="00F574E8" w:rsidRDefault="007D31A5" w:rsidP="007D1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Style w:val="Teksttreci11pt"/>
                <w:i/>
                <w:iCs/>
                <w:color w:val="auto"/>
                <w:lang w:val="en-US"/>
              </w:rPr>
              <w:t>Approved by:</w:t>
            </w:r>
          </w:p>
        </w:tc>
      </w:tr>
      <w:tr w:rsidR="007D31A5" w:rsidRPr="00CD359B">
        <w:tc>
          <w:tcPr>
            <w:tcW w:w="4799" w:type="dxa"/>
          </w:tcPr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5" w:rsidRPr="00F574E8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7D31A5" w:rsidRPr="00F574E8" w:rsidRDefault="007D31A5" w:rsidP="004B065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E8">
              <w:rPr>
                <w:rFonts w:ascii="Times New Roman" w:hAnsi="Times New Roman" w:cs="Times New Roman"/>
                <w:sz w:val="20"/>
                <w:szCs w:val="20"/>
              </w:rPr>
              <w:t xml:space="preserve">pieczątka i podpis </w:t>
            </w:r>
          </w:p>
          <w:p w:rsidR="007D31A5" w:rsidRPr="00F574E8" w:rsidRDefault="007D31A5" w:rsidP="004B065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E8">
              <w:rPr>
                <w:rFonts w:ascii="Times New Roman" w:hAnsi="Times New Roman" w:cs="Times New Roman"/>
                <w:sz w:val="20"/>
                <w:szCs w:val="20"/>
              </w:rPr>
              <w:t>Samorządu  Studentów</w:t>
            </w:r>
          </w:p>
          <w:p w:rsidR="007D31A5" w:rsidRPr="00B50E6B" w:rsidRDefault="007D31A5" w:rsidP="004B0652">
            <w:pPr>
              <w:spacing w:after="0" w:line="200" w:lineRule="exact"/>
              <w:jc w:val="center"/>
              <w:rPr>
                <w:rStyle w:val="Teksttreci11pt"/>
                <w:i/>
                <w:iCs/>
                <w:color w:val="auto"/>
                <w:sz w:val="20"/>
                <w:szCs w:val="20"/>
              </w:rPr>
            </w:pPr>
            <w:r w:rsidRPr="00B50E6B">
              <w:rPr>
                <w:rStyle w:val="Teksttreci11pt"/>
                <w:i/>
                <w:iCs/>
                <w:color w:val="auto"/>
                <w:sz w:val="20"/>
                <w:szCs w:val="20"/>
              </w:rPr>
              <w:t>stamp and signature</w:t>
            </w:r>
          </w:p>
          <w:p w:rsidR="007D31A5" w:rsidRPr="00F574E8" w:rsidRDefault="007D31A5" w:rsidP="004B0652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4E8">
              <w:rPr>
                <w:rStyle w:val="Teksttreci11pt"/>
                <w:i/>
                <w:iCs/>
                <w:color w:val="auto"/>
                <w:sz w:val="20"/>
                <w:szCs w:val="20"/>
                <w:lang w:val="en-US"/>
              </w:rPr>
              <w:t>of Students' Parliament  Representative</w:t>
            </w:r>
          </w:p>
        </w:tc>
        <w:tc>
          <w:tcPr>
            <w:tcW w:w="4885" w:type="dxa"/>
          </w:tcPr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F574E8" w:rsidRDefault="007D31A5" w:rsidP="00B4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1A5" w:rsidRPr="00B50E6B" w:rsidRDefault="007D31A5" w:rsidP="00B42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</w:t>
            </w:r>
          </w:p>
          <w:p w:rsidR="007D31A5" w:rsidRPr="00B50E6B" w:rsidRDefault="007D31A5" w:rsidP="00B42DBC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Pieczątka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 w:rsidRPr="00B50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0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Dziekana</w:t>
            </w:r>
          </w:p>
          <w:p w:rsidR="007D31A5" w:rsidRPr="00F574E8" w:rsidRDefault="007D31A5" w:rsidP="00B42DBC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E8">
              <w:rPr>
                <w:rStyle w:val="Teksttreci11pt"/>
                <w:i/>
                <w:iCs/>
                <w:color w:val="auto"/>
                <w:sz w:val="20"/>
                <w:szCs w:val="20"/>
                <w:lang w:val="en-US"/>
              </w:rPr>
              <w:t>stamp and signature of the Dean</w:t>
            </w:r>
          </w:p>
        </w:tc>
      </w:tr>
    </w:tbl>
    <w:p w:rsidR="007D31A5" w:rsidRPr="00F574E8" w:rsidRDefault="007D31A5" w:rsidP="00E463C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1A5" w:rsidRPr="00F574E8" w:rsidSect="00B533CD">
      <w:headerReference w:type="default" r:id="rId9"/>
      <w:footerReference w:type="default" r:id="rId10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83" w:rsidRDefault="00F41183" w:rsidP="00734CDA">
      <w:pPr>
        <w:spacing w:after="0" w:line="240" w:lineRule="auto"/>
      </w:pPr>
      <w:r>
        <w:separator/>
      </w:r>
    </w:p>
  </w:endnote>
  <w:endnote w:type="continuationSeparator" w:id="0">
    <w:p w:rsidR="00F41183" w:rsidRDefault="00F41183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A5" w:rsidRDefault="00F411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13B9C">
      <w:rPr>
        <w:noProof/>
      </w:rPr>
      <w:t>2</w:t>
    </w:r>
    <w:r>
      <w:rPr>
        <w:noProof/>
      </w:rPr>
      <w:fldChar w:fldCharType="end"/>
    </w:r>
  </w:p>
  <w:p w:rsidR="007D31A5" w:rsidRDefault="007D3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83" w:rsidRDefault="00F41183" w:rsidP="00734CDA">
      <w:pPr>
        <w:spacing w:after="0" w:line="240" w:lineRule="auto"/>
      </w:pPr>
      <w:r>
        <w:separator/>
      </w:r>
    </w:p>
  </w:footnote>
  <w:footnote w:type="continuationSeparator" w:id="0">
    <w:p w:rsidR="00F41183" w:rsidRDefault="00F41183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A5" w:rsidRPr="00E13BDA" w:rsidRDefault="007D31A5" w:rsidP="00E13BDA">
    <w:pPr>
      <w:keepNext/>
      <w:spacing w:after="0" w:line="240" w:lineRule="auto"/>
      <w:jc w:val="right"/>
      <w:outlineLvl w:val="0"/>
      <w:rPr>
        <w:rFonts w:ascii="Times New Roman" w:hAnsi="Times New Roman" w:cs="Times New Roman"/>
        <w:b/>
        <w:bCs/>
        <w:sz w:val="20"/>
        <w:szCs w:val="20"/>
      </w:rPr>
    </w:pPr>
    <w:r w:rsidRPr="00E13BDA">
      <w:rPr>
        <w:rFonts w:ascii="Times New Roman" w:hAnsi="Times New Roman" w:cs="Times New Roman"/>
        <w:b/>
        <w:bCs/>
        <w:sz w:val="20"/>
        <w:szCs w:val="20"/>
      </w:rPr>
      <w:t>Załącznik</w:t>
    </w:r>
  </w:p>
  <w:p w:rsidR="007D31A5" w:rsidRPr="00E13BDA" w:rsidRDefault="007D31A5" w:rsidP="00E13BDA">
    <w:pPr>
      <w:keepNext/>
      <w:spacing w:after="0" w:line="240" w:lineRule="auto"/>
      <w:jc w:val="right"/>
      <w:outlineLvl w:val="0"/>
      <w:rPr>
        <w:rFonts w:ascii="Times New Roman" w:hAnsi="Times New Roman" w:cs="Times New Roman"/>
        <w:b/>
        <w:bCs/>
        <w:sz w:val="20"/>
        <w:szCs w:val="20"/>
      </w:rPr>
    </w:pPr>
    <w:r w:rsidRPr="00E13BDA">
      <w:rPr>
        <w:rFonts w:ascii="Times New Roman" w:hAnsi="Times New Roman" w:cs="Times New Roman"/>
        <w:b/>
        <w:bCs/>
        <w:sz w:val="20"/>
        <w:szCs w:val="20"/>
      </w:rPr>
      <w:t xml:space="preserve">do Zarządzenia Nr </w:t>
    </w:r>
    <w:r>
      <w:rPr>
        <w:rFonts w:ascii="Times New Roman" w:hAnsi="Times New Roman" w:cs="Times New Roman"/>
        <w:b/>
        <w:bCs/>
        <w:sz w:val="20"/>
        <w:szCs w:val="20"/>
      </w:rPr>
      <w:t>52</w:t>
    </w:r>
    <w:r w:rsidRPr="00E13BDA">
      <w:rPr>
        <w:rFonts w:ascii="Times New Roman" w:hAnsi="Times New Roman" w:cs="Times New Roman"/>
        <w:b/>
        <w:bCs/>
        <w:sz w:val="20"/>
        <w:szCs w:val="20"/>
      </w:rPr>
      <w:t>/2017</w:t>
    </w:r>
  </w:p>
  <w:p w:rsidR="007D31A5" w:rsidRPr="00E13BDA" w:rsidRDefault="007D31A5" w:rsidP="00E13BDA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438C"/>
    <w:multiLevelType w:val="hybridMultilevel"/>
    <w:tmpl w:val="CA409094"/>
    <w:lvl w:ilvl="0" w:tplc="1F988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F0D"/>
    <w:multiLevelType w:val="hybridMultilevel"/>
    <w:tmpl w:val="BD40CF20"/>
    <w:lvl w:ilvl="0" w:tplc="0415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1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7B44E3"/>
    <w:multiLevelType w:val="hybridMultilevel"/>
    <w:tmpl w:val="5E64A8AC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D59B8"/>
    <w:multiLevelType w:val="hybridMultilevel"/>
    <w:tmpl w:val="824C27D0"/>
    <w:lvl w:ilvl="0" w:tplc="ADCC044A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0003A0"/>
    <w:multiLevelType w:val="hybridMultilevel"/>
    <w:tmpl w:val="8CFC2DB8"/>
    <w:lvl w:ilvl="0" w:tplc="919A4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91"/>
        </w:tabs>
        <w:ind w:left="8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11"/>
        </w:tabs>
        <w:ind w:left="16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31"/>
        </w:tabs>
        <w:ind w:left="23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51"/>
        </w:tabs>
        <w:ind w:left="30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71"/>
        </w:tabs>
        <w:ind w:left="37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91"/>
        </w:tabs>
        <w:ind w:left="44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11"/>
        </w:tabs>
        <w:ind w:left="52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31"/>
        </w:tabs>
        <w:ind w:left="5931" w:hanging="180"/>
      </w:pPr>
    </w:lvl>
  </w:abstractNum>
  <w:abstractNum w:abstractNumId="23" w15:restartNumberingAfterBreak="0">
    <w:nsid w:val="400B3497"/>
    <w:multiLevelType w:val="hybridMultilevel"/>
    <w:tmpl w:val="CF209EDC"/>
    <w:lvl w:ilvl="0" w:tplc="F294B4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172B69"/>
    <w:multiLevelType w:val="hybridMultilevel"/>
    <w:tmpl w:val="518CB7E6"/>
    <w:lvl w:ilvl="0" w:tplc="8E3C0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3D5DAA"/>
    <w:multiLevelType w:val="multilevel"/>
    <w:tmpl w:val="03E250DE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0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560A"/>
    <w:multiLevelType w:val="hybridMultilevel"/>
    <w:tmpl w:val="0E366A46"/>
    <w:lvl w:ilvl="0" w:tplc="B04CC57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11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72487217"/>
    <w:multiLevelType w:val="hybridMultilevel"/>
    <w:tmpl w:val="7A243748"/>
    <w:lvl w:ilvl="0" w:tplc="B04CC578">
      <w:start w:val="1"/>
      <w:numFmt w:val="decimal"/>
      <w:lvlText w:val="%1."/>
      <w:lvlJc w:val="center"/>
      <w:pPr>
        <w:ind w:left="5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1" w:hanging="360"/>
      </w:pPr>
    </w:lvl>
    <w:lvl w:ilvl="2" w:tplc="0415001B">
      <w:start w:val="1"/>
      <w:numFmt w:val="lowerRoman"/>
      <w:lvlText w:val="%3."/>
      <w:lvlJc w:val="right"/>
      <w:pPr>
        <w:ind w:left="1971" w:hanging="180"/>
      </w:pPr>
    </w:lvl>
    <w:lvl w:ilvl="3" w:tplc="0415000F">
      <w:start w:val="1"/>
      <w:numFmt w:val="decimal"/>
      <w:lvlText w:val="%4."/>
      <w:lvlJc w:val="left"/>
      <w:pPr>
        <w:ind w:left="2691" w:hanging="360"/>
      </w:pPr>
    </w:lvl>
    <w:lvl w:ilvl="4" w:tplc="04150019">
      <w:start w:val="1"/>
      <w:numFmt w:val="lowerLetter"/>
      <w:lvlText w:val="%5."/>
      <w:lvlJc w:val="left"/>
      <w:pPr>
        <w:ind w:left="3411" w:hanging="360"/>
      </w:pPr>
    </w:lvl>
    <w:lvl w:ilvl="5" w:tplc="0415001B">
      <w:start w:val="1"/>
      <w:numFmt w:val="lowerRoman"/>
      <w:lvlText w:val="%6."/>
      <w:lvlJc w:val="right"/>
      <w:pPr>
        <w:ind w:left="4131" w:hanging="180"/>
      </w:pPr>
    </w:lvl>
    <w:lvl w:ilvl="6" w:tplc="0415000F">
      <w:start w:val="1"/>
      <w:numFmt w:val="decimal"/>
      <w:lvlText w:val="%7."/>
      <w:lvlJc w:val="left"/>
      <w:pPr>
        <w:ind w:left="4851" w:hanging="360"/>
      </w:pPr>
    </w:lvl>
    <w:lvl w:ilvl="7" w:tplc="04150019">
      <w:start w:val="1"/>
      <w:numFmt w:val="lowerLetter"/>
      <w:lvlText w:val="%8."/>
      <w:lvlJc w:val="left"/>
      <w:pPr>
        <w:ind w:left="5571" w:hanging="360"/>
      </w:pPr>
    </w:lvl>
    <w:lvl w:ilvl="8" w:tplc="0415001B">
      <w:start w:val="1"/>
      <w:numFmt w:val="lowerRoman"/>
      <w:lvlText w:val="%9."/>
      <w:lvlJc w:val="right"/>
      <w:pPr>
        <w:ind w:left="6291" w:hanging="180"/>
      </w:pPr>
    </w:lvl>
  </w:abstractNum>
  <w:abstractNum w:abstractNumId="40" w15:restartNumberingAfterBreak="0">
    <w:nsid w:val="75C565F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8785D7A"/>
    <w:multiLevelType w:val="hybridMultilevel"/>
    <w:tmpl w:val="296ED1D2"/>
    <w:lvl w:ilvl="0" w:tplc="1F8EF4C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36E47"/>
    <w:multiLevelType w:val="hybridMultilevel"/>
    <w:tmpl w:val="CDC0C22C"/>
    <w:lvl w:ilvl="0" w:tplc="844848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CD8E58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8"/>
  </w:num>
  <w:num w:numId="3">
    <w:abstractNumId w:val="31"/>
  </w:num>
  <w:num w:numId="4">
    <w:abstractNumId w:val="4"/>
  </w:num>
  <w:num w:numId="5">
    <w:abstractNumId w:val="0"/>
  </w:num>
  <w:num w:numId="6">
    <w:abstractNumId w:val="32"/>
  </w:num>
  <w:num w:numId="7">
    <w:abstractNumId w:val="2"/>
  </w:num>
  <w:num w:numId="8">
    <w:abstractNumId w:val="16"/>
  </w:num>
  <w:num w:numId="9">
    <w:abstractNumId w:val="19"/>
  </w:num>
  <w:num w:numId="10">
    <w:abstractNumId w:val="5"/>
  </w:num>
  <w:num w:numId="11">
    <w:abstractNumId w:val="34"/>
  </w:num>
  <w:num w:numId="12">
    <w:abstractNumId w:val="37"/>
  </w:num>
  <w:num w:numId="13">
    <w:abstractNumId w:val="27"/>
  </w:num>
  <w:num w:numId="14">
    <w:abstractNumId w:val="20"/>
  </w:num>
  <w:num w:numId="15">
    <w:abstractNumId w:val="3"/>
  </w:num>
  <w:num w:numId="16">
    <w:abstractNumId w:val="18"/>
  </w:num>
  <w:num w:numId="17">
    <w:abstractNumId w:val="24"/>
  </w:num>
  <w:num w:numId="18">
    <w:abstractNumId w:val="36"/>
  </w:num>
  <w:num w:numId="19">
    <w:abstractNumId w:val="8"/>
  </w:num>
  <w:num w:numId="20">
    <w:abstractNumId w:val="9"/>
  </w:num>
  <w:num w:numId="21">
    <w:abstractNumId w:val="7"/>
  </w:num>
  <w:num w:numId="22">
    <w:abstractNumId w:val="17"/>
  </w:num>
  <w:num w:numId="23">
    <w:abstractNumId w:val="26"/>
  </w:num>
  <w:num w:numId="24">
    <w:abstractNumId w:val="30"/>
  </w:num>
  <w:num w:numId="25">
    <w:abstractNumId w:val="13"/>
  </w:num>
  <w:num w:numId="26">
    <w:abstractNumId w:val="35"/>
  </w:num>
  <w:num w:numId="27">
    <w:abstractNumId w:val="11"/>
  </w:num>
  <w:num w:numId="28">
    <w:abstractNumId w:val="12"/>
  </w:num>
  <w:num w:numId="29">
    <w:abstractNumId w:val="21"/>
  </w:num>
  <w:num w:numId="30">
    <w:abstractNumId w:val="6"/>
  </w:num>
  <w:num w:numId="31">
    <w:abstractNumId w:val="38"/>
  </w:num>
  <w:num w:numId="32">
    <w:abstractNumId w:val="2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41"/>
  </w:num>
  <w:num w:numId="36">
    <w:abstractNumId w:val="1"/>
  </w:num>
  <w:num w:numId="37">
    <w:abstractNumId w:val="15"/>
  </w:num>
  <w:num w:numId="38">
    <w:abstractNumId w:val="22"/>
  </w:num>
  <w:num w:numId="39">
    <w:abstractNumId w:val="10"/>
  </w:num>
  <w:num w:numId="40">
    <w:abstractNumId w:val="25"/>
  </w:num>
  <w:num w:numId="41">
    <w:abstractNumId w:val="33"/>
  </w:num>
  <w:num w:numId="42">
    <w:abstractNumId w:val="39"/>
  </w:num>
  <w:num w:numId="43">
    <w:abstractNumId w:val="4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4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5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0"/>
    <w:rsid w:val="000023D9"/>
    <w:rsid w:val="0000356B"/>
    <w:rsid w:val="00003AB6"/>
    <w:rsid w:val="00023220"/>
    <w:rsid w:val="00030615"/>
    <w:rsid w:val="0004631C"/>
    <w:rsid w:val="00047327"/>
    <w:rsid w:val="00054314"/>
    <w:rsid w:val="000726C9"/>
    <w:rsid w:val="00073A40"/>
    <w:rsid w:val="000A282E"/>
    <w:rsid w:val="000A5A15"/>
    <w:rsid w:val="000B0222"/>
    <w:rsid w:val="000B07EA"/>
    <w:rsid w:val="000C66AF"/>
    <w:rsid w:val="000D04E7"/>
    <w:rsid w:val="00100E9B"/>
    <w:rsid w:val="00114044"/>
    <w:rsid w:val="00121699"/>
    <w:rsid w:val="001459EF"/>
    <w:rsid w:val="0015499F"/>
    <w:rsid w:val="0015584F"/>
    <w:rsid w:val="001603F8"/>
    <w:rsid w:val="001629D7"/>
    <w:rsid w:val="0019131D"/>
    <w:rsid w:val="001A16B6"/>
    <w:rsid w:val="001C2695"/>
    <w:rsid w:val="001C344E"/>
    <w:rsid w:val="001D1B6C"/>
    <w:rsid w:val="001D382B"/>
    <w:rsid w:val="001E43BA"/>
    <w:rsid w:val="001E6282"/>
    <w:rsid w:val="001E78CD"/>
    <w:rsid w:val="001F04DD"/>
    <w:rsid w:val="001F3F98"/>
    <w:rsid w:val="00222271"/>
    <w:rsid w:val="00230A77"/>
    <w:rsid w:val="00240B07"/>
    <w:rsid w:val="002569F8"/>
    <w:rsid w:val="002614E9"/>
    <w:rsid w:val="00264766"/>
    <w:rsid w:val="0029042C"/>
    <w:rsid w:val="00292578"/>
    <w:rsid w:val="00292CBA"/>
    <w:rsid w:val="00295160"/>
    <w:rsid w:val="002B378A"/>
    <w:rsid w:val="002C1016"/>
    <w:rsid w:val="002D22F1"/>
    <w:rsid w:val="002E27B7"/>
    <w:rsid w:val="002E4B82"/>
    <w:rsid w:val="002F0FB6"/>
    <w:rsid w:val="002F3614"/>
    <w:rsid w:val="0030355E"/>
    <w:rsid w:val="00326937"/>
    <w:rsid w:val="003463DF"/>
    <w:rsid w:val="00360C3F"/>
    <w:rsid w:val="00364F96"/>
    <w:rsid w:val="00381A9E"/>
    <w:rsid w:val="00382B6E"/>
    <w:rsid w:val="003C059E"/>
    <w:rsid w:val="003E1871"/>
    <w:rsid w:val="003E298A"/>
    <w:rsid w:val="00413B9C"/>
    <w:rsid w:val="00424351"/>
    <w:rsid w:val="00425A11"/>
    <w:rsid w:val="00437843"/>
    <w:rsid w:val="00441E04"/>
    <w:rsid w:val="00443CA1"/>
    <w:rsid w:val="004441B8"/>
    <w:rsid w:val="00446BBD"/>
    <w:rsid w:val="004471DA"/>
    <w:rsid w:val="00474779"/>
    <w:rsid w:val="004777FB"/>
    <w:rsid w:val="004A06EB"/>
    <w:rsid w:val="004A166A"/>
    <w:rsid w:val="004A606C"/>
    <w:rsid w:val="004B0652"/>
    <w:rsid w:val="004B3A63"/>
    <w:rsid w:val="004C5078"/>
    <w:rsid w:val="004C51CA"/>
    <w:rsid w:val="004D09C2"/>
    <w:rsid w:val="004F1364"/>
    <w:rsid w:val="00520186"/>
    <w:rsid w:val="00527174"/>
    <w:rsid w:val="00530E58"/>
    <w:rsid w:val="00534F40"/>
    <w:rsid w:val="00542A3E"/>
    <w:rsid w:val="00561D6F"/>
    <w:rsid w:val="00563886"/>
    <w:rsid w:val="005774F8"/>
    <w:rsid w:val="005918DD"/>
    <w:rsid w:val="005A1ACF"/>
    <w:rsid w:val="005A5E66"/>
    <w:rsid w:val="005A7B48"/>
    <w:rsid w:val="005B0D53"/>
    <w:rsid w:val="005B68B5"/>
    <w:rsid w:val="005C1B58"/>
    <w:rsid w:val="005C1E84"/>
    <w:rsid w:val="005C624B"/>
    <w:rsid w:val="005D01CA"/>
    <w:rsid w:val="005F2A41"/>
    <w:rsid w:val="006206C5"/>
    <w:rsid w:val="0062390B"/>
    <w:rsid w:val="00625BDE"/>
    <w:rsid w:val="006423D7"/>
    <w:rsid w:val="00645379"/>
    <w:rsid w:val="006566D1"/>
    <w:rsid w:val="00664A75"/>
    <w:rsid w:val="00680684"/>
    <w:rsid w:val="006818BF"/>
    <w:rsid w:val="0069798B"/>
    <w:rsid w:val="006B1A9D"/>
    <w:rsid w:val="006B77A9"/>
    <w:rsid w:val="006C135E"/>
    <w:rsid w:val="006C644C"/>
    <w:rsid w:val="006D1FD6"/>
    <w:rsid w:val="006D7726"/>
    <w:rsid w:val="006E296B"/>
    <w:rsid w:val="006F62F0"/>
    <w:rsid w:val="00704C03"/>
    <w:rsid w:val="00725851"/>
    <w:rsid w:val="00732D7E"/>
    <w:rsid w:val="007337DC"/>
    <w:rsid w:val="00734CDA"/>
    <w:rsid w:val="00742212"/>
    <w:rsid w:val="00754E15"/>
    <w:rsid w:val="00780D66"/>
    <w:rsid w:val="00787DD9"/>
    <w:rsid w:val="00790A86"/>
    <w:rsid w:val="007C38A3"/>
    <w:rsid w:val="007D11E5"/>
    <w:rsid w:val="007D31A5"/>
    <w:rsid w:val="007D66F9"/>
    <w:rsid w:val="007D6C5B"/>
    <w:rsid w:val="00813D8E"/>
    <w:rsid w:val="00814F95"/>
    <w:rsid w:val="008165AE"/>
    <w:rsid w:val="008339E3"/>
    <w:rsid w:val="00837F36"/>
    <w:rsid w:val="00840DA1"/>
    <w:rsid w:val="00842806"/>
    <w:rsid w:val="00853BE7"/>
    <w:rsid w:val="00865DE3"/>
    <w:rsid w:val="00866082"/>
    <w:rsid w:val="00871549"/>
    <w:rsid w:val="00884EF5"/>
    <w:rsid w:val="008A2657"/>
    <w:rsid w:val="008B7C47"/>
    <w:rsid w:val="008D3CD6"/>
    <w:rsid w:val="008F4F8B"/>
    <w:rsid w:val="00901524"/>
    <w:rsid w:val="00903754"/>
    <w:rsid w:val="00922530"/>
    <w:rsid w:val="00926B02"/>
    <w:rsid w:val="00931AE5"/>
    <w:rsid w:val="009336C7"/>
    <w:rsid w:val="00960CF2"/>
    <w:rsid w:val="0096257B"/>
    <w:rsid w:val="009806FA"/>
    <w:rsid w:val="009B439D"/>
    <w:rsid w:val="009B6BD7"/>
    <w:rsid w:val="009D6977"/>
    <w:rsid w:val="00A10AE3"/>
    <w:rsid w:val="00A14448"/>
    <w:rsid w:val="00A1663C"/>
    <w:rsid w:val="00A44678"/>
    <w:rsid w:val="00A47B8D"/>
    <w:rsid w:val="00A512FC"/>
    <w:rsid w:val="00A73830"/>
    <w:rsid w:val="00AC62D3"/>
    <w:rsid w:val="00AD6132"/>
    <w:rsid w:val="00AE4E6D"/>
    <w:rsid w:val="00AF0C67"/>
    <w:rsid w:val="00B00ECE"/>
    <w:rsid w:val="00B10694"/>
    <w:rsid w:val="00B12B1B"/>
    <w:rsid w:val="00B3761B"/>
    <w:rsid w:val="00B42DBC"/>
    <w:rsid w:val="00B50E6B"/>
    <w:rsid w:val="00B517F5"/>
    <w:rsid w:val="00B533CD"/>
    <w:rsid w:val="00B56C67"/>
    <w:rsid w:val="00B63DA2"/>
    <w:rsid w:val="00B756FA"/>
    <w:rsid w:val="00B90AD2"/>
    <w:rsid w:val="00B938CE"/>
    <w:rsid w:val="00B969F9"/>
    <w:rsid w:val="00BA26B5"/>
    <w:rsid w:val="00BA45B5"/>
    <w:rsid w:val="00BC1A13"/>
    <w:rsid w:val="00BD0152"/>
    <w:rsid w:val="00BD0E63"/>
    <w:rsid w:val="00BF3C00"/>
    <w:rsid w:val="00BF740C"/>
    <w:rsid w:val="00C1656F"/>
    <w:rsid w:val="00C2206B"/>
    <w:rsid w:val="00C231A2"/>
    <w:rsid w:val="00C37E99"/>
    <w:rsid w:val="00C419E6"/>
    <w:rsid w:val="00C47642"/>
    <w:rsid w:val="00C52B7F"/>
    <w:rsid w:val="00C92E57"/>
    <w:rsid w:val="00C942AC"/>
    <w:rsid w:val="00CB0CF7"/>
    <w:rsid w:val="00CD158D"/>
    <w:rsid w:val="00CD359B"/>
    <w:rsid w:val="00D0673B"/>
    <w:rsid w:val="00D33473"/>
    <w:rsid w:val="00D400A7"/>
    <w:rsid w:val="00D40E34"/>
    <w:rsid w:val="00D521BD"/>
    <w:rsid w:val="00D71243"/>
    <w:rsid w:val="00D72FF1"/>
    <w:rsid w:val="00D73B8C"/>
    <w:rsid w:val="00D90F5B"/>
    <w:rsid w:val="00DA2D8A"/>
    <w:rsid w:val="00DA5021"/>
    <w:rsid w:val="00DB11DC"/>
    <w:rsid w:val="00DC27A5"/>
    <w:rsid w:val="00DC3C38"/>
    <w:rsid w:val="00DD5656"/>
    <w:rsid w:val="00DE0140"/>
    <w:rsid w:val="00E1000D"/>
    <w:rsid w:val="00E13BDA"/>
    <w:rsid w:val="00E16E7F"/>
    <w:rsid w:val="00E31CB4"/>
    <w:rsid w:val="00E362BC"/>
    <w:rsid w:val="00E40010"/>
    <w:rsid w:val="00E41040"/>
    <w:rsid w:val="00E42E00"/>
    <w:rsid w:val="00E463C1"/>
    <w:rsid w:val="00E46736"/>
    <w:rsid w:val="00E5096A"/>
    <w:rsid w:val="00E90247"/>
    <w:rsid w:val="00EB56FA"/>
    <w:rsid w:val="00EB6C9F"/>
    <w:rsid w:val="00EC0D26"/>
    <w:rsid w:val="00ED50CC"/>
    <w:rsid w:val="00ED6052"/>
    <w:rsid w:val="00EE2ED5"/>
    <w:rsid w:val="00EF4FC5"/>
    <w:rsid w:val="00F0027D"/>
    <w:rsid w:val="00F07593"/>
    <w:rsid w:val="00F12DA5"/>
    <w:rsid w:val="00F24DE5"/>
    <w:rsid w:val="00F2733D"/>
    <w:rsid w:val="00F41183"/>
    <w:rsid w:val="00F427C1"/>
    <w:rsid w:val="00F460DC"/>
    <w:rsid w:val="00F574E8"/>
    <w:rsid w:val="00F57768"/>
    <w:rsid w:val="00F72DF3"/>
    <w:rsid w:val="00FA03CF"/>
    <w:rsid w:val="00FA7892"/>
    <w:rsid w:val="00FB303A"/>
    <w:rsid w:val="00FC196B"/>
    <w:rsid w:val="00FC779B"/>
    <w:rsid w:val="00FE0C01"/>
    <w:rsid w:val="00FF2F8A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42CBC"/>
  <w15:docId w15:val="{10DAEE47-08FE-49F7-BDEF-7BC6AE1E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07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6B1A9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B1A9D"/>
    <w:rPr>
      <w:rFonts w:ascii="Cambria" w:hAnsi="Cambria" w:cs="Cambria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99"/>
    <w:rsid w:val="00E410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734CDA"/>
    <w:pPr>
      <w:ind w:left="720"/>
    </w:pPr>
  </w:style>
  <w:style w:type="paragraph" w:styleId="Nagwek">
    <w:name w:val="header"/>
    <w:basedOn w:val="Normalny"/>
    <w:link w:val="NagwekZnak"/>
    <w:uiPriority w:val="99"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34CDA"/>
  </w:style>
  <w:style w:type="paragraph" w:styleId="Stopka">
    <w:name w:val="footer"/>
    <w:basedOn w:val="Normalny"/>
    <w:link w:val="StopkaZnak"/>
    <w:uiPriority w:val="99"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4CDA"/>
  </w:style>
  <w:style w:type="character" w:styleId="Hipercze">
    <w:name w:val="Hyperlink"/>
    <w:basedOn w:val="Domylnaczcionkaakapitu"/>
    <w:uiPriority w:val="99"/>
    <w:rsid w:val="0000356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4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6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4F96"/>
    <w:rPr>
      <w:rFonts w:ascii="Segoe UI" w:hAnsi="Segoe UI" w:cs="Segoe UI"/>
      <w:sz w:val="18"/>
      <w:szCs w:val="18"/>
    </w:rPr>
  </w:style>
  <w:style w:type="character" w:customStyle="1" w:styleId="Podpistabeli">
    <w:name w:val="Podpis tabeli_"/>
    <w:link w:val="Podpistabeli0"/>
    <w:uiPriority w:val="99"/>
    <w:locked/>
    <w:rsid w:val="002925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29257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eksttreci11pt">
    <w:name w:val="Tekst treści + 11 pt"/>
    <w:uiPriority w:val="99"/>
    <w:rsid w:val="0029257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Bezpogrubienia">
    <w:name w:val="Tekst treści (2) + Bez pogrubienia"/>
    <w:uiPriority w:val="99"/>
    <w:rsid w:val="00814F9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5">
    <w:name w:val="Tekst treści (5)"/>
    <w:uiPriority w:val="99"/>
    <w:rsid w:val="00814F9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10">
    <w:name w:val="Tekst treści + 10"/>
    <w:aliases w:val="5 pt"/>
    <w:uiPriority w:val="99"/>
    <w:rsid w:val="009336C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shorttext">
    <w:name w:val="short_text"/>
    <w:uiPriority w:val="99"/>
    <w:rsid w:val="006B1A9D"/>
  </w:style>
  <w:style w:type="paragraph" w:styleId="Tekstpodstawowy">
    <w:name w:val="Body Text"/>
    <w:basedOn w:val="Normalny"/>
    <w:link w:val="TekstpodstawowyZnak"/>
    <w:uiPriority w:val="99"/>
    <w:semiHidden/>
    <w:rsid w:val="001603F8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03F8"/>
    <w:rPr>
      <w:rFonts w:ascii="Times New Roman" w:hAnsi="Times New Roman" w:cs="Times New Roman"/>
      <w:b/>
      <w:bCs/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E18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olszowski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>PAM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Anna Binkowska</dc:creator>
  <cp:keywords/>
  <dc:description/>
  <cp:lastModifiedBy>Olszowski Tomasz</cp:lastModifiedBy>
  <cp:revision>2</cp:revision>
  <cp:lastPrinted>2019-07-11T09:07:00Z</cp:lastPrinted>
  <dcterms:created xsi:type="dcterms:W3CDTF">2022-06-20T11:37:00Z</dcterms:created>
  <dcterms:modified xsi:type="dcterms:W3CDTF">2022-06-20T11:37:00Z</dcterms:modified>
</cp:coreProperties>
</file>