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9DC0B" w14:textId="4B6E44B8" w:rsidR="005147B9" w:rsidRPr="002713FA" w:rsidRDefault="005147B9">
      <w:pPr>
        <w:rPr>
          <w:rFonts w:ascii="Times New Roman" w:hAnsi="Times New Roman" w:cs="Times New Roman"/>
          <w:b/>
          <w:bCs/>
        </w:rPr>
      </w:pPr>
      <w:r w:rsidRPr="002713FA">
        <w:rPr>
          <w:rFonts w:ascii="Times New Roman" w:hAnsi="Times New Roman" w:cs="Times New Roman"/>
          <w:b/>
          <w:bCs/>
        </w:rPr>
        <w:t xml:space="preserve">Harmonogram ćwiczeń dla kierunku </w:t>
      </w:r>
      <w:r w:rsidR="005E580C">
        <w:rPr>
          <w:rFonts w:ascii="Times New Roman" w:hAnsi="Times New Roman" w:cs="Times New Roman"/>
          <w:b/>
          <w:bCs/>
        </w:rPr>
        <w:t>Położnictwo</w:t>
      </w:r>
      <w:r w:rsidR="006760EE">
        <w:rPr>
          <w:rFonts w:ascii="Times New Roman" w:hAnsi="Times New Roman" w:cs="Times New Roman"/>
          <w:b/>
          <w:bCs/>
        </w:rPr>
        <w:t xml:space="preserve"> </w:t>
      </w:r>
    </w:p>
    <w:p w14:paraId="6EABDF51" w14:textId="4C891816" w:rsidR="005147B9" w:rsidRPr="002713FA" w:rsidRDefault="005147B9">
      <w:p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  <w:b/>
          <w:bCs/>
        </w:rPr>
        <w:t>Ćwiczenie 1</w:t>
      </w:r>
      <w:r w:rsidRPr="002713FA">
        <w:rPr>
          <w:rFonts w:ascii="Times New Roman" w:hAnsi="Times New Roman" w:cs="Times New Roman"/>
        </w:rPr>
        <w:t xml:space="preserve"> </w:t>
      </w:r>
      <w:r w:rsidR="00072A21" w:rsidRPr="002713FA">
        <w:rPr>
          <w:rFonts w:ascii="Times New Roman" w:hAnsi="Times New Roman" w:cs="Times New Roman"/>
        </w:rPr>
        <w:t>Krew i jej składniki.</w:t>
      </w:r>
      <w:r w:rsidR="0098729B" w:rsidRPr="002713FA">
        <w:rPr>
          <w:rFonts w:ascii="Times New Roman" w:hAnsi="Times New Roman" w:cs="Times New Roman"/>
        </w:rPr>
        <w:t xml:space="preserve"> </w:t>
      </w:r>
      <w:r w:rsidR="005E580C">
        <w:rPr>
          <w:rFonts w:ascii="Times New Roman" w:hAnsi="Times New Roman" w:cs="Times New Roman"/>
          <w:b/>
          <w:bCs/>
        </w:rPr>
        <w:t>13.10</w:t>
      </w:r>
      <w:r w:rsidR="004F1FA7" w:rsidRPr="002713FA">
        <w:rPr>
          <w:rFonts w:ascii="Times New Roman" w:hAnsi="Times New Roman" w:cs="Times New Roman"/>
        </w:rPr>
        <w:t xml:space="preserve"> gr. </w:t>
      </w:r>
      <w:r w:rsidR="006470A6">
        <w:rPr>
          <w:rFonts w:ascii="Times New Roman" w:hAnsi="Times New Roman" w:cs="Times New Roman"/>
        </w:rPr>
        <w:t>1</w:t>
      </w:r>
      <w:r w:rsidR="005E580C">
        <w:rPr>
          <w:rFonts w:ascii="Times New Roman" w:hAnsi="Times New Roman" w:cs="Times New Roman"/>
        </w:rPr>
        <w:t xml:space="preserve"> i</w:t>
      </w:r>
      <w:r w:rsidR="006470A6">
        <w:rPr>
          <w:rFonts w:ascii="Times New Roman" w:hAnsi="Times New Roman" w:cs="Times New Roman"/>
        </w:rPr>
        <w:t xml:space="preserve"> 2</w:t>
      </w:r>
      <w:r w:rsidR="004F1FA7" w:rsidRPr="002713FA">
        <w:rPr>
          <w:rFonts w:ascii="Times New Roman" w:hAnsi="Times New Roman" w:cs="Times New Roman"/>
        </w:rPr>
        <w:t xml:space="preserve">; </w:t>
      </w:r>
      <w:r w:rsidR="006470A6" w:rsidRPr="006470A6">
        <w:rPr>
          <w:rFonts w:ascii="Times New Roman" w:hAnsi="Times New Roman" w:cs="Times New Roman"/>
          <w:b/>
          <w:bCs/>
        </w:rPr>
        <w:t>1</w:t>
      </w:r>
      <w:r w:rsidR="005E580C">
        <w:rPr>
          <w:rFonts w:ascii="Times New Roman" w:hAnsi="Times New Roman" w:cs="Times New Roman"/>
          <w:b/>
          <w:bCs/>
        </w:rPr>
        <w:t>6</w:t>
      </w:r>
      <w:r w:rsidR="006470A6" w:rsidRPr="006470A6">
        <w:rPr>
          <w:rFonts w:ascii="Times New Roman" w:hAnsi="Times New Roman" w:cs="Times New Roman"/>
          <w:b/>
          <w:bCs/>
        </w:rPr>
        <w:t>.1</w:t>
      </w:r>
      <w:r w:rsidR="005E580C">
        <w:rPr>
          <w:rFonts w:ascii="Times New Roman" w:hAnsi="Times New Roman" w:cs="Times New Roman"/>
          <w:b/>
          <w:bCs/>
        </w:rPr>
        <w:t>0</w:t>
      </w:r>
      <w:r w:rsidR="004F1FA7" w:rsidRPr="002713FA">
        <w:rPr>
          <w:rFonts w:ascii="Times New Roman" w:hAnsi="Times New Roman" w:cs="Times New Roman"/>
        </w:rPr>
        <w:t xml:space="preserve"> gr. </w:t>
      </w:r>
      <w:r w:rsidR="005E580C">
        <w:rPr>
          <w:rFonts w:ascii="Times New Roman" w:hAnsi="Times New Roman" w:cs="Times New Roman"/>
        </w:rPr>
        <w:t>3</w:t>
      </w:r>
    </w:p>
    <w:p w14:paraId="222B6CA8" w14:textId="0DE0A7A2" w:rsidR="005F6EE6" w:rsidRPr="002713FA" w:rsidRDefault="005F6EE6">
      <w:pPr>
        <w:rPr>
          <w:rFonts w:ascii="Times New Roman" w:hAnsi="Times New Roman" w:cs="Times New Roman"/>
        </w:rPr>
      </w:pPr>
      <w:bookmarkStart w:id="0" w:name="_Hlk153533243"/>
      <w:r w:rsidRPr="002713FA">
        <w:rPr>
          <w:rFonts w:ascii="Times New Roman" w:hAnsi="Times New Roman" w:cs="Times New Roman"/>
          <w:u w:val="single"/>
        </w:rPr>
        <w:t>Treści obowiązujące</w:t>
      </w:r>
      <w:r w:rsidR="00DC3B30" w:rsidRPr="002713FA">
        <w:rPr>
          <w:rFonts w:ascii="Times New Roman" w:hAnsi="Times New Roman" w:cs="Times New Roman"/>
          <w:u w:val="single"/>
        </w:rPr>
        <w:t>:</w:t>
      </w:r>
      <w:r w:rsidR="00DC3B30" w:rsidRPr="002713FA">
        <w:rPr>
          <w:rFonts w:ascii="Times New Roman" w:hAnsi="Times New Roman" w:cs="Times New Roman"/>
        </w:rPr>
        <w:t xml:space="preserve"> </w:t>
      </w:r>
      <w:bookmarkEnd w:id="0"/>
      <w:r w:rsidR="004B077D" w:rsidRPr="002713FA">
        <w:rPr>
          <w:rFonts w:ascii="Times New Roman" w:hAnsi="Times New Roman" w:cs="Times New Roman"/>
        </w:rPr>
        <w:t xml:space="preserve">Funkcje i właściwości fizyczne krwi. Skład krwi: elementy morfotyczne, składniki organiczne i nieorganiczne osocza. Funkcje białek osocza. </w:t>
      </w:r>
      <w:r w:rsidR="00BA4C38" w:rsidRPr="002713FA">
        <w:rPr>
          <w:rFonts w:ascii="Times New Roman" w:hAnsi="Times New Roman" w:cs="Times New Roman"/>
        </w:rPr>
        <w:t xml:space="preserve">Krwinki czerwone morfologia i funkcje. </w:t>
      </w:r>
      <w:r w:rsidR="00A66538" w:rsidRPr="002713FA">
        <w:rPr>
          <w:rFonts w:ascii="Times New Roman" w:hAnsi="Times New Roman" w:cs="Times New Roman"/>
        </w:rPr>
        <w:t xml:space="preserve">Erytropoeza. </w:t>
      </w:r>
      <w:r w:rsidR="00F24765" w:rsidRPr="002713FA">
        <w:rPr>
          <w:rFonts w:ascii="Times New Roman" w:hAnsi="Times New Roman" w:cs="Times New Roman"/>
        </w:rPr>
        <w:t>Hemoglobina. Transport gazów oddechowych. Krzywa dysocjacji hemoglobiny</w:t>
      </w:r>
      <w:r w:rsidR="0090777F" w:rsidRPr="002713FA">
        <w:rPr>
          <w:rFonts w:ascii="Times New Roman" w:hAnsi="Times New Roman" w:cs="Times New Roman"/>
        </w:rPr>
        <w:t>.</w:t>
      </w:r>
      <w:r w:rsidR="002630C4" w:rsidRPr="002713FA">
        <w:rPr>
          <w:rFonts w:ascii="Times New Roman" w:hAnsi="Times New Roman" w:cs="Times New Roman"/>
        </w:rPr>
        <w:t xml:space="preserve"> Hemoliza, czynniki hemolityczne.</w:t>
      </w:r>
      <w:r w:rsidR="00CF4B22" w:rsidRPr="002713FA">
        <w:rPr>
          <w:rFonts w:ascii="Times New Roman" w:hAnsi="Times New Roman" w:cs="Times New Roman"/>
        </w:rPr>
        <w:t xml:space="preserve"> Sedymentacja erytrocytów.</w:t>
      </w:r>
      <w:r w:rsidR="002367D8" w:rsidRPr="002713FA">
        <w:rPr>
          <w:rFonts w:ascii="Times New Roman" w:hAnsi="Times New Roman" w:cs="Times New Roman"/>
        </w:rPr>
        <w:t xml:space="preserve"> Pojęcie hematokrytu.</w:t>
      </w:r>
    </w:p>
    <w:p w14:paraId="78037E46" w14:textId="15B4269A" w:rsidR="00B47FF8" w:rsidRPr="002713FA" w:rsidRDefault="00B47FF8">
      <w:pPr>
        <w:rPr>
          <w:rFonts w:ascii="Times New Roman" w:hAnsi="Times New Roman" w:cs="Times New Roman"/>
        </w:rPr>
      </w:pPr>
      <w:bookmarkStart w:id="1" w:name="_Hlk153533374"/>
      <w:r w:rsidRPr="002713FA">
        <w:rPr>
          <w:rFonts w:ascii="Times New Roman" w:hAnsi="Times New Roman" w:cs="Times New Roman"/>
        </w:rPr>
        <w:t xml:space="preserve">Literatura: </w:t>
      </w:r>
      <w:r w:rsidR="00761DD5" w:rsidRPr="002713FA">
        <w:rPr>
          <w:rFonts w:ascii="Times New Roman" w:hAnsi="Times New Roman" w:cs="Times New Roman"/>
        </w:rPr>
        <w:t>1.</w:t>
      </w:r>
      <w:r w:rsidR="00761DD5" w:rsidRPr="002713FA">
        <w:rPr>
          <w:rFonts w:ascii="Times New Roman" w:hAnsi="Times New Roman" w:cs="Times New Roman"/>
        </w:rPr>
        <w:tab/>
        <w:t>„Fizjologia człowieka” Jan Górski, Wydawnictwo Lekarskie PZWL</w:t>
      </w:r>
      <w:r w:rsidR="006F0AD9" w:rsidRPr="002713FA">
        <w:rPr>
          <w:rFonts w:ascii="Times New Roman" w:hAnsi="Times New Roman" w:cs="Times New Roman"/>
        </w:rPr>
        <w:t>, rozdział 7.1;</w:t>
      </w:r>
    </w:p>
    <w:p w14:paraId="2EE636B6" w14:textId="16D43D8E" w:rsidR="006F0AD9" w:rsidRPr="002713FA" w:rsidRDefault="00CE6C39">
      <w:pPr>
        <w:rPr>
          <w:rFonts w:ascii="Times New Roman" w:hAnsi="Times New Roman" w:cs="Times New Roman"/>
          <w:u w:val="single"/>
        </w:rPr>
      </w:pPr>
      <w:bookmarkStart w:id="2" w:name="_Hlk153533389"/>
      <w:bookmarkEnd w:id="1"/>
      <w:r w:rsidRPr="002713FA">
        <w:rPr>
          <w:rFonts w:ascii="Times New Roman" w:hAnsi="Times New Roman" w:cs="Times New Roman"/>
          <w:u w:val="single"/>
        </w:rPr>
        <w:t>Treści realizowane:</w:t>
      </w:r>
    </w:p>
    <w:bookmarkEnd w:id="2"/>
    <w:p w14:paraId="3C0F0CB9" w14:textId="4FB930FA" w:rsidR="0071617B" w:rsidRPr="002713FA" w:rsidRDefault="0071617B" w:rsidP="0071617B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 xml:space="preserve">Ocena wpływu roztworów </w:t>
      </w:r>
      <w:proofErr w:type="spellStart"/>
      <w:r w:rsidRPr="002713FA">
        <w:rPr>
          <w:rFonts w:ascii="Times New Roman" w:hAnsi="Times New Roman" w:cs="Times New Roman"/>
        </w:rPr>
        <w:t>hipo</w:t>
      </w:r>
      <w:proofErr w:type="spellEnd"/>
      <w:r w:rsidRPr="002713FA">
        <w:rPr>
          <w:rFonts w:ascii="Times New Roman" w:hAnsi="Times New Roman" w:cs="Times New Roman"/>
        </w:rPr>
        <w:t>- i hipertonicznych na erytrocyty</w:t>
      </w:r>
      <w:r w:rsidR="00D634A7" w:rsidRPr="002713FA">
        <w:rPr>
          <w:rFonts w:ascii="Times New Roman" w:hAnsi="Times New Roman" w:cs="Times New Roman"/>
        </w:rPr>
        <w:t>.</w:t>
      </w:r>
    </w:p>
    <w:p w14:paraId="3664CC5E" w14:textId="1629794D" w:rsidR="0059591D" w:rsidRPr="002713FA" w:rsidRDefault="0071617B" w:rsidP="0071617B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Określanie minimum i maksimum oporności osmotycznej krwinek czerwonych</w:t>
      </w:r>
      <w:r w:rsidR="00D634A7" w:rsidRPr="002713FA">
        <w:rPr>
          <w:rFonts w:ascii="Times New Roman" w:hAnsi="Times New Roman" w:cs="Times New Roman"/>
        </w:rPr>
        <w:t>.</w:t>
      </w:r>
    </w:p>
    <w:p w14:paraId="21307E4D" w14:textId="5918895A" w:rsidR="00C156D9" w:rsidRPr="002713FA" w:rsidRDefault="00C156D9" w:rsidP="0071617B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Wyliczanie wskaźników czerwonokrwinkowych</w:t>
      </w:r>
      <w:r w:rsidR="00D634A7" w:rsidRPr="002713FA">
        <w:rPr>
          <w:rFonts w:ascii="Times New Roman" w:hAnsi="Times New Roman" w:cs="Times New Roman"/>
        </w:rPr>
        <w:t>.</w:t>
      </w:r>
    </w:p>
    <w:p w14:paraId="28F12499" w14:textId="1D5A2640" w:rsidR="008E6D71" w:rsidRPr="002713FA" w:rsidRDefault="008E6D71" w:rsidP="0071617B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Oznaczanie wartości hematokrytu</w:t>
      </w:r>
      <w:r w:rsidR="000B47C3" w:rsidRPr="002713FA">
        <w:rPr>
          <w:rFonts w:ascii="Times New Roman" w:hAnsi="Times New Roman" w:cs="Times New Roman"/>
        </w:rPr>
        <w:t xml:space="preserve"> krwi badanej metodą </w:t>
      </w:r>
      <w:proofErr w:type="spellStart"/>
      <w:r w:rsidR="000B47C3" w:rsidRPr="002713FA">
        <w:rPr>
          <w:rFonts w:ascii="Times New Roman" w:hAnsi="Times New Roman" w:cs="Times New Roman"/>
        </w:rPr>
        <w:t>mikrohematokrytową</w:t>
      </w:r>
      <w:proofErr w:type="spellEnd"/>
    </w:p>
    <w:p w14:paraId="14943873" w14:textId="2A64EE42" w:rsidR="00F62EE1" w:rsidRPr="002713FA" w:rsidRDefault="00AB28F5" w:rsidP="0071617B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Oznaczanie szybkości opadania krwinek – odczyn Biernackiego (OB).</w:t>
      </w:r>
    </w:p>
    <w:p w14:paraId="7C3DE0A1" w14:textId="112728E5" w:rsidR="002367D8" w:rsidRPr="002713FA" w:rsidRDefault="002367D8" w:rsidP="002367D8">
      <w:p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  <w:b/>
          <w:bCs/>
        </w:rPr>
        <w:t>Ćwiczenie 2</w:t>
      </w:r>
      <w:r w:rsidR="00356611" w:rsidRPr="002713FA">
        <w:rPr>
          <w:rFonts w:ascii="Times New Roman" w:hAnsi="Times New Roman" w:cs="Times New Roman"/>
        </w:rPr>
        <w:t xml:space="preserve">. </w:t>
      </w:r>
      <w:r w:rsidR="00F10C30" w:rsidRPr="002713FA">
        <w:rPr>
          <w:rFonts w:ascii="Times New Roman" w:hAnsi="Times New Roman" w:cs="Times New Roman"/>
        </w:rPr>
        <w:t>Grupy krwi. Krwinki białe.</w:t>
      </w:r>
      <w:r w:rsidR="00177E90" w:rsidRPr="002713FA">
        <w:rPr>
          <w:rFonts w:ascii="Times New Roman" w:hAnsi="Times New Roman" w:cs="Times New Roman"/>
        </w:rPr>
        <w:t xml:space="preserve"> </w:t>
      </w:r>
      <w:r w:rsidR="005E580C">
        <w:rPr>
          <w:rFonts w:ascii="Times New Roman" w:hAnsi="Times New Roman" w:cs="Times New Roman"/>
          <w:b/>
          <w:bCs/>
        </w:rPr>
        <w:t>20</w:t>
      </w:r>
      <w:r w:rsidR="005E580C" w:rsidRPr="005E580C">
        <w:rPr>
          <w:rFonts w:ascii="Times New Roman" w:hAnsi="Times New Roman" w:cs="Times New Roman"/>
          <w:b/>
          <w:bCs/>
        </w:rPr>
        <w:t xml:space="preserve">.10 </w:t>
      </w:r>
      <w:r w:rsidR="005E580C" w:rsidRPr="005E580C">
        <w:rPr>
          <w:rFonts w:ascii="Times New Roman" w:hAnsi="Times New Roman" w:cs="Times New Roman"/>
        </w:rPr>
        <w:t>gr. 1 i 2;</w:t>
      </w:r>
      <w:r w:rsidR="005E580C" w:rsidRPr="005E580C">
        <w:rPr>
          <w:rFonts w:ascii="Times New Roman" w:hAnsi="Times New Roman" w:cs="Times New Roman"/>
          <w:b/>
          <w:bCs/>
        </w:rPr>
        <w:t xml:space="preserve"> </w:t>
      </w:r>
      <w:r w:rsidR="005E580C">
        <w:rPr>
          <w:rFonts w:ascii="Times New Roman" w:hAnsi="Times New Roman" w:cs="Times New Roman"/>
          <w:b/>
          <w:bCs/>
        </w:rPr>
        <w:t>23</w:t>
      </w:r>
      <w:r w:rsidR="005E580C" w:rsidRPr="005E580C">
        <w:rPr>
          <w:rFonts w:ascii="Times New Roman" w:hAnsi="Times New Roman" w:cs="Times New Roman"/>
          <w:b/>
          <w:bCs/>
        </w:rPr>
        <w:t xml:space="preserve">.10 </w:t>
      </w:r>
      <w:r w:rsidR="005E580C" w:rsidRPr="005E580C">
        <w:rPr>
          <w:rFonts w:ascii="Times New Roman" w:hAnsi="Times New Roman" w:cs="Times New Roman"/>
        </w:rPr>
        <w:t>gr. 3</w:t>
      </w:r>
    </w:p>
    <w:p w14:paraId="34EF6FC9" w14:textId="09A16CA4" w:rsidR="00356611" w:rsidRPr="002713FA" w:rsidRDefault="008D6845" w:rsidP="65C0DED5">
      <w:pPr>
        <w:rPr>
          <w:rFonts w:ascii="Times New Roman" w:hAnsi="Times New Roman" w:cs="Times New Roman"/>
        </w:rPr>
      </w:pPr>
      <w:bookmarkStart w:id="3" w:name="_Hlk210642166"/>
      <w:r w:rsidRPr="002713FA">
        <w:rPr>
          <w:rFonts w:ascii="Times New Roman" w:hAnsi="Times New Roman" w:cs="Times New Roman"/>
        </w:rPr>
        <w:t xml:space="preserve">Treści obowiązujące: Pojęcie </w:t>
      </w:r>
      <w:r w:rsidR="00F64705" w:rsidRPr="002713FA">
        <w:rPr>
          <w:rFonts w:ascii="Times New Roman" w:hAnsi="Times New Roman" w:cs="Times New Roman"/>
        </w:rPr>
        <w:t xml:space="preserve">aglutynogenu, aglutynin i aglutynacji. </w:t>
      </w:r>
      <w:r w:rsidR="00966A21" w:rsidRPr="002713FA">
        <w:rPr>
          <w:rFonts w:ascii="Times New Roman" w:hAnsi="Times New Roman" w:cs="Times New Roman"/>
        </w:rPr>
        <w:t>Układ AB0 i Rh charakterystyka. Konflikt serologiczny</w:t>
      </w:r>
      <w:r w:rsidR="0006306F" w:rsidRPr="002713FA">
        <w:rPr>
          <w:rFonts w:ascii="Times New Roman" w:hAnsi="Times New Roman" w:cs="Times New Roman"/>
        </w:rPr>
        <w:t>.</w:t>
      </w:r>
      <w:r w:rsidR="00F10C30" w:rsidRPr="002713FA">
        <w:rPr>
          <w:rFonts w:ascii="Times New Roman" w:hAnsi="Times New Roman" w:cs="Times New Roman"/>
        </w:rPr>
        <w:t xml:space="preserve"> Podział leukocytów – granulocyty i agranulocyty. Morfologia, składowe ziarnistości i czynności granulocytów obojętnochłonnych (neutrofilów). Fagocytoza. Morfologia i rola </w:t>
      </w:r>
      <w:proofErr w:type="spellStart"/>
      <w:r w:rsidR="00F10C30" w:rsidRPr="002713FA">
        <w:rPr>
          <w:rFonts w:ascii="Times New Roman" w:hAnsi="Times New Roman" w:cs="Times New Roman"/>
        </w:rPr>
        <w:t>eozynofilów</w:t>
      </w:r>
      <w:proofErr w:type="spellEnd"/>
      <w:r w:rsidR="00F10C30" w:rsidRPr="002713FA">
        <w:rPr>
          <w:rFonts w:ascii="Times New Roman" w:hAnsi="Times New Roman" w:cs="Times New Roman"/>
        </w:rPr>
        <w:t xml:space="preserve"> i bazofilów. Monocyty krwi krążącej i makrofagi tkankowe. Limfocyty – podział, rola poszczególnych subpopulacji.</w:t>
      </w:r>
    </w:p>
    <w:p w14:paraId="19E2A2B4" w14:textId="71FF374C" w:rsidR="0006306F" w:rsidRPr="002713FA" w:rsidRDefault="0006306F" w:rsidP="0006306F">
      <w:pPr>
        <w:rPr>
          <w:rFonts w:ascii="Times New Roman" w:hAnsi="Times New Roman" w:cs="Times New Roman"/>
        </w:rPr>
      </w:pPr>
      <w:bookmarkStart w:id="4" w:name="_Hlk153533566"/>
      <w:r w:rsidRPr="002713FA">
        <w:rPr>
          <w:rFonts w:ascii="Times New Roman" w:hAnsi="Times New Roman" w:cs="Times New Roman"/>
        </w:rPr>
        <w:t>Literatura: 1.</w:t>
      </w:r>
      <w:r w:rsidRPr="002713FA">
        <w:rPr>
          <w:rFonts w:ascii="Times New Roman" w:hAnsi="Times New Roman" w:cs="Times New Roman"/>
        </w:rPr>
        <w:tab/>
        <w:t>„Fizjologia człowieka” Jan Górski, Wydawnictwo Lekarskie PZWL, rozdział 7.3;</w:t>
      </w:r>
    </w:p>
    <w:bookmarkEnd w:id="4"/>
    <w:p w14:paraId="26E4ABF4" w14:textId="77777777" w:rsidR="0006306F" w:rsidRPr="002713FA" w:rsidRDefault="0006306F" w:rsidP="0006306F">
      <w:pPr>
        <w:rPr>
          <w:rFonts w:ascii="Times New Roman" w:hAnsi="Times New Roman" w:cs="Times New Roman"/>
          <w:u w:val="single"/>
        </w:rPr>
      </w:pPr>
      <w:r w:rsidRPr="002713FA">
        <w:rPr>
          <w:rFonts w:ascii="Times New Roman" w:hAnsi="Times New Roman" w:cs="Times New Roman"/>
          <w:u w:val="single"/>
        </w:rPr>
        <w:t>Treści realizowane:</w:t>
      </w:r>
    </w:p>
    <w:p w14:paraId="678EB715" w14:textId="7AC35EB5" w:rsidR="006442A5" w:rsidRPr="002713FA" w:rsidRDefault="006442A5" w:rsidP="006442A5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 xml:space="preserve"> Oznaczanie grup krwi w układzie ABO</w:t>
      </w:r>
      <w:r w:rsidR="00FE1971" w:rsidRPr="002713FA">
        <w:rPr>
          <w:rFonts w:ascii="Times New Roman" w:hAnsi="Times New Roman" w:cs="Times New Roman"/>
        </w:rPr>
        <w:t>.</w:t>
      </w:r>
    </w:p>
    <w:p w14:paraId="69129F55" w14:textId="30770AC0" w:rsidR="006442A5" w:rsidRPr="002713FA" w:rsidRDefault="006442A5" w:rsidP="006442A5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 xml:space="preserve"> Oznaczanie antygenu D z układu Rh</w:t>
      </w:r>
      <w:r w:rsidR="00FE1971" w:rsidRPr="002713FA">
        <w:rPr>
          <w:rFonts w:ascii="Times New Roman" w:hAnsi="Times New Roman" w:cs="Times New Roman"/>
        </w:rPr>
        <w:t>.</w:t>
      </w:r>
    </w:p>
    <w:p w14:paraId="4F024780" w14:textId="77777777" w:rsidR="00C071AC" w:rsidRPr="002713FA" w:rsidRDefault="006442A5" w:rsidP="00C071AC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 xml:space="preserve"> Wykonanie próby zgodności serologicznej dawcy i biorcy.</w:t>
      </w:r>
    </w:p>
    <w:p w14:paraId="397BA499" w14:textId="77777777" w:rsidR="00C071AC" w:rsidRPr="002713FA" w:rsidRDefault="004C4FB1" w:rsidP="00C071AC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 xml:space="preserve">Obliczanie procentowego udziału poszczególnych typów krwinek białych w preparacie krwi człowieka - </w:t>
      </w:r>
      <w:proofErr w:type="spellStart"/>
      <w:r w:rsidRPr="002713FA">
        <w:rPr>
          <w:rFonts w:ascii="Times New Roman" w:hAnsi="Times New Roman" w:cs="Times New Roman"/>
        </w:rPr>
        <w:t>leukogram</w:t>
      </w:r>
      <w:proofErr w:type="spellEnd"/>
      <w:r w:rsidRPr="002713FA">
        <w:rPr>
          <w:rFonts w:ascii="Times New Roman" w:hAnsi="Times New Roman" w:cs="Times New Roman"/>
        </w:rPr>
        <w:t xml:space="preserve"> wg </w:t>
      </w:r>
      <w:proofErr w:type="spellStart"/>
      <w:r w:rsidRPr="002713FA">
        <w:rPr>
          <w:rFonts w:ascii="Times New Roman" w:hAnsi="Times New Roman" w:cs="Times New Roman"/>
        </w:rPr>
        <w:t>Schilinga</w:t>
      </w:r>
      <w:proofErr w:type="spellEnd"/>
      <w:r w:rsidR="009B7D84" w:rsidRPr="002713FA">
        <w:rPr>
          <w:rFonts w:ascii="Times New Roman" w:hAnsi="Times New Roman" w:cs="Times New Roman"/>
        </w:rPr>
        <w:t>.</w:t>
      </w:r>
    </w:p>
    <w:p w14:paraId="3930023B" w14:textId="21A7B29B" w:rsidR="009B7D84" w:rsidRPr="002713FA" w:rsidRDefault="009B7D84" w:rsidP="00C071AC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 xml:space="preserve">Liczenie krwinek białych w komorze </w:t>
      </w:r>
      <w:proofErr w:type="spellStart"/>
      <w:r w:rsidRPr="002713FA">
        <w:rPr>
          <w:rFonts w:ascii="Times New Roman" w:hAnsi="Times New Roman" w:cs="Times New Roman"/>
        </w:rPr>
        <w:t>Bürkera</w:t>
      </w:r>
      <w:proofErr w:type="spellEnd"/>
      <w:r w:rsidRPr="002713FA">
        <w:rPr>
          <w:rFonts w:ascii="Times New Roman" w:hAnsi="Times New Roman" w:cs="Times New Roman"/>
        </w:rPr>
        <w:t>.</w:t>
      </w:r>
    </w:p>
    <w:bookmarkEnd w:id="3"/>
    <w:p w14:paraId="433E512B" w14:textId="768BAF77" w:rsidR="002713FA" w:rsidRDefault="00707151" w:rsidP="00707151">
      <w:p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  <w:b/>
          <w:bCs/>
        </w:rPr>
        <w:t xml:space="preserve">Ćwiczenie </w:t>
      </w:r>
      <w:r w:rsidR="00C071AC" w:rsidRPr="002713FA">
        <w:rPr>
          <w:rFonts w:ascii="Times New Roman" w:hAnsi="Times New Roman" w:cs="Times New Roman"/>
          <w:b/>
          <w:bCs/>
        </w:rPr>
        <w:t>3</w:t>
      </w:r>
      <w:r w:rsidRPr="002713FA">
        <w:rPr>
          <w:rFonts w:ascii="Times New Roman" w:hAnsi="Times New Roman" w:cs="Times New Roman"/>
          <w:b/>
          <w:bCs/>
        </w:rPr>
        <w:t>.</w:t>
      </w:r>
      <w:r w:rsidRPr="002713FA">
        <w:rPr>
          <w:rFonts w:ascii="Times New Roman" w:hAnsi="Times New Roman" w:cs="Times New Roman"/>
        </w:rPr>
        <w:t xml:space="preserve"> </w:t>
      </w:r>
      <w:r w:rsidR="002713FA" w:rsidRPr="002713FA">
        <w:rPr>
          <w:rFonts w:ascii="Times New Roman" w:hAnsi="Times New Roman" w:cs="Times New Roman"/>
        </w:rPr>
        <w:t>Hemostaza</w:t>
      </w:r>
      <w:r w:rsidR="006470A6">
        <w:rPr>
          <w:rFonts w:ascii="Times New Roman" w:hAnsi="Times New Roman" w:cs="Times New Roman"/>
        </w:rPr>
        <w:t xml:space="preserve">. </w:t>
      </w:r>
      <w:r w:rsidR="005E580C">
        <w:rPr>
          <w:rFonts w:ascii="Times New Roman" w:hAnsi="Times New Roman" w:cs="Times New Roman"/>
          <w:b/>
          <w:bCs/>
        </w:rPr>
        <w:t>27</w:t>
      </w:r>
      <w:r w:rsidR="005E580C" w:rsidRPr="005E580C">
        <w:rPr>
          <w:rFonts w:ascii="Times New Roman" w:hAnsi="Times New Roman" w:cs="Times New Roman"/>
          <w:b/>
          <w:bCs/>
        </w:rPr>
        <w:t xml:space="preserve">.10 </w:t>
      </w:r>
      <w:r w:rsidR="005E580C" w:rsidRPr="005E580C">
        <w:rPr>
          <w:rFonts w:ascii="Times New Roman" w:hAnsi="Times New Roman" w:cs="Times New Roman"/>
        </w:rPr>
        <w:t>gr. 1 i 2;</w:t>
      </w:r>
      <w:r w:rsidR="005E580C" w:rsidRPr="005E580C">
        <w:rPr>
          <w:rFonts w:ascii="Times New Roman" w:hAnsi="Times New Roman" w:cs="Times New Roman"/>
          <w:b/>
          <w:bCs/>
        </w:rPr>
        <w:t xml:space="preserve"> </w:t>
      </w:r>
      <w:r w:rsidR="005E580C">
        <w:rPr>
          <w:rFonts w:ascii="Times New Roman" w:hAnsi="Times New Roman" w:cs="Times New Roman"/>
          <w:b/>
          <w:bCs/>
        </w:rPr>
        <w:t>30</w:t>
      </w:r>
      <w:r w:rsidR="005E580C" w:rsidRPr="005E580C">
        <w:rPr>
          <w:rFonts w:ascii="Times New Roman" w:hAnsi="Times New Roman" w:cs="Times New Roman"/>
          <w:b/>
          <w:bCs/>
        </w:rPr>
        <w:t xml:space="preserve">.10 </w:t>
      </w:r>
      <w:r w:rsidR="005E580C" w:rsidRPr="005E580C">
        <w:rPr>
          <w:rFonts w:ascii="Times New Roman" w:hAnsi="Times New Roman" w:cs="Times New Roman"/>
        </w:rPr>
        <w:t>gr. 3</w:t>
      </w:r>
    </w:p>
    <w:p w14:paraId="1B9D511A" w14:textId="1F912E8F" w:rsidR="002713FA" w:rsidRPr="002713FA" w:rsidRDefault="002713FA" w:rsidP="002713FA">
      <w:p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Treści obowiązujące: Udział płytek krwi (trombocytów), naczyń krwionośnych oraz czynników osoczowych i tkankowych w mechanizmach hemostatycznych. Kaskadowa teoria krzepnięcia krwi – rola drogi zewnętrznej i wewnętrznej w aktywacji czynnika X. Skład płytek krwi i ich rola. Czynniki osoczowe krzepnięcia krwi. Znaczenie czynników ograniczających proces krzepnięcia krwi. Sposoby zapobiegania krzepnięciu krwi in vivo i in vitro. Badanie układu krzepnięcia – przegląd podstawowych metod diagnostycznych. Fibrynoliza. Rola jonów wapniowych w krzepnięciu.</w:t>
      </w:r>
    </w:p>
    <w:p w14:paraId="7D3D052B" w14:textId="37B34380" w:rsidR="002713FA" w:rsidRPr="002713FA" w:rsidRDefault="002713FA" w:rsidP="002713FA">
      <w:p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Literatura: 1.</w:t>
      </w:r>
      <w:r w:rsidRPr="002713FA">
        <w:rPr>
          <w:rFonts w:ascii="Times New Roman" w:hAnsi="Times New Roman" w:cs="Times New Roman"/>
        </w:rPr>
        <w:tab/>
        <w:t>„Fizjologia człowieka” Jan Górski, Wydawnictwo Lekarskie PZWL, rozdział 7.</w:t>
      </w:r>
      <w:r>
        <w:rPr>
          <w:rFonts w:ascii="Times New Roman" w:hAnsi="Times New Roman" w:cs="Times New Roman"/>
        </w:rPr>
        <w:t>4</w:t>
      </w:r>
      <w:r w:rsidRPr="002713FA">
        <w:rPr>
          <w:rFonts w:ascii="Times New Roman" w:hAnsi="Times New Roman" w:cs="Times New Roman"/>
        </w:rPr>
        <w:t>;</w:t>
      </w:r>
    </w:p>
    <w:p w14:paraId="28FC41B4" w14:textId="77777777" w:rsidR="002713FA" w:rsidRPr="002713FA" w:rsidRDefault="002713FA" w:rsidP="002713FA">
      <w:pPr>
        <w:rPr>
          <w:rFonts w:ascii="Times New Roman" w:hAnsi="Times New Roman" w:cs="Times New Roman"/>
          <w:u w:val="single"/>
        </w:rPr>
      </w:pPr>
      <w:r w:rsidRPr="002713FA">
        <w:rPr>
          <w:rFonts w:ascii="Times New Roman" w:hAnsi="Times New Roman" w:cs="Times New Roman"/>
          <w:u w:val="single"/>
        </w:rPr>
        <w:t>Treści realizowane:</w:t>
      </w:r>
    </w:p>
    <w:p w14:paraId="662E9DE0" w14:textId="3A3AFB57" w:rsidR="002713FA" w:rsidRDefault="002713FA" w:rsidP="002713FA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Oznaczanie czasu krzepnięcia i krwawienia</w:t>
      </w:r>
      <w:r>
        <w:rPr>
          <w:rFonts w:ascii="Times New Roman" w:hAnsi="Times New Roman" w:cs="Times New Roman"/>
        </w:rPr>
        <w:t>.</w:t>
      </w:r>
    </w:p>
    <w:p w14:paraId="65C8C07C" w14:textId="52B31E26" w:rsidR="002713FA" w:rsidRDefault="002713FA" w:rsidP="002713FA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Ocena wpływu różnych czynników na czas krzepnięcia krwi</w:t>
      </w:r>
      <w:r>
        <w:rPr>
          <w:rFonts w:ascii="Times New Roman" w:hAnsi="Times New Roman" w:cs="Times New Roman"/>
        </w:rPr>
        <w:t>.</w:t>
      </w:r>
    </w:p>
    <w:p w14:paraId="79F37BAA" w14:textId="4055C130" w:rsidR="002713FA" w:rsidRPr="002713FA" w:rsidRDefault="002713FA" w:rsidP="002713FA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Ocena wpływu heparyny na proces krzepnięcia.</w:t>
      </w:r>
    </w:p>
    <w:p w14:paraId="5B7932BF" w14:textId="3A706B02" w:rsidR="00707151" w:rsidRPr="002713FA" w:rsidRDefault="002713FA" w:rsidP="00707151">
      <w:p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  <w:b/>
          <w:bCs/>
        </w:rPr>
        <w:t>Ćwiczenie 4.</w:t>
      </w:r>
      <w:r w:rsidRPr="002713FA">
        <w:rPr>
          <w:rFonts w:ascii="Times New Roman" w:hAnsi="Times New Roman" w:cs="Times New Roman"/>
        </w:rPr>
        <w:t xml:space="preserve"> </w:t>
      </w:r>
      <w:r w:rsidR="00707151" w:rsidRPr="002713FA">
        <w:rPr>
          <w:rFonts w:ascii="Times New Roman" w:hAnsi="Times New Roman" w:cs="Times New Roman"/>
        </w:rPr>
        <w:t>Elektrokardiografia</w:t>
      </w:r>
      <w:r w:rsidR="00E52D0B" w:rsidRPr="002713FA">
        <w:rPr>
          <w:rFonts w:ascii="Times New Roman" w:hAnsi="Times New Roman" w:cs="Times New Roman"/>
        </w:rPr>
        <w:t>. Tętno i ciśnienie tętnicze – wartości prawidłowe, czynniki kształtujące.</w:t>
      </w:r>
      <w:r w:rsidR="00E97B68" w:rsidRPr="002713FA">
        <w:rPr>
          <w:rFonts w:ascii="Times New Roman" w:hAnsi="Times New Roman" w:cs="Times New Roman"/>
        </w:rPr>
        <w:t xml:space="preserve"> </w:t>
      </w:r>
      <w:r w:rsidR="005E580C">
        <w:rPr>
          <w:rFonts w:ascii="Times New Roman" w:hAnsi="Times New Roman" w:cs="Times New Roman"/>
          <w:b/>
          <w:bCs/>
        </w:rPr>
        <w:t>30</w:t>
      </w:r>
      <w:r w:rsidR="005E580C" w:rsidRPr="005E580C">
        <w:rPr>
          <w:rFonts w:ascii="Times New Roman" w:hAnsi="Times New Roman" w:cs="Times New Roman"/>
          <w:b/>
          <w:bCs/>
        </w:rPr>
        <w:t xml:space="preserve">.10 </w:t>
      </w:r>
      <w:r w:rsidR="005E580C" w:rsidRPr="005E580C">
        <w:rPr>
          <w:rFonts w:ascii="Times New Roman" w:hAnsi="Times New Roman" w:cs="Times New Roman"/>
        </w:rPr>
        <w:t>gr. 1 i 2;</w:t>
      </w:r>
      <w:r w:rsidR="005E580C" w:rsidRPr="005E580C">
        <w:rPr>
          <w:rFonts w:ascii="Times New Roman" w:hAnsi="Times New Roman" w:cs="Times New Roman"/>
          <w:b/>
          <w:bCs/>
        </w:rPr>
        <w:t xml:space="preserve"> </w:t>
      </w:r>
      <w:r w:rsidR="005E580C">
        <w:rPr>
          <w:rFonts w:ascii="Times New Roman" w:hAnsi="Times New Roman" w:cs="Times New Roman"/>
          <w:b/>
          <w:bCs/>
        </w:rPr>
        <w:t>06</w:t>
      </w:r>
      <w:r w:rsidR="005E580C" w:rsidRPr="005E580C">
        <w:rPr>
          <w:rFonts w:ascii="Times New Roman" w:hAnsi="Times New Roman" w:cs="Times New Roman"/>
          <w:b/>
          <w:bCs/>
        </w:rPr>
        <w:t>.1</w:t>
      </w:r>
      <w:r w:rsidR="005E580C">
        <w:rPr>
          <w:rFonts w:ascii="Times New Roman" w:hAnsi="Times New Roman" w:cs="Times New Roman"/>
          <w:b/>
          <w:bCs/>
        </w:rPr>
        <w:t>1</w:t>
      </w:r>
      <w:r w:rsidR="005E580C" w:rsidRPr="005E580C">
        <w:rPr>
          <w:rFonts w:ascii="Times New Roman" w:hAnsi="Times New Roman" w:cs="Times New Roman"/>
          <w:b/>
          <w:bCs/>
        </w:rPr>
        <w:t xml:space="preserve"> </w:t>
      </w:r>
      <w:r w:rsidR="005E580C" w:rsidRPr="005E580C">
        <w:rPr>
          <w:rFonts w:ascii="Times New Roman" w:hAnsi="Times New Roman" w:cs="Times New Roman"/>
        </w:rPr>
        <w:t>gr. 3</w:t>
      </w:r>
    </w:p>
    <w:p w14:paraId="5AFDD61F" w14:textId="65410324" w:rsidR="00104856" w:rsidRPr="002713FA" w:rsidRDefault="00104856" w:rsidP="00707151">
      <w:pPr>
        <w:rPr>
          <w:rFonts w:ascii="Times New Roman" w:hAnsi="Times New Roman" w:cs="Times New Roman"/>
        </w:rPr>
      </w:pPr>
      <w:bookmarkStart w:id="5" w:name="_Hlk153534137"/>
      <w:r w:rsidRPr="002713FA">
        <w:rPr>
          <w:rFonts w:ascii="Times New Roman" w:hAnsi="Times New Roman" w:cs="Times New Roman"/>
          <w:u w:val="single"/>
        </w:rPr>
        <w:lastRenderedPageBreak/>
        <w:t>Treści obowiązujące:</w:t>
      </w:r>
      <w:r w:rsidR="00D778AD" w:rsidRPr="002713FA">
        <w:rPr>
          <w:rFonts w:ascii="Times New Roman" w:hAnsi="Times New Roman" w:cs="Times New Roman"/>
        </w:rPr>
        <w:t xml:space="preserve"> </w:t>
      </w:r>
      <w:bookmarkEnd w:id="5"/>
      <w:r w:rsidR="00D778AD" w:rsidRPr="002713FA">
        <w:rPr>
          <w:rFonts w:ascii="Times New Roman" w:hAnsi="Times New Roman" w:cs="Times New Roman"/>
        </w:rPr>
        <w:t xml:space="preserve">Budowa serca, układ </w:t>
      </w:r>
      <w:proofErr w:type="spellStart"/>
      <w:r w:rsidR="00D778AD" w:rsidRPr="002713FA">
        <w:rPr>
          <w:rFonts w:ascii="Times New Roman" w:hAnsi="Times New Roman" w:cs="Times New Roman"/>
        </w:rPr>
        <w:t>bodźcoprzewodzący</w:t>
      </w:r>
      <w:proofErr w:type="spellEnd"/>
      <w:r w:rsidR="008353EC" w:rsidRPr="002713FA">
        <w:rPr>
          <w:rFonts w:ascii="Times New Roman" w:hAnsi="Times New Roman" w:cs="Times New Roman"/>
        </w:rPr>
        <w:t>, czynność elektryczna serca</w:t>
      </w:r>
      <w:r w:rsidR="001C78FB" w:rsidRPr="002713FA">
        <w:rPr>
          <w:rFonts w:ascii="Times New Roman" w:hAnsi="Times New Roman" w:cs="Times New Roman"/>
        </w:rPr>
        <w:t xml:space="preserve">. Zmiany pobudliwości </w:t>
      </w:r>
      <w:proofErr w:type="spellStart"/>
      <w:r w:rsidR="001C78FB" w:rsidRPr="002713FA">
        <w:rPr>
          <w:rFonts w:ascii="Times New Roman" w:hAnsi="Times New Roman" w:cs="Times New Roman"/>
        </w:rPr>
        <w:t>kardiomiocytów</w:t>
      </w:r>
      <w:proofErr w:type="spellEnd"/>
      <w:r w:rsidR="001C78FB" w:rsidRPr="002713FA">
        <w:rPr>
          <w:rFonts w:ascii="Times New Roman" w:hAnsi="Times New Roman" w:cs="Times New Roman"/>
        </w:rPr>
        <w:t xml:space="preserve">. Cykl pracy serca. </w:t>
      </w:r>
      <w:r w:rsidR="00E52D0B" w:rsidRPr="002713FA">
        <w:rPr>
          <w:rFonts w:ascii="Times New Roman" w:hAnsi="Times New Roman" w:cs="Times New Roman"/>
        </w:rPr>
        <w:t>Organizacja układu krążenia –charakterystyka układu tętniczego, żylnego, mikrokrążenia. Pojemność minutowa – rozdział między obszary naczyniowe. Przepływ krwi burzliwy i laminarny. Opór obwodowy. Tętno tętnicze.</w:t>
      </w:r>
    </w:p>
    <w:p w14:paraId="6E080F0C" w14:textId="38666FD9" w:rsidR="001C78FB" w:rsidRPr="002713FA" w:rsidRDefault="001C78FB" w:rsidP="00707151">
      <w:p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Literatura: 1.</w:t>
      </w:r>
      <w:r w:rsidRPr="002713FA">
        <w:rPr>
          <w:rFonts w:ascii="Times New Roman" w:hAnsi="Times New Roman" w:cs="Times New Roman"/>
        </w:rPr>
        <w:tab/>
        <w:t xml:space="preserve">„Fizjologia człowieka” Jan Górski, Wydawnictwo Lekarskie PZWL, rozdział </w:t>
      </w:r>
      <w:r w:rsidR="00C10C10" w:rsidRPr="002713FA">
        <w:rPr>
          <w:rFonts w:ascii="Times New Roman" w:hAnsi="Times New Roman" w:cs="Times New Roman"/>
        </w:rPr>
        <w:t>8.1</w:t>
      </w:r>
      <w:r w:rsidR="008648BE" w:rsidRPr="002713FA">
        <w:rPr>
          <w:rFonts w:ascii="Times New Roman" w:hAnsi="Times New Roman" w:cs="Times New Roman"/>
        </w:rPr>
        <w:t>, 8.2</w:t>
      </w:r>
    </w:p>
    <w:p w14:paraId="533B382F" w14:textId="77777777" w:rsidR="008648BE" w:rsidRPr="002713FA" w:rsidRDefault="008648BE" w:rsidP="008648BE">
      <w:p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  <w:u w:val="single"/>
        </w:rPr>
        <w:t>Treści realizowane:</w:t>
      </w:r>
    </w:p>
    <w:p w14:paraId="5AD0AC70" w14:textId="4D60EE88" w:rsidR="0078676A" w:rsidRPr="002713FA" w:rsidRDefault="0078676A" w:rsidP="0078676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Podstawowa analiza zapisu EKG</w:t>
      </w:r>
      <w:r w:rsidR="00254AEA" w:rsidRPr="002713FA">
        <w:rPr>
          <w:rFonts w:ascii="Times New Roman" w:hAnsi="Times New Roman" w:cs="Times New Roman"/>
        </w:rPr>
        <w:t xml:space="preserve"> (pochodzenie rytmu, miarowość, częstotliwość)</w:t>
      </w:r>
      <w:r w:rsidRPr="002713FA">
        <w:rPr>
          <w:rFonts w:ascii="Times New Roman" w:hAnsi="Times New Roman" w:cs="Times New Roman"/>
        </w:rPr>
        <w:t>.</w:t>
      </w:r>
    </w:p>
    <w:p w14:paraId="12743E73" w14:textId="109AF3F1" w:rsidR="0078676A" w:rsidRPr="002713FA" w:rsidRDefault="0078676A" w:rsidP="0078676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Wyznaczanie osi serca.</w:t>
      </w:r>
    </w:p>
    <w:p w14:paraId="0384F09D" w14:textId="77777777" w:rsidR="00806C06" w:rsidRPr="002713FA" w:rsidRDefault="0078676A" w:rsidP="00806C06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Ocena wpływu wybranych agonistów i antagonistów układu autonomicznego na kurczliwość mięśnia sercowego w warunkach symulacyjnyc</w:t>
      </w:r>
      <w:r w:rsidR="00806C06" w:rsidRPr="002713FA">
        <w:rPr>
          <w:rFonts w:ascii="Times New Roman" w:hAnsi="Times New Roman" w:cs="Times New Roman"/>
        </w:rPr>
        <w:t>h.</w:t>
      </w:r>
    </w:p>
    <w:p w14:paraId="55BEEBC5" w14:textId="77777777" w:rsidR="00806C06" w:rsidRPr="002713FA" w:rsidRDefault="00574DD4" w:rsidP="00806C06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Pomiar ciśnienia.</w:t>
      </w:r>
    </w:p>
    <w:p w14:paraId="36D1513D" w14:textId="2D314208" w:rsidR="00574DD4" w:rsidRPr="002713FA" w:rsidRDefault="00574DD4" w:rsidP="00806C06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Pomiar tętna.</w:t>
      </w:r>
    </w:p>
    <w:p w14:paraId="31E1C979" w14:textId="1964B90B" w:rsidR="00792471" w:rsidRPr="002713FA" w:rsidRDefault="00192B27" w:rsidP="002713FA">
      <w:p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  <w:b/>
          <w:bCs/>
        </w:rPr>
        <w:t xml:space="preserve">Ćwiczenie </w:t>
      </w:r>
      <w:r w:rsidR="002713FA" w:rsidRPr="002713FA">
        <w:rPr>
          <w:rFonts w:ascii="Times New Roman" w:hAnsi="Times New Roman" w:cs="Times New Roman"/>
          <w:b/>
          <w:bCs/>
        </w:rPr>
        <w:t>5</w:t>
      </w:r>
      <w:r w:rsidRPr="002713FA">
        <w:rPr>
          <w:rFonts w:ascii="Times New Roman" w:hAnsi="Times New Roman" w:cs="Times New Roman"/>
          <w:b/>
          <w:bCs/>
        </w:rPr>
        <w:t>.</w:t>
      </w:r>
      <w:r w:rsidRPr="002713FA">
        <w:rPr>
          <w:rFonts w:ascii="Times New Roman" w:hAnsi="Times New Roman" w:cs="Times New Roman"/>
        </w:rPr>
        <w:t xml:space="preserve"> </w:t>
      </w:r>
      <w:r w:rsidR="00792471" w:rsidRPr="002713FA">
        <w:rPr>
          <w:rFonts w:ascii="Times New Roman" w:hAnsi="Times New Roman" w:cs="Times New Roman"/>
        </w:rPr>
        <w:t>Próby czynnościowe sprawności układu krążenia u człowieka.</w:t>
      </w:r>
      <w:r w:rsidR="006435B9" w:rsidRPr="002713FA">
        <w:rPr>
          <w:rFonts w:ascii="Times New Roman" w:hAnsi="Times New Roman" w:cs="Times New Roman"/>
        </w:rPr>
        <w:t xml:space="preserve"> Fizjologia oddychania</w:t>
      </w:r>
      <w:r w:rsidR="005B7EA2" w:rsidRPr="002713FA">
        <w:rPr>
          <w:rFonts w:ascii="Times New Roman" w:hAnsi="Times New Roman" w:cs="Times New Roman"/>
        </w:rPr>
        <w:t xml:space="preserve">. </w:t>
      </w:r>
      <w:r w:rsidR="005E580C">
        <w:rPr>
          <w:rFonts w:ascii="Times New Roman" w:hAnsi="Times New Roman" w:cs="Times New Roman"/>
          <w:b/>
          <w:bCs/>
        </w:rPr>
        <w:t>0</w:t>
      </w:r>
      <w:r w:rsidR="005E580C" w:rsidRPr="005E580C">
        <w:rPr>
          <w:rFonts w:ascii="Times New Roman" w:hAnsi="Times New Roman" w:cs="Times New Roman"/>
          <w:b/>
          <w:bCs/>
        </w:rPr>
        <w:t>3.1</w:t>
      </w:r>
      <w:r w:rsidR="005E580C">
        <w:rPr>
          <w:rFonts w:ascii="Times New Roman" w:hAnsi="Times New Roman" w:cs="Times New Roman"/>
          <w:b/>
          <w:bCs/>
        </w:rPr>
        <w:t>1</w:t>
      </w:r>
      <w:r w:rsidR="005E580C" w:rsidRPr="005E580C">
        <w:rPr>
          <w:rFonts w:ascii="Times New Roman" w:hAnsi="Times New Roman" w:cs="Times New Roman"/>
          <w:b/>
          <w:bCs/>
        </w:rPr>
        <w:t xml:space="preserve"> </w:t>
      </w:r>
      <w:r w:rsidR="005E580C" w:rsidRPr="005E580C">
        <w:rPr>
          <w:rFonts w:ascii="Times New Roman" w:hAnsi="Times New Roman" w:cs="Times New Roman"/>
        </w:rPr>
        <w:t>gr. 1 i 2;</w:t>
      </w:r>
      <w:r w:rsidR="005E580C" w:rsidRPr="005E580C">
        <w:rPr>
          <w:rFonts w:ascii="Times New Roman" w:hAnsi="Times New Roman" w:cs="Times New Roman"/>
          <w:b/>
          <w:bCs/>
        </w:rPr>
        <w:t xml:space="preserve"> </w:t>
      </w:r>
      <w:r w:rsidR="005E580C">
        <w:rPr>
          <w:rFonts w:ascii="Times New Roman" w:hAnsi="Times New Roman" w:cs="Times New Roman"/>
          <w:b/>
          <w:bCs/>
        </w:rPr>
        <w:t>20</w:t>
      </w:r>
      <w:r w:rsidR="005E580C" w:rsidRPr="005E580C">
        <w:rPr>
          <w:rFonts w:ascii="Times New Roman" w:hAnsi="Times New Roman" w:cs="Times New Roman"/>
          <w:b/>
          <w:bCs/>
        </w:rPr>
        <w:t>.1</w:t>
      </w:r>
      <w:r w:rsidR="005E580C">
        <w:rPr>
          <w:rFonts w:ascii="Times New Roman" w:hAnsi="Times New Roman" w:cs="Times New Roman"/>
          <w:b/>
          <w:bCs/>
        </w:rPr>
        <w:t>1</w:t>
      </w:r>
      <w:r w:rsidR="005E580C" w:rsidRPr="005E580C">
        <w:rPr>
          <w:rFonts w:ascii="Times New Roman" w:hAnsi="Times New Roman" w:cs="Times New Roman"/>
          <w:b/>
          <w:bCs/>
        </w:rPr>
        <w:t xml:space="preserve"> </w:t>
      </w:r>
      <w:r w:rsidR="005E580C" w:rsidRPr="005E580C">
        <w:rPr>
          <w:rFonts w:ascii="Times New Roman" w:hAnsi="Times New Roman" w:cs="Times New Roman"/>
        </w:rPr>
        <w:t>gr. 3</w:t>
      </w:r>
    </w:p>
    <w:p w14:paraId="1CECF666" w14:textId="33200BDA" w:rsidR="00192B27" w:rsidRPr="002713FA" w:rsidRDefault="00192B27" w:rsidP="002713FA">
      <w:p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  <w:u w:val="single"/>
        </w:rPr>
        <w:t>Treści obowiązujące:</w:t>
      </w:r>
      <w:r w:rsidR="00525271" w:rsidRPr="002713FA">
        <w:rPr>
          <w:rFonts w:ascii="Times New Roman" w:hAnsi="Times New Roman" w:cs="Times New Roman"/>
        </w:rPr>
        <w:t xml:space="preserve"> Nerwowa, humoralna i hormonalna regulacja krążenia. Ośrodki sercowo-naczyniowe pnia mózgu.</w:t>
      </w:r>
      <w:r w:rsidR="006435B9" w:rsidRPr="002713FA">
        <w:rPr>
          <w:rFonts w:ascii="Times New Roman" w:hAnsi="Times New Roman" w:cs="Times New Roman"/>
        </w:rPr>
        <w:t xml:space="preserve"> Funkcja układu oddechowego. Biodynamika oddychania. Fazy cyklu oddechowego. Dyfuzja gazów oddechowych. Regulacja oddychania.</w:t>
      </w:r>
    </w:p>
    <w:p w14:paraId="08407585" w14:textId="5110E777" w:rsidR="00192B27" w:rsidRPr="002713FA" w:rsidRDefault="00192B27" w:rsidP="002713FA">
      <w:p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Literatura: 1.</w:t>
      </w:r>
      <w:r w:rsidR="00CB346D" w:rsidRPr="002713FA">
        <w:rPr>
          <w:rFonts w:ascii="Times New Roman" w:hAnsi="Times New Roman" w:cs="Times New Roman"/>
        </w:rPr>
        <w:t xml:space="preserve"> </w:t>
      </w:r>
      <w:r w:rsidRPr="002713FA">
        <w:rPr>
          <w:rFonts w:ascii="Times New Roman" w:hAnsi="Times New Roman" w:cs="Times New Roman"/>
        </w:rPr>
        <w:t>„Fizjologia człowieka” Jan Górski, Wydawnictwo Lekarskie PZWL, rozdział 8.3.</w:t>
      </w:r>
    </w:p>
    <w:p w14:paraId="4C1A0E03" w14:textId="77777777" w:rsidR="00525271" w:rsidRPr="002713FA" w:rsidRDefault="00525271" w:rsidP="002713FA">
      <w:pPr>
        <w:rPr>
          <w:rFonts w:ascii="Times New Roman" w:hAnsi="Times New Roman" w:cs="Times New Roman"/>
        </w:rPr>
      </w:pPr>
      <w:bookmarkStart w:id="6" w:name="_Hlk153534773"/>
      <w:r w:rsidRPr="002713FA">
        <w:rPr>
          <w:rFonts w:ascii="Times New Roman" w:hAnsi="Times New Roman" w:cs="Times New Roman"/>
          <w:u w:val="single"/>
        </w:rPr>
        <w:t>Treści realizowane:</w:t>
      </w:r>
    </w:p>
    <w:bookmarkEnd w:id="6"/>
    <w:p w14:paraId="28978539" w14:textId="3AF3B922" w:rsidR="005649E0" w:rsidRPr="002713FA" w:rsidRDefault="005649E0" w:rsidP="005649E0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Próba ortostatyczna</w:t>
      </w:r>
      <w:r w:rsidR="00E60B32" w:rsidRPr="002713FA">
        <w:rPr>
          <w:rFonts w:ascii="Times New Roman" w:hAnsi="Times New Roman" w:cs="Times New Roman"/>
        </w:rPr>
        <w:t>.</w:t>
      </w:r>
    </w:p>
    <w:p w14:paraId="456E3AFC" w14:textId="49F54F4F" w:rsidR="005665BF" w:rsidRPr="002713FA" w:rsidRDefault="005649E0" w:rsidP="005665BF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 xml:space="preserve"> Próba </w:t>
      </w:r>
      <w:proofErr w:type="spellStart"/>
      <w:r w:rsidRPr="002713FA">
        <w:rPr>
          <w:rFonts w:ascii="Times New Roman" w:hAnsi="Times New Roman" w:cs="Times New Roman"/>
        </w:rPr>
        <w:t>Martinetta</w:t>
      </w:r>
      <w:proofErr w:type="spellEnd"/>
      <w:r w:rsidR="00E60B32" w:rsidRPr="002713FA">
        <w:rPr>
          <w:rFonts w:ascii="Times New Roman" w:hAnsi="Times New Roman" w:cs="Times New Roman"/>
        </w:rPr>
        <w:t>.</w:t>
      </w:r>
    </w:p>
    <w:p w14:paraId="532057CD" w14:textId="77777777" w:rsidR="005665BF" w:rsidRPr="002713FA" w:rsidRDefault="000F0E66" w:rsidP="005665BF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Ocena toru oddechowego.</w:t>
      </w:r>
    </w:p>
    <w:p w14:paraId="2C46EEBE" w14:textId="77777777" w:rsidR="00E60B32" w:rsidRPr="002713FA" w:rsidRDefault="00044754" w:rsidP="00E60B32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Ocena czasu trwania bezdechu dowolnego</w:t>
      </w:r>
      <w:r w:rsidR="00E60B32" w:rsidRPr="002713FA">
        <w:rPr>
          <w:rFonts w:ascii="Times New Roman" w:hAnsi="Times New Roman" w:cs="Times New Roman"/>
        </w:rPr>
        <w:t>.</w:t>
      </w:r>
    </w:p>
    <w:p w14:paraId="6F7F2B0A" w14:textId="703B4159" w:rsidR="00734348" w:rsidRPr="002713FA" w:rsidRDefault="000F0E66" w:rsidP="00E60B32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Określenie sprawności wentylacyjnej: FEV i PEF.</w:t>
      </w:r>
    </w:p>
    <w:p w14:paraId="53EB4C20" w14:textId="6E04B9D5" w:rsidR="002713FA" w:rsidRPr="002713FA" w:rsidRDefault="002713FA" w:rsidP="002713FA">
      <w:pPr>
        <w:rPr>
          <w:rFonts w:ascii="Times New Roman" w:hAnsi="Times New Roman" w:cs="Times New Roman"/>
        </w:rPr>
      </w:pPr>
      <w:bookmarkStart w:id="7" w:name="_Hlk210642066"/>
      <w:r w:rsidRPr="002713FA">
        <w:rPr>
          <w:rFonts w:ascii="Times New Roman" w:hAnsi="Times New Roman" w:cs="Times New Roman"/>
          <w:b/>
          <w:bCs/>
        </w:rPr>
        <w:t xml:space="preserve">Ćwiczenie 6. </w:t>
      </w:r>
      <w:r w:rsidRPr="002713FA">
        <w:rPr>
          <w:rFonts w:ascii="Times New Roman" w:hAnsi="Times New Roman" w:cs="Times New Roman"/>
        </w:rPr>
        <w:t>Metody oceny funkcji nerek. Badanie moczu.</w:t>
      </w:r>
      <w:r>
        <w:rPr>
          <w:rFonts w:ascii="Times New Roman" w:hAnsi="Times New Roman" w:cs="Times New Roman"/>
        </w:rPr>
        <w:t xml:space="preserve"> </w:t>
      </w:r>
      <w:r w:rsidR="005E580C">
        <w:rPr>
          <w:rFonts w:ascii="Times New Roman" w:hAnsi="Times New Roman" w:cs="Times New Roman"/>
          <w:b/>
          <w:bCs/>
        </w:rPr>
        <w:t>17</w:t>
      </w:r>
      <w:r w:rsidR="005E580C" w:rsidRPr="005E580C">
        <w:rPr>
          <w:rFonts w:ascii="Times New Roman" w:hAnsi="Times New Roman" w:cs="Times New Roman"/>
          <w:b/>
          <w:bCs/>
        </w:rPr>
        <w:t>.1</w:t>
      </w:r>
      <w:r w:rsidR="005E580C">
        <w:rPr>
          <w:rFonts w:ascii="Times New Roman" w:hAnsi="Times New Roman" w:cs="Times New Roman"/>
          <w:b/>
          <w:bCs/>
        </w:rPr>
        <w:t>1</w:t>
      </w:r>
      <w:r w:rsidR="005E580C" w:rsidRPr="005E580C">
        <w:rPr>
          <w:rFonts w:ascii="Times New Roman" w:hAnsi="Times New Roman" w:cs="Times New Roman"/>
          <w:b/>
          <w:bCs/>
        </w:rPr>
        <w:t xml:space="preserve"> </w:t>
      </w:r>
      <w:r w:rsidR="005E580C" w:rsidRPr="005E580C">
        <w:rPr>
          <w:rFonts w:ascii="Times New Roman" w:hAnsi="Times New Roman" w:cs="Times New Roman"/>
        </w:rPr>
        <w:t>gr. 1 i 2;</w:t>
      </w:r>
      <w:r w:rsidR="005E580C" w:rsidRPr="005E580C">
        <w:rPr>
          <w:rFonts w:ascii="Times New Roman" w:hAnsi="Times New Roman" w:cs="Times New Roman"/>
          <w:b/>
          <w:bCs/>
        </w:rPr>
        <w:t xml:space="preserve"> </w:t>
      </w:r>
      <w:r w:rsidR="005E580C">
        <w:rPr>
          <w:rFonts w:ascii="Times New Roman" w:hAnsi="Times New Roman" w:cs="Times New Roman"/>
          <w:b/>
          <w:bCs/>
        </w:rPr>
        <w:t>21</w:t>
      </w:r>
      <w:r w:rsidR="005E580C" w:rsidRPr="005E580C">
        <w:rPr>
          <w:rFonts w:ascii="Times New Roman" w:hAnsi="Times New Roman" w:cs="Times New Roman"/>
          <w:b/>
          <w:bCs/>
        </w:rPr>
        <w:t>.1</w:t>
      </w:r>
      <w:r w:rsidR="005E580C">
        <w:rPr>
          <w:rFonts w:ascii="Times New Roman" w:hAnsi="Times New Roman" w:cs="Times New Roman"/>
          <w:b/>
          <w:bCs/>
        </w:rPr>
        <w:t>1</w:t>
      </w:r>
      <w:r w:rsidR="005E580C" w:rsidRPr="005E580C">
        <w:rPr>
          <w:rFonts w:ascii="Times New Roman" w:hAnsi="Times New Roman" w:cs="Times New Roman"/>
          <w:b/>
          <w:bCs/>
        </w:rPr>
        <w:t xml:space="preserve"> </w:t>
      </w:r>
      <w:r w:rsidR="005E580C" w:rsidRPr="005E580C">
        <w:rPr>
          <w:rFonts w:ascii="Times New Roman" w:hAnsi="Times New Roman" w:cs="Times New Roman"/>
        </w:rPr>
        <w:t>gr. 3</w:t>
      </w:r>
    </w:p>
    <w:bookmarkEnd w:id="7"/>
    <w:p w14:paraId="04D443CA" w14:textId="2F30B403" w:rsidR="002713FA" w:rsidRPr="002713FA" w:rsidRDefault="002713FA" w:rsidP="002713FA">
      <w:p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  <w:u w:val="single"/>
        </w:rPr>
        <w:t>Treści obowiązujące:</w:t>
      </w:r>
      <w:r w:rsidRPr="002713FA">
        <w:rPr>
          <w:rFonts w:ascii="Times New Roman" w:hAnsi="Times New Roman" w:cs="Times New Roman"/>
        </w:rPr>
        <w:t xml:space="preserve"> Funkcje nerek. Nefrony korowe i </w:t>
      </w:r>
      <w:proofErr w:type="spellStart"/>
      <w:r w:rsidRPr="002713FA">
        <w:rPr>
          <w:rFonts w:ascii="Times New Roman" w:hAnsi="Times New Roman" w:cs="Times New Roman"/>
        </w:rPr>
        <w:t>przyrdzeniowe</w:t>
      </w:r>
      <w:proofErr w:type="spellEnd"/>
      <w:r w:rsidRPr="002713FA">
        <w:rPr>
          <w:rFonts w:ascii="Times New Roman" w:hAnsi="Times New Roman" w:cs="Times New Roman"/>
        </w:rPr>
        <w:t xml:space="preserve">. Aparat </w:t>
      </w:r>
      <w:proofErr w:type="spellStart"/>
      <w:r w:rsidRPr="002713FA">
        <w:rPr>
          <w:rFonts w:ascii="Times New Roman" w:hAnsi="Times New Roman" w:cs="Times New Roman"/>
        </w:rPr>
        <w:t>przykłębuszkowy</w:t>
      </w:r>
      <w:proofErr w:type="spellEnd"/>
      <w:r w:rsidRPr="002713FA">
        <w:rPr>
          <w:rFonts w:ascii="Times New Roman" w:hAnsi="Times New Roman" w:cs="Times New Roman"/>
        </w:rPr>
        <w:t xml:space="preserve">. Filtracja kłębuszkowa (GFR) – czynniki kształtujące, sposoby oznaczania; efektywne ciśnienie filtracyjne. Diagnostyczne znaczenie badania </w:t>
      </w:r>
      <w:proofErr w:type="spellStart"/>
      <w:r w:rsidRPr="002713FA">
        <w:rPr>
          <w:rFonts w:ascii="Times New Roman" w:hAnsi="Times New Roman" w:cs="Times New Roman"/>
        </w:rPr>
        <w:t>klirensowego</w:t>
      </w:r>
      <w:proofErr w:type="spellEnd"/>
      <w:r w:rsidRPr="002713FA">
        <w:rPr>
          <w:rFonts w:ascii="Times New Roman" w:hAnsi="Times New Roman" w:cs="Times New Roman"/>
        </w:rPr>
        <w:t>. Ładunek przesączu, pojęcie Tm. Procesy zachodzące w kanalikach nerkowych: warunki i mechanizmy transportu kanalikowego. Porównawcza analiza czynności kanalika bliższego, pętli nefronu, kanalika dalszego i zbiorczego. Mechanizmy zagęszczania i rozcieńczania moczu. Skład i właściwości moczu ostatecznego; składowe osadu moczu. Regulacja czynności nerki. Udział nerki w regulacji dokrewnej.</w:t>
      </w:r>
    </w:p>
    <w:p w14:paraId="5E395FE4" w14:textId="5E5B5F2C" w:rsidR="002713FA" w:rsidRPr="002713FA" w:rsidRDefault="002713FA" w:rsidP="002713FA">
      <w:p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 xml:space="preserve">Literatura: 1. „Fizjologia człowieka” Jan Górski, Wydawnictwo Lekarskie PZWL, rozdział </w:t>
      </w:r>
      <w:r>
        <w:rPr>
          <w:rFonts w:ascii="Times New Roman" w:hAnsi="Times New Roman" w:cs="Times New Roman"/>
        </w:rPr>
        <w:t>13.2, 13.4, 13.6</w:t>
      </w:r>
      <w:r w:rsidRPr="002713FA">
        <w:rPr>
          <w:rFonts w:ascii="Times New Roman" w:hAnsi="Times New Roman" w:cs="Times New Roman"/>
        </w:rPr>
        <w:t>.</w:t>
      </w:r>
    </w:p>
    <w:p w14:paraId="5A20A0EB" w14:textId="77777777" w:rsidR="002713FA" w:rsidRPr="002713FA" w:rsidRDefault="002713FA" w:rsidP="002713FA">
      <w:p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  <w:u w:val="single"/>
        </w:rPr>
        <w:t>Treści realizowane:</w:t>
      </w:r>
    </w:p>
    <w:p w14:paraId="0C3F6D38" w14:textId="77777777" w:rsidR="002713FA" w:rsidRDefault="002713FA" w:rsidP="002713FA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Obliczanie współczynników oczyszczania osocza; GFR, Tm</w:t>
      </w:r>
      <w:r>
        <w:rPr>
          <w:rFonts w:ascii="Times New Roman" w:hAnsi="Times New Roman" w:cs="Times New Roman"/>
        </w:rPr>
        <w:t>.</w:t>
      </w:r>
    </w:p>
    <w:p w14:paraId="30CA3136" w14:textId="60BD722B" w:rsidR="002713FA" w:rsidRDefault="002713FA" w:rsidP="002713FA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Ocena równowagi kłębkowo-kanalikowej.</w:t>
      </w:r>
    </w:p>
    <w:p w14:paraId="258E2606" w14:textId="112894C1" w:rsidR="002713FA" w:rsidRDefault="002713FA" w:rsidP="002713FA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Ocena właściwości fizyko-chemicznych moczu z użyciem testów paskowych</w:t>
      </w:r>
      <w:r>
        <w:rPr>
          <w:rFonts w:ascii="Times New Roman" w:hAnsi="Times New Roman" w:cs="Times New Roman"/>
        </w:rPr>
        <w:t>.</w:t>
      </w:r>
    </w:p>
    <w:p w14:paraId="2AA25F53" w14:textId="79A121E4" w:rsidR="002713FA" w:rsidRPr="002713FA" w:rsidRDefault="002713FA" w:rsidP="002713FA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</w:rPr>
        <w:t>Barwienie i ocena osadu moczu.</w:t>
      </w:r>
    </w:p>
    <w:p w14:paraId="69041281" w14:textId="1A033622" w:rsidR="002713FA" w:rsidRPr="002713FA" w:rsidRDefault="002713FA" w:rsidP="002713FA">
      <w:pPr>
        <w:rPr>
          <w:rFonts w:ascii="Times New Roman" w:hAnsi="Times New Roman" w:cs="Times New Roman"/>
        </w:rPr>
      </w:pPr>
      <w:r w:rsidRPr="002713FA">
        <w:rPr>
          <w:rFonts w:ascii="Times New Roman" w:hAnsi="Times New Roman" w:cs="Times New Roman"/>
          <w:b/>
          <w:bCs/>
        </w:rPr>
        <w:t xml:space="preserve">Ćwiczenie 7. </w:t>
      </w:r>
      <w:r w:rsidRPr="002713FA">
        <w:rPr>
          <w:rFonts w:ascii="Times New Roman" w:hAnsi="Times New Roman" w:cs="Times New Roman"/>
        </w:rPr>
        <w:t>Zaliczenie</w:t>
      </w:r>
      <w:r w:rsidR="006470A6">
        <w:rPr>
          <w:rFonts w:ascii="Times New Roman" w:hAnsi="Times New Roman" w:cs="Times New Roman"/>
        </w:rPr>
        <w:t>.</w:t>
      </w:r>
      <w:r w:rsidRPr="002713FA">
        <w:rPr>
          <w:rFonts w:ascii="Times New Roman" w:hAnsi="Times New Roman" w:cs="Times New Roman"/>
        </w:rPr>
        <w:t xml:space="preserve"> </w:t>
      </w:r>
      <w:r w:rsidR="009F52F4">
        <w:rPr>
          <w:rFonts w:ascii="Times New Roman" w:hAnsi="Times New Roman" w:cs="Times New Roman"/>
          <w:b/>
          <w:bCs/>
        </w:rPr>
        <w:t>05</w:t>
      </w:r>
      <w:r w:rsidR="006470A6">
        <w:rPr>
          <w:rFonts w:ascii="Times New Roman" w:hAnsi="Times New Roman" w:cs="Times New Roman"/>
          <w:b/>
          <w:bCs/>
        </w:rPr>
        <w:t>.</w:t>
      </w:r>
      <w:r w:rsidR="009F52F4">
        <w:rPr>
          <w:rFonts w:ascii="Times New Roman" w:hAnsi="Times New Roman" w:cs="Times New Roman"/>
          <w:b/>
          <w:bCs/>
        </w:rPr>
        <w:t>12</w:t>
      </w:r>
      <w:r w:rsidR="006470A6" w:rsidRPr="006470A6">
        <w:rPr>
          <w:rFonts w:ascii="Times New Roman" w:hAnsi="Times New Roman" w:cs="Times New Roman"/>
        </w:rPr>
        <w:t xml:space="preserve"> gr. 1, 2 i </w:t>
      </w:r>
      <w:r w:rsidR="009F52F4">
        <w:rPr>
          <w:rFonts w:ascii="Times New Roman" w:hAnsi="Times New Roman" w:cs="Times New Roman"/>
        </w:rPr>
        <w:t>3</w:t>
      </w:r>
    </w:p>
    <w:p w14:paraId="01C8F2BB" w14:textId="77777777" w:rsidR="002713FA" w:rsidRPr="002713FA" w:rsidRDefault="002713FA" w:rsidP="002713FA">
      <w:pPr>
        <w:rPr>
          <w:rFonts w:ascii="Times New Roman" w:hAnsi="Times New Roman" w:cs="Times New Roman"/>
        </w:rPr>
      </w:pPr>
    </w:p>
    <w:sectPr w:rsidR="002713FA" w:rsidRPr="00271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3014"/>
    <w:multiLevelType w:val="hybridMultilevel"/>
    <w:tmpl w:val="3470F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041A"/>
    <w:multiLevelType w:val="hybridMultilevel"/>
    <w:tmpl w:val="34865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060AD"/>
    <w:multiLevelType w:val="hybridMultilevel"/>
    <w:tmpl w:val="7C449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93267"/>
    <w:multiLevelType w:val="hybridMultilevel"/>
    <w:tmpl w:val="64FEE3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56F59"/>
    <w:multiLevelType w:val="hybridMultilevel"/>
    <w:tmpl w:val="68C2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96047"/>
    <w:multiLevelType w:val="hybridMultilevel"/>
    <w:tmpl w:val="2EACD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A0462"/>
    <w:multiLevelType w:val="hybridMultilevel"/>
    <w:tmpl w:val="64FEE3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72609"/>
    <w:multiLevelType w:val="hybridMultilevel"/>
    <w:tmpl w:val="68C274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56670"/>
    <w:multiLevelType w:val="hybridMultilevel"/>
    <w:tmpl w:val="F5F8D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04D0A"/>
    <w:multiLevelType w:val="hybridMultilevel"/>
    <w:tmpl w:val="160C2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3BA"/>
    <w:multiLevelType w:val="hybridMultilevel"/>
    <w:tmpl w:val="F6FA7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36759"/>
    <w:multiLevelType w:val="hybridMultilevel"/>
    <w:tmpl w:val="F6FA7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0617E"/>
    <w:multiLevelType w:val="hybridMultilevel"/>
    <w:tmpl w:val="64FEE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584154">
    <w:abstractNumId w:val="0"/>
  </w:num>
  <w:num w:numId="2" w16cid:durableId="1540970216">
    <w:abstractNumId w:val="10"/>
  </w:num>
  <w:num w:numId="3" w16cid:durableId="1433936305">
    <w:abstractNumId w:val="11"/>
  </w:num>
  <w:num w:numId="4" w16cid:durableId="550504180">
    <w:abstractNumId w:val="9"/>
  </w:num>
  <w:num w:numId="5" w16cid:durableId="305745566">
    <w:abstractNumId w:val="12"/>
  </w:num>
  <w:num w:numId="6" w16cid:durableId="90397940">
    <w:abstractNumId w:val="5"/>
  </w:num>
  <w:num w:numId="7" w16cid:durableId="738017836">
    <w:abstractNumId w:val="2"/>
  </w:num>
  <w:num w:numId="8" w16cid:durableId="98331360">
    <w:abstractNumId w:val="8"/>
  </w:num>
  <w:num w:numId="9" w16cid:durableId="526135764">
    <w:abstractNumId w:val="4"/>
  </w:num>
  <w:num w:numId="10" w16cid:durableId="1947883401">
    <w:abstractNumId w:val="1"/>
  </w:num>
  <w:num w:numId="11" w16cid:durableId="1561012905">
    <w:abstractNumId w:val="3"/>
  </w:num>
  <w:num w:numId="12" w16cid:durableId="1130783815">
    <w:abstractNumId w:val="6"/>
  </w:num>
  <w:num w:numId="13" w16cid:durableId="17486489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67"/>
    <w:rsid w:val="00040357"/>
    <w:rsid w:val="00044754"/>
    <w:rsid w:val="00051387"/>
    <w:rsid w:val="000575DE"/>
    <w:rsid w:val="0006306F"/>
    <w:rsid w:val="00072A21"/>
    <w:rsid w:val="00073DD0"/>
    <w:rsid w:val="000A4467"/>
    <w:rsid w:val="000B47C3"/>
    <w:rsid w:val="000F0E66"/>
    <w:rsid w:val="00104856"/>
    <w:rsid w:val="00177E90"/>
    <w:rsid w:val="00192B27"/>
    <w:rsid w:val="001B5904"/>
    <w:rsid w:val="001C3306"/>
    <w:rsid w:val="001C78FB"/>
    <w:rsid w:val="001D672E"/>
    <w:rsid w:val="002367D8"/>
    <w:rsid w:val="0025233B"/>
    <w:rsid w:val="00254AEA"/>
    <w:rsid w:val="002630C4"/>
    <w:rsid w:val="002713FA"/>
    <w:rsid w:val="00274EFA"/>
    <w:rsid w:val="00277005"/>
    <w:rsid w:val="002C6101"/>
    <w:rsid w:val="002D6494"/>
    <w:rsid w:val="00356611"/>
    <w:rsid w:val="003607E7"/>
    <w:rsid w:val="00364A0B"/>
    <w:rsid w:val="003A1196"/>
    <w:rsid w:val="003B320C"/>
    <w:rsid w:val="003F41ED"/>
    <w:rsid w:val="003F5339"/>
    <w:rsid w:val="004123EB"/>
    <w:rsid w:val="00421505"/>
    <w:rsid w:val="00436700"/>
    <w:rsid w:val="004631D0"/>
    <w:rsid w:val="00476463"/>
    <w:rsid w:val="004963A1"/>
    <w:rsid w:val="004B077D"/>
    <w:rsid w:val="004B7944"/>
    <w:rsid w:val="004C4FB1"/>
    <w:rsid w:val="004E324C"/>
    <w:rsid w:val="004F1FA7"/>
    <w:rsid w:val="005147B9"/>
    <w:rsid w:val="00515D4A"/>
    <w:rsid w:val="00525271"/>
    <w:rsid w:val="005649E0"/>
    <w:rsid w:val="005665BF"/>
    <w:rsid w:val="00574DD4"/>
    <w:rsid w:val="00584854"/>
    <w:rsid w:val="005938E6"/>
    <w:rsid w:val="0059591D"/>
    <w:rsid w:val="005B7EA2"/>
    <w:rsid w:val="005E580C"/>
    <w:rsid w:val="005F6EE6"/>
    <w:rsid w:val="006435B9"/>
    <w:rsid w:val="006442A5"/>
    <w:rsid w:val="006470A6"/>
    <w:rsid w:val="006760EE"/>
    <w:rsid w:val="006A23E2"/>
    <w:rsid w:val="006C429E"/>
    <w:rsid w:val="006E0670"/>
    <w:rsid w:val="006F0AD9"/>
    <w:rsid w:val="007023C6"/>
    <w:rsid w:val="00707151"/>
    <w:rsid w:val="0071617B"/>
    <w:rsid w:val="00734348"/>
    <w:rsid w:val="0073697B"/>
    <w:rsid w:val="00754C33"/>
    <w:rsid w:val="0075776B"/>
    <w:rsid w:val="00761DD5"/>
    <w:rsid w:val="0078676A"/>
    <w:rsid w:val="00792471"/>
    <w:rsid w:val="007B526A"/>
    <w:rsid w:val="007D577F"/>
    <w:rsid w:val="007F7511"/>
    <w:rsid w:val="00800F8D"/>
    <w:rsid w:val="00806C06"/>
    <w:rsid w:val="00813DD0"/>
    <w:rsid w:val="0082008C"/>
    <w:rsid w:val="008333FC"/>
    <w:rsid w:val="008353EC"/>
    <w:rsid w:val="0084604D"/>
    <w:rsid w:val="008648BE"/>
    <w:rsid w:val="008D6845"/>
    <w:rsid w:val="008E3B23"/>
    <w:rsid w:val="008E6D71"/>
    <w:rsid w:val="008F0144"/>
    <w:rsid w:val="0090777F"/>
    <w:rsid w:val="00942A09"/>
    <w:rsid w:val="009653BB"/>
    <w:rsid w:val="00966A21"/>
    <w:rsid w:val="009710B3"/>
    <w:rsid w:val="0098657D"/>
    <w:rsid w:val="0098729B"/>
    <w:rsid w:val="009A6750"/>
    <w:rsid w:val="009B0FB2"/>
    <w:rsid w:val="009B7D84"/>
    <w:rsid w:val="009E3A1A"/>
    <w:rsid w:val="009F52F4"/>
    <w:rsid w:val="00A33EC5"/>
    <w:rsid w:val="00A50B54"/>
    <w:rsid w:val="00A66538"/>
    <w:rsid w:val="00A86B53"/>
    <w:rsid w:val="00AB28F5"/>
    <w:rsid w:val="00B0200F"/>
    <w:rsid w:val="00B14A09"/>
    <w:rsid w:val="00B4262A"/>
    <w:rsid w:val="00B47FF8"/>
    <w:rsid w:val="00B94617"/>
    <w:rsid w:val="00BA4C38"/>
    <w:rsid w:val="00BC04C0"/>
    <w:rsid w:val="00C071AC"/>
    <w:rsid w:val="00C10C10"/>
    <w:rsid w:val="00C156D9"/>
    <w:rsid w:val="00C60F31"/>
    <w:rsid w:val="00C653C7"/>
    <w:rsid w:val="00C86FF1"/>
    <w:rsid w:val="00C9403C"/>
    <w:rsid w:val="00CA46A5"/>
    <w:rsid w:val="00CB346D"/>
    <w:rsid w:val="00CE6C39"/>
    <w:rsid w:val="00CF4B22"/>
    <w:rsid w:val="00D136B8"/>
    <w:rsid w:val="00D31C32"/>
    <w:rsid w:val="00D634A7"/>
    <w:rsid w:val="00D76302"/>
    <w:rsid w:val="00D778AD"/>
    <w:rsid w:val="00D91644"/>
    <w:rsid w:val="00DA45BB"/>
    <w:rsid w:val="00DC3B30"/>
    <w:rsid w:val="00E22B7D"/>
    <w:rsid w:val="00E52D0B"/>
    <w:rsid w:val="00E60B32"/>
    <w:rsid w:val="00E97B68"/>
    <w:rsid w:val="00F10C30"/>
    <w:rsid w:val="00F17765"/>
    <w:rsid w:val="00F24765"/>
    <w:rsid w:val="00F3051D"/>
    <w:rsid w:val="00F37C79"/>
    <w:rsid w:val="00F62EE1"/>
    <w:rsid w:val="00F64705"/>
    <w:rsid w:val="00F8404B"/>
    <w:rsid w:val="00FA03AA"/>
    <w:rsid w:val="00FB6837"/>
    <w:rsid w:val="00FC1210"/>
    <w:rsid w:val="00FE1971"/>
    <w:rsid w:val="65C0D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9EAB"/>
  <w15:chartTrackingRefBased/>
  <w15:docId w15:val="{7FF3FBF9-0D05-44C5-A9BF-D1E843F5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3F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4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4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E5A69B59322E42BCE9C856F5E2D1E3" ma:contentTypeVersion="8" ma:contentTypeDescription="Utwórz nowy dokument." ma:contentTypeScope="" ma:versionID="57536f96bd1fa94f80383feb17412572">
  <xsd:schema xmlns:xsd="http://www.w3.org/2001/XMLSchema" xmlns:xs="http://www.w3.org/2001/XMLSchema" xmlns:p="http://schemas.microsoft.com/office/2006/metadata/properties" xmlns:ns2="9b52c37a-76ce-4e10-a393-433861354689" targetNamespace="http://schemas.microsoft.com/office/2006/metadata/properties" ma:root="true" ma:fieldsID="69c118978615258a1d8847f65a5ac28b" ns2:_="">
    <xsd:import namespace="9b52c37a-76ce-4e10-a393-4338613546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2c37a-76ce-4e10-a393-433861354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A04E6-0020-43BE-9241-90B7845863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D6C4E9-C0DF-4F18-9298-070D10CAFA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7CFA96-77A3-4556-854D-205F7C0383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F07E08-A662-4C22-BAAC-028EC9E3D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2c37a-76ce-4e10-a393-433861354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748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Tkacz Marta</dc:creator>
  <cp:keywords/>
  <dc:description/>
  <cp:lastModifiedBy>Małkowska Paulina</cp:lastModifiedBy>
  <cp:revision>4</cp:revision>
  <dcterms:created xsi:type="dcterms:W3CDTF">2025-10-06T10:26:00Z</dcterms:created>
  <dcterms:modified xsi:type="dcterms:W3CDTF">2025-10-06T10:26:00Z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0x0101002EE5A69B59322E42BCE9C856F5E2D1E3</vt:lpwstr>
  </property>
</Properties>
</file>